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0" w:lineRule="auto"/>
        <w:ind w:right="-6" w:hanging="850"/>
        <w:jc w:val="center"/>
        <w:rPr>
          <w:b w:val="1"/>
          <w:color w:val="32572c"/>
          <w:sz w:val="64"/>
          <w:szCs w:val="64"/>
        </w:rPr>
      </w:pPr>
      <w:r w:rsidDel="00000000" w:rsidR="00000000" w:rsidRPr="00000000">
        <w:rPr>
          <w:b w:val="1"/>
          <w:color w:val="32572c"/>
          <w:sz w:val="62"/>
          <w:szCs w:val="6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0</wp:posOffset>
            </wp:positionV>
            <wp:extent cx="4133850" cy="275272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597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32572c"/>
          <w:sz w:val="64"/>
          <w:szCs w:val="64"/>
          <w:rtl w:val="0"/>
        </w:rPr>
        <w:t xml:space="preserve">Studify</w:t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6" w:hanging="850"/>
        <w:jc w:val="center"/>
        <w:rPr>
          <w:b w:val="1"/>
          <w:color w:val="2e7d32"/>
          <w:sz w:val="24"/>
          <w:szCs w:val="24"/>
        </w:rPr>
      </w:pPr>
      <w:r w:rsidDel="00000000" w:rsidR="00000000" w:rsidRPr="00000000">
        <w:rPr>
          <w:b w:val="1"/>
          <w:color w:val="32572c"/>
          <w:sz w:val="32"/>
          <w:szCs w:val="32"/>
          <w:rtl w:val="0"/>
        </w:rPr>
        <w:t xml:space="preserve">Projektfeladat specifikáció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447675</wp:posOffset>
            </wp:positionV>
            <wp:extent cx="2067038" cy="2067038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038" cy="20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rPr>
          <w:sz w:val="36"/>
          <w:szCs w:val="36"/>
        </w:rPr>
      </w:pPr>
      <w:bookmarkStart w:colFirst="0" w:colLast="0" w:name="_heading=h.4vvmu9rsrsbn" w:id="0"/>
      <w:bookmarkEnd w:id="0"/>
      <w:r w:rsidDel="00000000" w:rsidR="00000000" w:rsidRPr="00000000">
        <w:rPr>
          <w:sz w:val="36"/>
          <w:szCs w:val="36"/>
          <w:rtl w:val="0"/>
        </w:rPr>
        <w:t xml:space="preserve">Tartalomjegyzék</w:t>
      </w:r>
    </w:p>
    <w:sdt>
      <w:sdtPr>
        <w:id w:val="14347158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3,3,Heading 4,4,Heading 5,5,Heading 6,6,"</w:instrText>
            <w:fldChar w:fldCharType="separate"/>
          </w:r>
          <w:hyperlink w:anchor="_heading=h.4vvmu9rsrsbn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aeelwjlysn8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ogipn9it7z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A feladat címe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c1ztedx5q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 feladat rövid ismertetése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ypl81mo1hv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Elvárások a feladattal kapcsolatban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1vgcchhtrs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Operációs rendszer, környezet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ae91imcsy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Felhasználandó programozási nyelvek és technológiák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4k65m2jzbv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Megoldás formátuma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615c3fyw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Szoftverfejlesztés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ein1hopw1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Modulok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pqusaf62k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Szoftver specifikáció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n9h11wb9vg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Megjelenés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hanging="72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stoec9uf15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Funkciók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k9t2fg50tz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 projekt értékelése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5wgozhncbr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Továbbfejlesztési lehetőségek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hanging="283.46456692913375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kzspxphl6d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Projekt adatlap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faeelwjlysn8" w:id="1"/>
      <w:bookmarkEnd w:id="1"/>
      <w:r w:rsidDel="00000000" w:rsidR="00000000" w:rsidRPr="00000000">
        <w:rPr>
          <w:sz w:val="38"/>
          <w:szCs w:val="38"/>
          <w:rtl w:val="0"/>
        </w:rPr>
        <w:t xml:space="preserve">1. Bevezetés</w:t>
      </w:r>
    </w:p>
    <w:p w:rsidR="00000000" w:rsidDel="00000000" w:rsidP="00000000" w:rsidRDefault="00000000" w:rsidRPr="00000000" w14:paraId="00000016">
      <w:pPr>
        <w:pStyle w:val="Heading2"/>
        <w:ind w:left="-851" w:right="-716" w:firstLine="142.00000000000003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reogipn9it7z" w:id="2"/>
      <w:bookmarkEnd w:id="2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1.1 A feladat címe</w:t>
      </w:r>
    </w:p>
    <w:p w:rsidR="00000000" w:rsidDel="00000000" w:rsidP="00000000" w:rsidRDefault="00000000" w:rsidRPr="00000000" w14:paraId="00000017">
      <w:pPr>
        <w:ind w:left="-425" w:right="-716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Studify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left="-851" w:right="-716" w:firstLine="142.00000000000003"/>
        <w:rPr>
          <w:rFonts w:ascii="Cambria" w:cs="Cambria" w:eastAsia="Cambria" w:hAnsi="Cambria"/>
          <w:color w:val="2e7d32"/>
          <w:sz w:val="28"/>
          <w:szCs w:val="28"/>
        </w:rPr>
      </w:pPr>
      <w:bookmarkStart w:colFirst="0" w:colLast="0" w:name="_heading=h.1hc1ztedx5qh" w:id="3"/>
      <w:bookmarkEnd w:id="3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1.2 A feladat rövid ismertetése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-42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 </w:t>
      </w:r>
      <w:r w:rsidDel="00000000" w:rsidR="00000000" w:rsidRPr="00000000">
        <w:rPr>
          <w:sz w:val="26"/>
          <w:szCs w:val="26"/>
          <w:rtl w:val="0"/>
        </w:rPr>
        <w:t xml:space="preserve">egy olyan alkalmazás, amely </w:t>
      </w:r>
      <w:r w:rsidDel="00000000" w:rsidR="00000000" w:rsidRPr="00000000">
        <w:rPr>
          <w:sz w:val="26"/>
          <w:szCs w:val="26"/>
          <w:rtl w:val="0"/>
        </w:rPr>
        <w:t xml:space="preserve">más oktatást tanító platformokhoz</w:t>
      </w:r>
      <w:r w:rsidDel="00000000" w:rsidR="00000000" w:rsidRPr="00000000">
        <w:rPr>
          <w:color w:val="a61c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hasonlóan közös kollaborációs teret biztosít tanárok és diákok számára a házi feladatok, posztok és dokumentumok megosztására és kezelésére. Célja az egyszerűbb elérés, a határidők nyomon követése és az értesítések biztosítása.</w:t>
      </w:r>
    </w:p>
    <w:p w:rsidR="00000000" w:rsidDel="00000000" w:rsidP="00000000" w:rsidRDefault="00000000" w:rsidRPr="00000000" w14:paraId="0000001A">
      <w:pPr>
        <w:spacing w:after="240" w:before="240" w:lineRule="auto"/>
        <w:ind w:left="-42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tanulók egyetlen felületen követhetik nyomon az összes tantárgyhoz tartozó teendőiket, míg a tanárok könnyedén oszthatnak meg tananyagokat, visszajelzéseket és értékeléseket, ezzel támogatva a diákok fejlődését. Az intuitív kezelőfelület és az automatizált emlékeztetők segítenek abban, hogy senki ne maradjon le a fontos határidőkről.</w:t>
      </w:r>
    </w:p>
    <w:p w:rsidR="00000000" w:rsidDel="00000000" w:rsidP="00000000" w:rsidRDefault="00000000" w:rsidRPr="00000000" w14:paraId="0000001B">
      <w:pPr>
        <w:spacing w:after="240" w:before="240" w:lineRule="auto"/>
        <w:ind w:left="-42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digitális megoldás nem csupán egy oktatási platform, hanem egy korszerű eszköz a hatékonyabb tanulás és tanítás szolgálatában.</w:t>
      </w:r>
    </w:p>
    <w:p w:rsidR="00000000" w:rsidDel="00000000" w:rsidP="00000000" w:rsidRDefault="00000000" w:rsidRPr="00000000" w14:paraId="0000001C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d4ypl81mo1hv" w:id="4"/>
      <w:bookmarkEnd w:id="4"/>
      <w:r w:rsidDel="00000000" w:rsidR="00000000" w:rsidRPr="00000000">
        <w:rPr>
          <w:sz w:val="38"/>
          <w:szCs w:val="38"/>
          <w:rtl w:val="0"/>
        </w:rPr>
        <w:t xml:space="preserve">2. Elvárások a feladattal kapcsolatban</w:t>
      </w:r>
    </w:p>
    <w:p w:rsidR="00000000" w:rsidDel="00000000" w:rsidP="00000000" w:rsidRDefault="00000000" w:rsidRPr="00000000" w14:paraId="0000001D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lq1vgcchhtrs" w:id="5"/>
      <w:bookmarkEnd w:id="5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2.1 Operációs rendszer, környezet</w:t>
      </w:r>
    </w:p>
    <w:p w:rsidR="00000000" w:rsidDel="00000000" w:rsidP="00000000" w:rsidRDefault="00000000" w:rsidRPr="00000000" w14:paraId="0000001E">
      <w:pPr>
        <w:ind w:left="-425.19685039370086" w:right="-716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Windows 11, Android,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v0ae91imcsyb" w:id="6"/>
      <w:bookmarkEnd w:id="6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2.2 Felhasználandó programozási nyelvek és technológiák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TypeScript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MySQL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Bun – Next.js – React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Tailwind CSS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Socket.IO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NextAuth</w:t>
      </w:r>
    </w:p>
    <w:p w:rsidR="00000000" w:rsidDel="00000000" w:rsidP="00000000" w:rsidRDefault="00000000" w:rsidRPr="00000000" w14:paraId="00000026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xn4k65m2jzbv" w:id="7"/>
      <w:bookmarkEnd w:id="7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2.3 Megoldás formátuma</w:t>
      </w:r>
    </w:p>
    <w:p w:rsidR="00000000" w:rsidDel="00000000" w:rsidP="00000000" w:rsidRDefault="00000000" w:rsidRPr="00000000" w14:paraId="00000027">
      <w:pPr>
        <w:spacing w:after="200" w:before="0" w:lineRule="auto"/>
        <w:ind w:left="-425" w:right="-71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benyújtandó projekt tartalmazza: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4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teljes forráskódot és a működő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projekt környezetet.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4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kódhoz kapcsolódó rövid dokumentációt.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4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echnikai leírást az alkalmazás felépítéséről.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hanging="42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elhasználói útmutatót az alkalmazás használatához.</w:t>
      </w:r>
    </w:p>
    <w:p w:rsidR="00000000" w:rsidDel="00000000" w:rsidP="00000000" w:rsidRDefault="00000000" w:rsidRPr="00000000" w14:paraId="0000002C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3u615c3fywl" w:id="8"/>
      <w:bookmarkEnd w:id="8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2.4 Szoftverfejlesztés</w:t>
      </w:r>
    </w:p>
    <w:p w:rsidR="00000000" w:rsidDel="00000000" w:rsidP="00000000" w:rsidRDefault="00000000" w:rsidRPr="00000000" w14:paraId="0000002D">
      <w:pPr>
        <w:ind w:left="-425.19685039370086" w:right="-289.7244094488178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 rendsze</w:t>
      </w:r>
      <w:r w:rsidDel="00000000" w:rsidR="00000000" w:rsidRPr="00000000">
        <w:rPr>
          <w:sz w:val="26"/>
          <w:szCs w:val="26"/>
          <w:rtl w:val="0"/>
        </w:rPr>
        <w:t xml:space="preserve">r lehetőséget biztosít bejegyzések és feladatok létrehozására valamint fájlok feltöltésére</w:t>
      </w:r>
      <w:r w:rsidDel="00000000" w:rsidR="00000000" w:rsidRPr="00000000">
        <w:rPr>
          <w:sz w:val="26"/>
          <w:szCs w:val="26"/>
          <w:rtl w:val="0"/>
        </w:rPr>
        <w:t xml:space="preserve">, módosítására, törlésére és tárolására. Az adatok biztonságos kezelése mellett támogatja a felhasználók közötti interakciót és az információk strukturált megosztását. A fejlesztés során kiemelt szempont a skálázhatóság, a felhasználóbarát felület és a hatékony adatkezelés.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whein1hopw19" w:id="9"/>
      <w:bookmarkEnd w:id="9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2.5 Modulok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/>
        <w:ind w:left="141.73228346456688" w:right="-716" w:hanging="42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Adatbázis megtervezése, kivitelezése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/>
        <w:ind w:left="141.73228346456688" w:right="-716" w:hanging="42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Webes GUI kialakítása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/>
        <w:ind w:left="566.9291338582675" w:right="-716" w:hanging="42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Reszponzív mobil alkalmazás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/>
        <w:ind w:left="141.73228346456688" w:right="-716" w:hanging="42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Backend kivitelezése: Websocket és REST API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1.73228346456688" w:right="-716" w:hanging="42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Projektvezetéshez kapcsolódó dokumentáció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6xqpqusaf62k" w:id="10"/>
      <w:bookmarkEnd w:id="10"/>
      <w:r w:rsidDel="00000000" w:rsidR="00000000" w:rsidRPr="00000000">
        <w:rPr>
          <w:sz w:val="38"/>
          <w:szCs w:val="38"/>
          <w:rtl w:val="0"/>
        </w:rPr>
        <w:t xml:space="preserve">3. Szoftver specifikáció</w:t>
      </w:r>
    </w:p>
    <w:p w:rsidR="00000000" w:rsidDel="00000000" w:rsidP="00000000" w:rsidRDefault="00000000" w:rsidRPr="00000000" w14:paraId="00000035">
      <w:pPr>
        <w:ind w:left="-425" w:right="-716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 Studify egy platform, amely kezeli a tanárok és diákok által létrehozott posztokat, feltöltött fájlokat és határidős feladatokat. A rendszer nyomon követi a beadási időpontokat, és értesítéseket küld a felhasználóknak.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mn9h11wb9vgm" w:id="11"/>
      <w:bookmarkEnd w:id="11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3.1 Megjelenés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Főoldal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Naptár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Bejelentkezés / Regisztráció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Beállítások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Teendők/Feladatok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Kurzus oldal (Fal, Feladatok, Személyek)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Poszt 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-708" w:right="-716" w:firstLine="0"/>
        <w:rPr>
          <w:sz w:val="26"/>
          <w:szCs w:val="26"/>
        </w:rPr>
      </w:pPr>
      <w:bookmarkStart w:colFirst="0" w:colLast="0" w:name="_heading=h.w2stoec9uf15" w:id="12"/>
      <w:bookmarkEnd w:id="12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3.2 Funkciók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Kurzus készítése, kezelése, törlése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Feladatok kiadása, kezelése, törlése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Regisztráció és belépés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Naptár funkció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Teendő lista kezelése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Értesítések küldése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Websocket funkciók: fal frissítés, üzenetek, tagok kezelése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Fájlok feltöltése és megosztása</w:t>
      </w:r>
    </w:p>
    <w:p w:rsidR="00000000" w:rsidDel="00000000" w:rsidP="00000000" w:rsidRDefault="00000000" w:rsidRPr="00000000" w14:paraId="00000047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wjk9t2fg50tz" w:id="13"/>
      <w:bookmarkEnd w:id="13"/>
      <w:r w:rsidDel="00000000" w:rsidR="00000000" w:rsidRPr="00000000">
        <w:rPr>
          <w:sz w:val="38"/>
          <w:szCs w:val="38"/>
          <w:rtl w:val="0"/>
        </w:rPr>
        <w:t xml:space="preserve">4. A projekt értékelése</w:t>
      </w:r>
    </w:p>
    <w:p w:rsidR="00000000" w:rsidDel="00000000" w:rsidP="00000000" w:rsidRDefault="00000000" w:rsidRPr="00000000" w14:paraId="00000048">
      <w:pPr>
        <w:ind w:left="-425" w:right="-71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projekt értékelése négy szempont alapján történik: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Felhasználói oldal: egyszerű használat, átláthatóság, stabil működés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Technikai oldal: kód tisztasága, konvenciók betartása, dokumentáció minősége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Piaci oldal: fejlesztési tapasztalatok, erőforrás-becslés pontossága, továbbfejlesztési lehetőségek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Adatkezelés: adatbiztonság, adatvédelmi megfelelés, tárolás és törlés,  redundancia és visszaállíthatóság</w:t>
      </w:r>
    </w:p>
    <w:p w:rsidR="00000000" w:rsidDel="00000000" w:rsidP="00000000" w:rsidRDefault="00000000" w:rsidRPr="00000000" w14:paraId="0000004D">
      <w:pPr>
        <w:ind w:left="720" w:right="-7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80861</wp:posOffset>
            </wp:positionH>
            <wp:positionV relativeFrom="paragraph">
              <wp:posOffset>142193</wp:posOffset>
            </wp:positionV>
            <wp:extent cx="6138760" cy="5126468"/>
            <wp:effectExtent b="0" l="0" r="0" t="0"/>
            <wp:wrapSquare wrapText="bothSides" distB="114300" distT="114300" distL="114300" distR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760" cy="5126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3"/>
        </w:numPr>
        <w:ind w:left="-425.19685039370086" w:right="-716" w:hanging="420"/>
        <w:rPr>
          <w:u w:val="none"/>
        </w:rPr>
      </w:pPr>
      <w:bookmarkStart w:colFirst="0" w:colLast="0" w:name="_heading=h.f35wgozhncbr" w:id="14"/>
      <w:bookmarkEnd w:id="14"/>
      <w:r w:rsidDel="00000000" w:rsidR="00000000" w:rsidRPr="00000000">
        <w:rPr>
          <w:rtl w:val="0"/>
        </w:rPr>
        <w:t xml:space="preserve">Továbbfejlesztési lehetőségek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425.1968503937008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Studify jövőbeli verziói számos új funkcióval bővülhetnek, amelyek még hatékonyabbá teszik az oktatási folyamatot: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Mobilalkalmazás natív fejlesztése Androidra és iOS-re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Mesterséges intelligencia alapú ajánlórendszer tananyagokhoz és feladatokhoz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Statisztikai modul a tanulók előrehaladásának nyomon követésére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Többnyelvű támogatás nemzetközi felhasználásra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0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Kétlépcsős hitelesítés és fejlettebb jogosultságkezel</w:t>
      </w:r>
      <w:r w:rsidDel="00000000" w:rsidR="00000000" w:rsidRPr="00000000">
        <w:rPr>
          <w:rtl w:val="0"/>
        </w:rPr>
        <w:t xml:space="preserve">és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videó- és hanghívások támogatásának bevezetése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pukzspxphl6d" w:id="15"/>
      <w:bookmarkEnd w:id="15"/>
      <w:r w:rsidDel="00000000" w:rsidR="00000000" w:rsidRPr="00000000">
        <w:rPr>
          <w:sz w:val="38"/>
          <w:szCs w:val="38"/>
          <w:rtl w:val="0"/>
        </w:rPr>
        <w:t xml:space="preserve">6</w:t>
      </w:r>
      <w:r w:rsidDel="00000000" w:rsidR="00000000" w:rsidRPr="00000000">
        <w:rPr>
          <w:sz w:val="38"/>
          <w:szCs w:val="38"/>
          <w:rtl w:val="0"/>
        </w:rPr>
        <w:t xml:space="preserve">. Projekt adatlap</w:t>
      </w:r>
    </w:p>
    <w:p w:rsidR="00000000" w:rsidDel="00000000" w:rsidP="00000000" w:rsidRDefault="00000000" w:rsidRPr="00000000" w14:paraId="00000057">
      <w:pPr>
        <w:ind w:left="-425" w:right="-716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Projekt neve: Studify</w:t>
        <w:br w:type="textWrapping"/>
        <w:t xml:space="preserve">Feladat rövid ismertetése: Tanár-diák platform a házi feladatok, dokumentumok és kurzusok kezelésére.</w:t>
        <w:br w:type="textWrapping"/>
        <w:t xml:space="preserve">Felhasznált programozási nyelvek: TypeScript, SQL</w:t>
        <w:br w:type="textWrapping"/>
        <w:t xml:space="preserve">Projekt készítői: Vadkerti-Tóth Ádám &amp; Fülöp Miklós János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17.3228346456694" w:right="90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08.6614173228347" w:right="0" w:firstLine="0"/>
      <w:rPr>
        <w:rFonts w:ascii="Cambria" w:cs="Cambria" w:eastAsia="Cambria" w:hAnsi="Cambria"/>
        <w:b w:val="0"/>
        <w:i w:val="0"/>
        <w:smallCaps w:val="0"/>
        <w:strike w:val="0"/>
        <w:color w:val="2e7d3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2e7d32"/>
        <w:rtl w:val="0"/>
      </w:rPr>
      <w:t xml:space="preserve">Készítette: Fülöp Miklós János &amp; Vadkerti-Tóth Ádám | 13.S1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ind w:left="-420" w:hanging="420"/>
      <w:jc w:val="right"/>
      <w:rPr>
        <w:color w:val="2e7d32"/>
      </w:rPr>
    </w:pPr>
    <w:r w:rsidDel="00000000" w:rsidR="00000000" w:rsidRPr="00000000">
      <w:rPr>
        <w:color w:val="2e7d32"/>
      </w:rPr>
      <w:pict>
        <v:shape id="WordPictureWatermark1" style="position:absolute;width:470.9pt;height:47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color w:val="2e7d32"/>
        <w:rtl w:val="0"/>
      </w:rPr>
      <w:t xml:space="preserve">Projektfeladat specifikáció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-619123</wp:posOffset>
          </wp:positionH>
          <wp:positionV relativeFrom="paragraph">
            <wp:posOffset>-314323</wp:posOffset>
          </wp:positionV>
          <wp:extent cx="1400288" cy="773640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288" cy="773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>
        <w:sz w:val="20"/>
        <w:szCs w:val="20"/>
      </w:rPr>
    </w:pPr>
    <w:r w:rsidDel="00000000" w:rsidR="00000000" w:rsidRPr="00000000">
      <w:rPr>
        <w:sz w:val="20"/>
        <w:szCs w:val="20"/>
      </w:rPr>
      <w:pict>
        <v:shape id="WordPictureWatermark2" style="position:absolute;width:470.9pt;height:470.9pt;rotation:0;z-index:-503316481;mso-position-horizontal-relative:margin;mso-position-horizontal:absolute;margin-left:-7.125000000000011pt;mso-position-vertical-relative:margin;mso-position-vertical:absolute;margin-top:78.1pt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3848100</wp:posOffset>
          </wp:positionH>
          <wp:positionV relativeFrom="paragraph">
            <wp:posOffset>7058025</wp:posOffset>
          </wp:positionV>
          <wp:extent cx="3062605" cy="2581275"/>
          <wp:effectExtent b="0" l="0" r="0" t="0"/>
          <wp:wrapNone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51356" t="0"/>
                  <a:stretch>
                    <a:fillRect/>
                  </a:stretch>
                </pic:blipFill>
                <pic:spPr>
                  <a:xfrm>
                    <a:off x="0" y="0"/>
                    <a:ext cx="3062605" cy="2581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-425.19685039370086" w:hanging="4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↪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480" w:lineRule="auto"/>
      <w:ind w:right="-6" w:hanging="851"/>
    </w:pPr>
    <w:rPr>
      <w:b w:val="1"/>
      <w:color w:val="32572c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Cmsor7">
    <w:name w:val="heading 7"/>
    <w:link w:val="Cmsor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Cmsor8">
    <w:name w:val="heading 8"/>
    <w:link w:val="Cmsor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paragraph" w:styleId="Cmsor9">
    <w:name w:val="heading 9"/>
    <w:link w:val="Cmsor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fej">
    <w:name w:val="header"/>
    <w:link w:val="lfej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link w:val="llb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 w:val="1"/>
    <w:rsid w:val="00FC693F"/>
    <w:pPr>
      <w:spacing w:after="0" w:line="240" w:lineRule="auto"/>
    </w:pPr>
  </w:style>
  <w:style w:type="character" w:styleId="Cmsor1Char" w:customStyle="1">
    <w:name w:val="Címsor 1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6b911c" w:themeColor="accent1" w:themeShade="0000BF"/>
      <w:sz w:val="28"/>
      <w:szCs w:val="28"/>
    </w:rPr>
  </w:style>
  <w:style w:type="character" w:styleId="Cmsor2Char" w:customStyle="1">
    <w:name w:val="Címsor 2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  <w:sz w:val="26"/>
      <w:szCs w:val="26"/>
    </w:rPr>
  </w:style>
  <w:style w:type="character" w:styleId="Cmsor3Char" w:customStyle="1">
    <w:name w:val="Címsor 3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</w:rPr>
  </w:style>
  <w:style w:type="character" w:styleId="CmChar" w:customStyle="1">
    <w:name w:val="Cím Char"/>
    <w:basedOn w:val="Bekezdsalapbettpusa"/>
    <w:uiPriority w:val="10"/>
    <w:rsid w:val="00FC693F"/>
    <w:rPr>
      <w:rFonts w:asciiTheme="majorHAnsi" w:cstheme="majorBidi" w:eastAsiaTheme="majorEastAsia" w:hAnsiTheme="majorHAnsi"/>
      <w:color w:val="212c32" w:themeColor="text2" w:themeShade="0000BF"/>
      <w:spacing w:val="5"/>
      <w:kern w:val="28"/>
      <w:sz w:val="52"/>
      <w:szCs w:val="52"/>
    </w:rPr>
  </w:style>
  <w:style w:type="character" w:styleId="AlcmChar" w:customStyle="1">
    <w:name w:val="Alcím Char"/>
    <w:basedOn w:val="Bekezdsalapbettpusa"/>
    <w:uiPriority w:val="11"/>
    <w:rsid w:val="00FC693F"/>
    <w:rPr>
      <w:rFonts w:asciiTheme="majorHAnsi" w:cstheme="majorBidi" w:eastAsiaTheme="majorEastAsia" w:hAnsiTheme="majorHAnsi"/>
      <w:i w:val="1"/>
      <w:iCs w:val="1"/>
      <w:color w:val="90c226" w:themeColor="accent1"/>
      <w:spacing w:val="15"/>
      <w:sz w:val="24"/>
      <w:szCs w:val="24"/>
    </w:rPr>
  </w:style>
  <w:style w:type="paragraph" w:styleId="Listaszerbekezds">
    <w:name w:val="List Paragraph"/>
    <w:uiPriority w:val="34"/>
    <w:qFormat w:val="1"/>
    <w:rsid w:val="00FC693F"/>
    <w:pPr>
      <w:ind w:left="720"/>
      <w:contextualSpacing w:val="1"/>
    </w:pPr>
  </w:style>
  <w:style w:type="paragraph" w:styleId="Szvegtrzs">
    <w:name w:val="Body Text"/>
    <w:link w:val="SzvegtrzsChar"/>
    <w:uiPriority w:val="99"/>
    <w:unhideWhenUsed w:val="1"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link w:val="Szvegtrzs2Char"/>
    <w:uiPriority w:val="99"/>
    <w:unhideWhenUsed w:val="1"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link w:val="Szvegtrzs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uiPriority w:val="99"/>
    <w:unhideWhenUsed w:val="1"/>
    <w:rsid w:val="00326F90"/>
    <w:pPr>
      <w:ind w:left="1080" w:hanging="360"/>
      <w:contextualSpacing w:val="1"/>
    </w:pPr>
  </w:style>
  <w:style w:type="paragraph" w:styleId="Felsorols">
    <w:name w:val="List Bullet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Felsorols2">
    <w:name w:val="List Bullet 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Felsorols3">
    <w:name w:val="List Bullet 3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Szmozottlista">
    <w:name w:val="List Number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Szmozottlista2">
    <w:name w:val="List Number 2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Szmozottlista3">
    <w:name w:val="List Number 3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folytatsa">
    <w:name w:val="List Continu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folytatsa2">
    <w:name w:val="List Continue 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folytatsa3">
    <w:name w:val="List Continue 3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szvege">
    <w:name w:val="macro"/>
    <w:link w:val="Makrszveg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link w:val="IdzetChar"/>
    <w:uiPriority w:val="29"/>
    <w:qFormat w:val="1"/>
    <w:rsid w:val="00FC693F"/>
    <w:rPr>
      <w:i w:val="1"/>
      <w:iCs w:val="1"/>
      <w:color w:val="000000" w:themeColor="text1"/>
    </w:rPr>
  </w:style>
  <w:style w:type="character" w:styleId="IdzetChar" w:customStyle="1">
    <w:name w:val="Idézet Char"/>
    <w:basedOn w:val="Bekezdsalapbettpusa"/>
    <w:link w:val="Idzet"/>
    <w:uiPriority w:val="29"/>
    <w:rsid w:val="00FC693F"/>
    <w:rPr>
      <w:i w:val="1"/>
      <w:iCs w:val="1"/>
      <w:color w:val="000000" w:themeColor="text1"/>
    </w:rPr>
  </w:style>
  <w:style w:type="character" w:styleId="Cmsor4Char" w:customStyle="1">
    <w:name w:val="Címsor 4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90c226" w:themeColor="accent1"/>
    </w:rPr>
  </w:style>
  <w:style w:type="character" w:styleId="Cmsor5Char" w:customStyle="1">
    <w:name w:val="Címsor 5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color w:val="476013" w:themeColor="accent1" w:themeShade="00007F"/>
    </w:rPr>
  </w:style>
  <w:style w:type="character" w:styleId="Cmsor6Char" w:customStyle="1">
    <w:name w:val="Címsor 6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76013" w:themeColor="accent1" w:themeShade="00007F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FC693F"/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Kpalrs">
    <w:name w:val="caption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90c226" w:themeColor="accent1"/>
      <w:sz w:val="18"/>
      <w:szCs w:val="18"/>
    </w:rPr>
  </w:style>
  <w:style w:type="character" w:styleId="Kiemels2">
    <w:name w:val="Strong"/>
    <w:basedOn w:val="Bekezdsalapbettpusa"/>
    <w:uiPriority w:val="22"/>
    <w:qFormat w:val="1"/>
    <w:rsid w:val="00FC693F"/>
    <w:rPr>
      <w:b w:val="1"/>
      <w:bCs w:val="1"/>
    </w:rPr>
  </w:style>
  <w:style w:type="character" w:styleId="Kiemels">
    <w:name w:val="Emphasis"/>
    <w:basedOn w:val="Bekezdsalapbettpusa"/>
    <w:uiPriority w:val="20"/>
    <w:qFormat w:val="1"/>
    <w:rsid w:val="00FC693F"/>
    <w:rPr>
      <w:i w:val="1"/>
      <w:iCs w:val="1"/>
    </w:rPr>
  </w:style>
  <w:style w:type="paragraph" w:styleId="Kiemeltidzet">
    <w:name w:val="Intense Quote"/>
    <w:link w:val="KiemeltidzetChar"/>
    <w:uiPriority w:val="30"/>
    <w:qFormat w:val="1"/>
    <w:rsid w:val="00FC693F"/>
    <w:pPr>
      <w:pBdr>
        <w:bottom w:color="90c226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90c226" w:themeColor="accent1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C693F"/>
    <w:rPr>
      <w:b w:val="1"/>
      <w:bCs w:val="1"/>
      <w:i w:val="1"/>
      <w:iCs w:val="1"/>
      <w:color w:val="90c226" w:themeColor="accent1"/>
    </w:rPr>
  </w:style>
  <w:style w:type="character" w:styleId="Finomkiemels">
    <w:name w:val="Subtle Emphasis"/>
    <w:basedOn w:val="Bekezdsalapbettpus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rskiemels">
    <w:name w:val="Intense Emphasis"/>
    <w:basedOn w:val="Bekezdsalapbettpusa"/>
    <w:uiPriority w:val="21"/>
    <w:qFormat w:val="1"/>
    <w:rsid w:val="00FC693F"/>
    <w:rPr>
      <w:b w:val="1"/>
      <w:bCs w:val="1"/>
      <w:i w:val="1"/>
      <w:iCs w:val="1"/>
      <w:color w:val="90c226" w:themeColor="accent1"/>
    </w:rPr>
  </w:style>
  <w:style w:type="character" w:styleId="Finomhivatkozs">
    <w:name w:val="Subtle Reference"/>
    <w:basedOn w:val="Bekezdsalapbettpusa"/>
    <w:uiPriority w:val="31"/>
    <w:qFormat w:val="1"/>
    <w:rsid w:val="00FC693F"/>
    <w:rPr>
      <w:smallCaps w:val="1"/>
      <w:color w:val="54a021" w:themeColor="accent2"/>
      <w:u w:val="single"/>
    </w:rPr>
  </w:style>
  <w:style w:type="character" w:styleId="Ershivatkozs">
    <w:name w:val="Intense Reference"/>
    <w:basedOn w:val="Bekezdsalapbettpusa"/>
    <w:uiPriority w:val="32"/>
    <w:qFormat w:val="1"/>
    <w:rsid w:val="00FC693F"/>
    <w:rPr>
      <w:b w:val="1"/>
      <w:bCs w:val="1"/>
      <w:smallCaps w:val="1"/>
      <w:color w:val="54a02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artalomjegyzkcmsora">
    <w:name w:val="TOC Heading"/>
    <w:uiPriority w:val="39"/>
    <w:unhideWhenUsed w:val="1"/>
    <w:qFormat w:val="1"/>
    <w:rsid w:val="00FC693F"/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6b911c" w:themeColor="accent1" w:themeShade="0000BF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3e7718" w:themeColor="accent2" w:themeShade="0000BF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af8b13" w:themeColor="accent3" w:themeShade="0000BF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ad4c12" w:themeColor="accent4" w:themeShade="0000BF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922213" w:themeColor="accent5" w:themeShade="0000BF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c643f" w:themeColor="accent6" w:themeShade="0000BF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1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  <w:shd w:color="auto" w:fill="e4f3c5" w:themeFill="accent1" w:themeFillTint="00003F" w:val="clear"/>
      </w:tcPr>
    </w:tblStylePr>
    <w:tblStylePr w:type="band2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1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  <w:shd w:color="auto" w:fill="d2f1be" w:themeFill="accent2" w:themeFillTint="00003F" w:val="clear"/>
      </w:tcPr>
    </w:tblStylePr>
    <w:tblStylePr w:type="band2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1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  <w:shd w:color="auto" w:fill="f8edc7" w:themeFill="accent3" w:themeFillTint="00003F" w:val="clear"/>
      </w:tcPr>
    </w:tblStylePr>
    <w:tblStylePr w:type="band2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1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  <w:shd w:color="auto" w:fill="f9d9c5" w:themeFill="accent4" w:themeFillTint="00003F" w:val="clear"/>
      </w:tcPr>
    </w:tblStylePr>
    <w:tblStylePr w:type="band2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1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  <w:shd w:color="auto" w:fill="f6c6c0" w:themeFill="accent5" w:themeFillTint="00003F" w:val="clear"/>
      </w:tcPr>
    </w:tblStylePr>
    <w:tblStylePr w:type="band2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1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  <w:shd w:color="auto" w:fill="e5e2d3" w:themeFill="accent6" w:themeFillTint="00003F" w:val="clear"/>
      </w:tcPr>
    </w:tblStylePr>
    <w:tblStylePr w:type="band2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fdc50" w:space="0" w:sz="8" w:themeColor="accent1" w:themeTint="0000BF" w:val="sing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fdc50" w:space="0" w:sz="6" w:themeColor="accent1" w:themeTint="0000BF" w:val="doub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d63a" w:space="0" w:sz="8" w:themeColor="accent2" w:themeTint="0000BF" w:val="sing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d63a" w:space="0" w:sz="6" w:themeColor="accent2" w:themeTint="0000BF" w:val="doub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cca56" w:space="0" w:sz="8" w:themeColor="accent3" w:themeTint="0000BF" w:val="sing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cca56" w:space="0" w:sz="6" w:themeColor="accent3" w:themeTint="0000BF" w:val="doub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d8c51" w:space="0" w:sz="8" w:themeColor="accent4" w:themeTint="0000BF" w:val="sing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8c51" w:space="0" w:sz="6" w:themeColor="accent4" w:themeTint="0000BF" w:val="doub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55440" w:space="0" w:sz="8" w:themeColor="accent5" w:themeTint="0000BF" w:val="sing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55440" w:space="0" w:sz="6" w:themeColor="accent5" w:themeTint="0000BF" w:val="doub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1a77a" w:space="0" w:sz="8" w:themeColor="accent6" w:themeTint="0000BF" w:val="sing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a77a" w:space="0" w:sz="6" w:themeColor="accent6" w:themeTint="0000BF" w:val="doub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0c226" w:space="0" w:sz="8" w:themeColor="accen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shd w:color="auto" w:fill="e4f3c5" w:themeFill="accent1" w:themeFillTint="00003F" w:val="clear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a021" w:space="0" w:sz="8" w:themeColor="accent2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shd w:color="auto" w:fill="d2f1be" w:themeFill="accent2" w:themeFillTint="00003F" w:val="clear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6b91e" w:space="0" w:sz="8" w:themeColor="accent3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shd w:color="auto" w:fill="f8edc7" w:themeFill="accent3" w:themeFillTint="00003F" w:val="clear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76618" w:space="0" w:sz="8" w:themeColor="accent4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shd w:color="auto" w:fill="f9d9c5" w:themeFill="accent4" w:themeFillTint="00003F" w:val="clear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42f1a" w:space="0" w:sz="8" w:themeColor="accent5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shd w:color="auto" w:fill="f6c6c0" w:themeFill="accent5" w:themeFillTint="00003F" w:val="clear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18655" w:space="0" w:sz="8" w:themeColor="accent6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shd w:color="auto" w:fill="e5e2d3" w:themeFill="accent6" w:themeFillTint="00003F" w:val="clear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0c226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0c226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0c226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0c226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a021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a02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a02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6b91e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6b91e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6b91e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76618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76618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76618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42f1a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42f1a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42f1a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18655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18655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18655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  <w:insideV w:color="afdc50" w:space="0" w:sz="8" w:themeColor="accent1" w:themeTint="0000BF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fdc50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  <w:insideV w:color="78d63a" w:space="0" w:sz="8" w:themeColor="accent2" w:themeTint="0000BF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d63a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  <w:insideV w:color="ecca56" w:space="0" w:sz="8" w:themeColor="accent3" w:themeTint="0000BF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cca56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  <w:insideV w:color="ed8c51" w:space="0" w:sz="8" w:themeColor="accent4" w:themeTint="0000BF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d8c51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  <w:insideV w:color="e55440" w:space="0" w:sz="8" w:themeColor="accent5" w:themeTint="0000BF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55440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  <w:insideV w:color="b1a77a" w:space="0" w:sz="8" w:themeColor="accent6" w:themeTint="0000BF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1a77a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ae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f6d0" w:themeFill="accent1" w:themeFillTint="000033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tcBorders>
          <w:insideH w:color="90c226" w:space="0" w:sz="6" w:themeColor="accent1" w:val="single"/>
          <w:insideV w:color="90c226" w:space="0" w:sz="6" w:themeColor="accent1" w:val="single"/>
        </w:tcBorders>
        <w:shd w:color="auto" w:fill="cae88b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9e5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4ca" w:themeFill="accent2" w:themeFillTint="000033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tcBorders>
          <w:insideH w:color="54a021" w:space="0" w:sz="6" w:themeColor="accent2" w:val="single"/>
          <w:insideV w:color="54a021" w:space="0" w:sz="6" w:themeColor="accent2" w:val="single"/>
        </w:tcBorders>
        <w:shd w:color="auto" w:fill="a5e47c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8e8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f0d2" w:themeFill="accent3" w:themeFillTint="000033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tcBorders>
          <w:insideH w:color="e6b91e" w:space="0" w:sz="6" w:themeColor="accent3" w:val="single"/>
          <w:insideV w:color="e6b91e" w:space="0" w:sz="6" w:themeColor="accent3" w:val="single"/>
        </w:tcBorders>
        <w:shd w:color="auto" w:fill="f2db8e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efe8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0d0" w:themeFill="accent4" w:themeFillTint="000033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tcBorders>
          <w:insideH w:color="e76618" w:space="0" w:sz="6" w:themeColor="accent4" w:val="single"/>
          <w:insideV w:color="e76618" w:space="0" w:sz="6" w:themeColor="accent4" w:val="single"/>
        </w:tcBorders>
        <w:shd w:color="auto" w:fill="f3b28b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e8e5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d1cc" w:themeFill="accent5" w:themeFillTint="000033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tcBorders>
          <w:insideH w:color="c42f1a" w:space="0" w:sz="6" w:themeColor="accent5" w:val="single"/>
          <w:insideV w:color="c42f1a" w:space="0" w:sz="6" w:themeColor="accent5" w:val="single"/>
        </w:tcBorders>
        <w:shd w:color="auto" w:fill="ee8d80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3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7db" w:themeFill="accent6" w:themeFillTint="000033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tcBorders>
          <w:insideH w:color="918655" w:space="0" w:sz="6" w:themeColor="accent6" w:val="single"/>
          <w:insideV w:color="918655" w:space="0" w:sz="6" w:themeColor="accent6" w:val="single"/>
        </w:tcBorders>
        <w:shd w:color="auto" w:fill="cbc4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e88b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e88b" w:themeFill="accent1" w:themeFillTint="00007F" w:val="clear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e47c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e47c" w:themeFill="accent2" w:themeFillTint="00007F" w:val="clear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2db8e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b8e" w:themeFill="accent3" w:themeFillTint="00007F" w:val="clear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3b28b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3b28b" w:themeFill="accent4" w:themeFillTint="00007F" w:val="clear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e8d80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8d80" w:themeFill="accent5" w:themeFillTint="00007F" w:val="clear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bc4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bc4a6" w:themeFill="accent6" w:themeFillTint="00007F" w:val="clear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0c226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601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a02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f10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6b91e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5c0d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76618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3320c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42f1a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170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18655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8422a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90c226" w:space="0" w:sz="4" w:themeColor="accent1" w:val="single"/>
        <w:bottom w:color="90c226" w:space="0" w:sz="4" w:themeColor="accent1" w:val="single"/>
        <w:right w:color="90c226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ae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7416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7416" w:space="0" w:sz="4" w:themeColor="accent1" w:themeShade="000099" w:val="single"/>
          <w:insideV w:space="0" w:sz="0" w:val="nil"/>
        </w:tcBorders>
        <w:shd w:color="auto" w:fill="567416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7416" w:themeFill="accent1" w:themeFillShade="000099" w:val="clear"/>
      </w:tcPr>
    </w:tblStylePr>
    <w:tblStylePr w:type="band1Vert">
      <w:tblPr/>
      <w:tcPr>
        <w:shd w:color="auto" w:fill="d4eca1" w:themeFill="accent1" w:themeFillTint="000066" w:val="clear"/>
      </w:tcPr>
    </w:tblStylePr>
    <w:tblStylePr w:type="band1Horz">
      <w:tblPr/>
      <w:tcPr>
        <w:shd w:color="auto" w:fill="cae88b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54a021" w:space="0" w:sz="4" w:themeColor="accent2" w:val="single"/>
        <w:bottom w:color="54a021" w:space="0" w:sz="4" w:themeColor="accent2" w:val="single"/>
        <w:right w:color="54a02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9e5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f13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f13" w:space="0" w:sz="4" w:themeColor="accent2" w:themeShade="000099" w:val="single"/>
          <w:insideV w:space="0" w:sz="0" w:val="nil"/>
        </w:tcBorders>
        <w:shd w:color="auto" w:fill="325f13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f13" w:themeFill="accent2" w:themeFillShade="000099" w:val="clear"/>
      </w:tcPr>
    </w:tblStylePr>
    <w:tblStylePr w:type="band1Vert">
      <w:tblPr/>
      <w:tcPr>
        <w:shd w:color="auto" w:fill="b7e995" w:themeFill="accent2" w:themeFillTint="000066" w:val="clear"/>
      </w:tcPr>
    </w:tblStylePr>
    <w:tblStylePr w:type="band1Horz">
      <w:tblPr/>
      <w:tcPr>
        <w:shd w:color="auto" w:fill="a5e47c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24" w:themeColor="accent4" w:val="single"/>
        <w:left w:color="e6b91e" w:space="0" w:sz="4" w:themeColor="accent3" w:val="single"/>
        <w:bottom w:color="e6b91e" w:space="0" w:sz="4" w:themeColor="accent3" w:val="single"/>
        <w:right w:color="e6b91e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8e8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c6f0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c6f0f" w:space="0" w:sz="4" w:themeColor="accent3" w:themeShade="000099" w:val="single"/>
          <w:insideV w:space="0" w:sz="0" w:val="nil"/>
        </w:tcBorders>
        <w:shd w:color="auto" w:fill="8c6f0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c6f0f" w:themeFill="accent3" w:themeFillShade="000099" w:val="clear"/>
      </w:tcPr>
    </w:tblStylePr>
    <w:tblStylePr w:type="band1Vert">
      <w:tblPr/>
      <w:tcPr>
        <w:shd w:color="auto" w:fill="f5e2a5" w:themeFill="accent3" w:themeFillTint="000066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24" w:themeColor="accent3" w:val="single"/>
        <w:left w:color="e76618" w:space="0" w:sz="4" w:themeColor="accent4" w:val="single"/>
        <w:bottom w:color="e76618" w:space="0" w:sz="4" w:themeColor="accent4" w:val="single"/>
        <w:right w:color="e76618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a3d0e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a3d0e" w:space="0" w:sz="4" w:themeColor="accent4" w:themeShade="000099" w:val="single"/>
          <w:insideV w:space="0" w:sz="0" w:val="nil"/>
        </w:tcBorders>
        <w:shd w:color="auto" w:fill="8a3d0e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3d0e" w:themeFill="accent4" w:themeFillShade="000099" w:val="clear"/>
      </w:tcPr>
    </w:tblStylePr>
    <w:tblStylePr w:type="band1Vert">
      <w:tblPr/>
      <w:tcPr>
        <w:shd w:color="auto" w:fill="f5c1a2" w:themeFill="accent4" w:themeFillTint="000066" w:val="clear"/>
      </w:tcPr>
    </w:tblStylePr>
    <w:tblStylePr w:type="band1Horz">
      <w:tblPr/>
      <w:tcPr>
        <w:shd w:color="auto" w:fill="f3b28b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24" w:themeColor="accent6" w:val="single"/>
        <w:left w:color="c42f1a" w:space="0" w:sz="4" w:themeColor="accent5" w:val="single"/>
        <w:bottom w:color="c42f1a" w:space="0" w:sz="4" w:themeColor="accent5" w:val="single"/>
        <w:right w:color="c42f1a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8e5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1c0f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1c0f" w:space="0" w:sz="4" w:themeColor="accent5" w:themeShade="000099" w:val="single"/>
          <w:insideV w:space="0" w:sz="0" w:val="nil"/>
        </w:tcBorders>
        <w:shd w:color="auto" w:fill="751c0f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1c0f" w:themeFill="accent5" w:themeFillShade="000099" w:val="clear"/>
      </w:tcPr>
    </w:tblStylePr>
    <w:tblStylePr w:type="band1Vert">
      <w:tblPr/>
      <w:tcPr>
        <w:shd w:color="auto" w:fill="f1a399" w:themeFill="accent5" w:themeFillTint="000066" w:val="clear"/>
      </w:tcPr>
    </w:tblStylePr>
    <w:tblStylePr w:type="band1Horz">
      <w:tblPr/>
      <w:tcPr>
        <w:shd w:color="auto" w:fill="ee8d80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24" w:themeColor="accent5" w:val="single"/>
        <w:left w:color="918655" w:space="0" w:sz="4" w:themeColor="accent6" w:val="single"/>
        <w:bottom w:color="918655" w:space="0" w:sz="4" w:themeColor="accent6" w:val="single"/>
        <w:right w:color="918655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3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503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5033" w:space="0" w:sz="4" w:themeColor="accent6" w:themeShade="000099" w:val="single"/>
          <w:insideV w:space="0" w:sz="0" w:val="nil"/>
        </w:tcBorders>
        <w:shd w:color="auto" w:fill="56503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5033" w:themeFill="accent6" w:themeFillShade="000099" w:val="clear"/>
      </w:tcPr>
    </w:tblStylePr>
    <w:tblStylePr w:type="band1Vert">
      <w:tblPr/>
      <w:tcPr>
        <w:shd w:color="auto" w:fill="d5d0b8" w:themeFill="accent6" w:themeFillTint="000066" w:val="clear"/>
      </w:tcPr>
    </w:tblStylePr>
    <w:tblStylePr w:type="band1Horz">
      <w:tblPr/>
      <w:tcPr>
        <w:shd w:color="auto" w:fill="cbc4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ae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shd w:color="auto" w:fill="e9f6d0" w:themeFill="accent1" w:themeFillTint="000033" w:val="clear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9e5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shd w:color="auto" w:fill="daf4ca" w:themeFill="accent2" w:themeFillTint="000033" w:val="clear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f8e8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85113" w:themeFill="accent4" w:themeFillShade="0000CC" w:val="clear"/>
      </w:tcPr>
    </w:tblStylePr>
    <w:tblStylePr w:type="lastRow">
      <w:rPr>
        <w:b w:val="1"/>
        <w:bCs w:val="1"/>
        <w:color w:val="b8511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shd w:color="auto" w:fill="faf0d2" w:themeFill="accent3" w:themeFillTint="000033" w:val="clear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efe8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b9514" w:themeFill="accent3" w:themeFillShade="0000CC" w:val="clear"/>
      </w:tcPr>
    </w:tblStylePr>
    <w:tblStylePr w:type="lastRow">
      <w:rPr>
        <w:b w:val="1"/>
        <w:bCs w:val="1"/>
        <w:color w:val="bb951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shd w:color="auto" w:fill="fae0d0" w:themeFill="accent4" w:themeFillTint="000033" w:val="clear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be8e5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36b44" w:themeFill="accent6" w:themeFillShade="0000CC" w:val="clear"/>
      </w:tcPr>
    </w:tblStylePr>
    <w:tblStylePr w:type="lastRow">
      <w:rPr>
        <w:b w:val="1"/>
        <w:bCs w:val="1"/>
        <w:color w:val="736b4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shd w:color="auto" w:fill="f8d1cc" w:themeFill="accent5" w:themeFillTint="000033" w:val="clear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3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c2514" w:themeFill="accent5" w:themeFillShade="0000CC" w:val="clear"/>
      </w:tcPr>
    </w:tblStylePr>
    <w:tblStylePr w:type="lastRow">
      <w:rPr>
        <w:b w:val="1"/>
        <w:bCs w:val="1"/>
        <w:color w:val="9c251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shd w:color="auto" w:fill="eae7db" w:themeFill="accent6" w:themeFillTint="000033" w:val="clear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9f6d0" w:themeFill="accent1" w:themeFillTint="000033" w:val="clear"/>
    </w:tcPr>
    <w:tblStylePr w:type="firstRow">
      <w:rPr>
        <w:b w:val="1"/>
        <w:bCs w:val="1"/>
      </w:rPr>
      <w:tblPr/>
      <w:tcPr>
        <w:shd w:color="auto" w:fill="d4ec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4ec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4ca" w:themeFill="accent2" w:themeFillTint="000033" w:val="clear"/>
    </w:tcPr>
    <w:tblStylePr w:type="firstRow">
      <w:rPr>
        <w:b w:val="1"/>
        <w:bCs w:val="1"/>
      </w:rPr>
      <w:tblPr/>
      <w:tcPr>
        <w:shd w:color="auto" w:fill="b7e995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e995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f0d2" w:themeFill="accent3" w:themeFillTint="000033" w:val="clear"/>
    </w:tcPr>
    <w:tblStylePr w:type="firstRow">
      <w:rPr>
        <w:b w:val="1"/>
        <w:bCs w:val="1"/>
      </w:rPr>
      <w:tblPr/>
      <w:tcPr>
        <w:shd w:color="auto" w:fill="f5e2a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e2a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0" w:themeFill="accent4" w:themeFillTint="000033" w:val="clear"/>
    </w:tcPr>
    <w:tblStylePr w:type="firstRow">
      <w:rPr>
        <w:b w:val="1"/>
        <w:bCs w:val="1"/>
      </w:rPr>
      <w:tblPr/>
      <w:tcPr>
        <w:shd w:color="auto" w:fill="f5c1a2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c1a2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d1cc" w:themeFill="accent5" w:themeFillTint="000033" w:val="clear"/>
    </w:tcPr>
    <w:tblStylePr w:type="firstRow">
      <w:rPr>
        <w:b w:val="1"/>
        <w:bCs w:val="1"/>
      </w:rPr>
      <w:tblPr/>
      <w:tcPr>
        <w:shd w:color="auto" w:fill="f1a399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1a399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7db" w:themeFill="accent6" w:themeFillTint="000033" w:val="clear"/>
    </w:tcPr>
    <w:tblStylePr w:type="firstRow">
      <w:rPr>
        <w:b w:val="1"/>
        <w:bCs w:val="1"/>
      </w:rPr>
      <w:tblPr/>
      <w:tcPr>
        <w:shd w:color="auto" w:fill="d5d0b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0b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paragraph" w:styleId="TJ1">
    <w:name w:val="toc 1"/>
    <w:autoRedefine w:val="1"/>
    <w:uiPriority w:val="39"/>
    <w:unhideWhenUsed w:val="1"/>
    <w:rsid w:val="00605914"/>
    <w:pPr>
      <w:spacing w:after="100"/>
    </w:pPr>
  </w:style>
  <w:style w:type="paragraph" w:styleId="TJ2">
    <w:name w:val="toc 2"/>
    <w:autoRedefine w:val="1"/>
    <w:uiPriority w:val="39"/>
    <w:unhideWhenUsed w:val="1"/>
    <w:rsid w:val="00605914"/>
    <w:pPr>
      <w:tabs>
        <w:tab w:val="right" w:leader="dot" w:pos="8630"/>
      </w:tabs>
      <w:spacing w:after="100"/>
      <w:ind w:left="-851" w:firstLine="142"/>
    </w:pPr>
  </w:style>
  <w:style w:type="character" w:styleId="Hiperhivatkozs">
    <w:name w:val="Hyperlink"/>
    <w:basedOn w:val="Bekezdsalapbettpusa"/>
    <w:uiPriority w:val="99"/>
    <w:unhideWhenUsed w:val="1"/>
    <w:rsid w:val="00605914"/>
    <w:rPr>
      <w:color w:val="99ca3c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7rwbZ2WakiVqtQubMii+NCKOxQ==">CgMxLjAyDmguNHZ2bXU5cnNyc2JuMg5oLmZhZWVsd2pseXNuODIOaC5yZW9naXBuOWl0N3oyDmguMWhjMXp0ZWR4NXFoMg5oLmQ0eXBsODFtbzFodjIOaC5scTF2Z2NjaGh0cnMyDmgudjBhZTkxaW1jc3liMg5oLnhuNGs2NW0yanpidjINaC4zdTYxNWMzZnl3bDIOaC53aGVpbjFob3B3MTkyDmguNnhxcHF1c2FmNjJrMg5oLm1uOWgxMXdiOXZnbTIOaC53MnN0b2VjOXVmMTUyDmgud2prOXQyZmc1MHR6Mg5oLmYzNXdnb3pobmNicjIOaC5wdWt6c3B4cGhsNmQ4AHIhMV8yTVAwYm9sSVJ6eHJKR09NTEgyUExsNFpTakhEcl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Fülöp Miklós</dc:creator>
</cp:coreProperties>
</file>