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5B6472"/>
          <w:sz w:val="30"/>
        </w:rPr>
        <w:t>SAN DISK / ATMOS</w:t>
      </w:r>
    </w:p>
    <w:p>
      <w:pPr>
        <w:jc w:val="center"/>
      </w:pPr>
      <w:r>
        <w:rPr>
          <w:rFonts w:ascii="Aptos Display" w:hAnsi="Aptos Display"/>
          <w:b/>
          <w:color w:val="E31837"/>
          <w:sz w:val="62"/>
        </w:rPr>
        <w:t>ATMOS Use Cases and Value Validation</w:t>
      </w:r>
    </w:p>
    <w:p>
      <w:pPr>
        <w:jc w:val="center"/>
      </w:pPr>
      <w:r>
        <w:rPr>
          <w:sz w:val="34"/>
        </w:rPr>
        <w:t>Customer Problems, Workload Fit and Evidence Plan</w:t>
      </w:r>
    </w:p>
    <w:tbl>
      <w:tblPr>
        <w:tblW w:type="auto" w:w="0"/>
        <w:tblLook w:firstColumn="1" w:firstRow="1" w:lastColumn="0" w:lastRow="0" w:noHBand="0" w:noVBand="1" w:val="04A0"/>
      </w:tblPr>
      <w:tblGrid>
        <w:gridCol w:w="10080"/>
      </w:tblGrid>
      <w:tr>
        <w:tc>
          <w:tcPr>
            <w:tcW w:type="dxa" w:w="10080"/>
            <w:shd w:fill="FDECEF"/>
            <w:tcMar>
              <w:top w:w="100" w:type="dxa"/>
              <w:start w:w="120" w:type="dxa"/>
              <w:bottom w:w="100" w:type="dxa"/>
              <w:end w:w="120" w:type="dxa"/>
            </w:tcMar>
            <w:tcBorders>
              <w:top w:val="single" w:sz="4" w:color="D9DEE5"/>
              <w:left w:val="single" w:sz="4" w:color="D9DEE5"/>
              <w:bottom w:val="single" w:sz="4" w:color="D9DEE5"/>
              <w:right w:val="single" w:sz="4" w:color="D9DEE5"/>
            </w:tcBorders>
          </w:tcPr>
          <w:p>
            <w:r>
              <w:rPr>
                <w:b/>
                <w:color w:val="E31837"/>
              </w:rPr>
              <w:t xml:space="preserve">PURPOSE  </w:t>
            </w:r>
            <w:r>
              <w:t>Identify the customer workloads where ATMOS may create differentiated value and define the evidence required before product or commercial commitment.</w:t>
            </w:r>
          </w:p>
        </w:tc>
      </w:tr>
    </w:tbl>
    <w:p>
      <w:r>
        <w:br w:type="page"/>
      </w:r>
    </w:p>
    <w:p>
      <w:pPr>
        <w:pStyle w:val="Heading1"/>
        <w:keepNext/>
      </w:pPr>
      <w:r>
        <w:t>Executive summary</w:t>
      </w:r>
    </w:p>
    <w:p>
      <w:r>
        <w:t>ATMOS use-case selection should be driven by workload structure rather than industry popularity. The strongest candidates keep large reusable neural representations resident, perform bounded local operations, and return compact results. Dense model training, real-time vision and broad GPU replacement are outside the initial use-case thesis.</w:t>
      </w:r>
    </w:p>
    <w:tbl>
      <w:tblPr>
        <w:tblW w:type="auto" w:w="0"/>
        <w:jc w:val="center"/>
        <w:tblLayout w:type="fixed"/>
        <w:tblLook w:firstColumn="1" w:firstRow="1" w:lastColumn="0" w:lastRow="0" w:noHBand="0" w:noVBand="1" w:val="04A0"/>
      </w:tblPr>
      <w:tblGrid>
        <w:gridCol w:w="720"/>
        <w:gridCol w:w="3168"/>
        <w:gridCol w:w="1440"/>
        <w:gridCol w:w="3672"/>
        <w:gridCol w:w="2160"/>
      </w:tblGrid>
      <w:tr>
        <w:tc>
          <w:tcPr>
            <w:tcW w:type="dxa" w:w="2016"/>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6"/>
              </w:rPr>
              <w:t>Rank</w:t>
            </w:r>
          </w:p>
        </w:tc>
        <w:tc>
          <w:tcPr>
            <w:tcW w:type="dxa" w:w="2016"/>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6"/>
              </w:rPr>
              <w:t>Use case</w:t>
            </w:r>
          </w:p>
        </w:tc>
        <w:tc>
          <w:tcPr>
            <w:tcW w:type="dxa" w:w="2016"/>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6"/>
              </w:rPr>
              <w:t>ATMOS profile</w:t>
            </w:r>
          </w:p>
        </w:tc>
        <w:tc>
          <w:tcPr>
            <w:tcW w:type="dxa" w:w="2016"/>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6"/>
              </w:rPr>
              <w:t>Fit hypothesis</w:t>
            </w:r>
          </w:p>
        </w:tc>
        <w:tc>
          <w:tcPr>
            <w:tcW w:type="dxa" w:w="2016"/>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6"/>
              </w:rPr>
              <w:t>Decision metric</w:t>
            </w:r>
          </w:p>
        </w:tc>
      </w:tr>
      <w:tr>
        <w:tc>
          <w:tcPr>
            <w:tcW w:type="dxa" w:w="720"/>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6"/>
              </w:rPr>
              <w:t>1</w:t>
            </w:r>
          </w:p>
        </w:tc>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Rich enterprise retrieval and neural reranking</w:t>
            </w:r>
          </w:p>
        </w:tc>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D8 / E16</w:t>
            </w:r>
          </w:p>
        </w:tc>
        <w:tc>
          <w:tcPr>
            <w:tcW w:type="dxa" w:w="367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Large multi-vector representations; bounded candidate scoring; compact evidence</w:t>
            </w:r>
          </w:p>
        </w:tc>
        <w:tc>
          <w:tcPr>
            <w:tcW w:type="dxa" w:w="2160"/>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Cost per accepted query at fixed Recall/NDCG and p99</w:t>
            </w:r>
          </w:p>
        </w:tc>
      </w:tr>
      <w:tr>
        <w:tc>
          <w:tcPr>
            <w:tcW w:type="dxa" w:w="720"/>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6"/>
              </w:rPr>
              <w:t>2</w:t>
            </w:r>
          </w:p>
        </w:tc>
        <w:tc>
          <w:tcPr>
            <w:tcW w:type="dxa" w:w="3168"/>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Recommendation and feature-table serving</w:t>
            </w:r>
          </w:p>
        </w:tc>
        <w:tc>
          <w:tcPr>
            <w:tcW w:type="dxa" w:w="1440"/>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E16 / E24 study</w:t>
            </w:r>
          </w:p>
        </w:tc>
        <w:tc>
          <w:tcPr>
            <w:tcW w:type="dxa" w:w="367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Large irregular lookup tables near gather, pooling, scoring and top-k</w:t>
            </w:r>
          </w:p>
        </w:tc>
        <w:tc>
          <w:tcPr>
            <w:tcW w:type="dxa" w:w="2160"/>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Cost per accepted request or billion feature rows</w:t>
            </w:r>
          </w:p>
        </w:tc>
      </w:tr>
      <w:tr>
        <w:tc>
          <w:tcPr>
            <w:tcW w:type="dxa" w:w="720"/>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6"/>
              </w:rPr>
              <w:t>3</w:t>
            </w:r>
          </w:p>
        </w:tc>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Batch intelligent document processing</w:t>
            </w:r>
          </w:p>
        </w:tc>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D8 / E16</w:t>
            </w:r>
          </w:p>
        </w:tc>
        <w:tc>
          <w:tcPr>
            <w:tcW w:type="dxa" w:w="367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Batchable classification, extraction and retrieval with reusable features</w:t>
            </w:r>
          </w:p>
        </w:tc>
        <w:tc>
          <w:tcPr>
            <w:tcW w:type="dxa" w:w="2160"/>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Cost per accepted document and reviewer time</w:t>
            </w:r>
          </w:p>
        </w:tc>
      </w:tr>
      <w:tr>
        <w:tc>
          <w:tcPr>
            <w:tcW w:type="dxa" w:w="720"/>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6"/>
              </w:rPr>
              <w:t>4</w:t>
            </w:r>
          </w:p>
        </w:tc>
        <w:tc>
          <w:tcPr>
            <w:tcW w:type="dxa" w:w="3168"/>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Air-gapped knowledge assistant</w:t>
            </w:r>
          </w:p>
        </w:tc>
        <w:tc>
          <w:tcPr>
            <w:tcW w:type="dxa" w:w="1440"/>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W4 / D8 study</w:t>
            </w:r>
          </w:p>
        </w:tc>
        <w:tc>
          <w:tcPr>
            <w:tcW w:type="dxa" w:w="367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Local cited answers, ACL-first retrieval and signed offline lifecycle</w:t>
            </w:r>
          </w:p>
        </w:tc>
        <w:tc>
          <w:tcPr>
            <w:tcW w:type="dxa" w:w="2160"/>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Cost per accepted answer, citation precision and ACL correctness</w:t>
            </w:r>
          </w:p>
        </w:tc>
      </w:tr>
      <w:tr>
        <w:tc>
          <w:tcPr>
            <w:tcW w:type="dxa" w:w="720"/>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6"/>
              </w:rPr>
              <w:t>5</w:t>
            </w:r>
          </w:p>
        </w:tc>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Edge semantic archive and similarity search</w:t>
            </w:r>
          </w:p>
        </w:tc>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D8 / E16</w:t>
            </w:r>
          </w:p>
        </w:tc>
        <w:tc>
          <w:tcPr>
            <w:tcW w:type="dxa" w:w="367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Large local feature archive; top-k result; reduced WAN dependency</w:t>
            </w:r>
          </w:p>
        </w:tc>
        <w:tc>
          <w:tcPr>
            <w:tcW w:type="dxa" w:w="2160"/>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6"/>
              </w:rPr>
              <w:t>Cost per accepted search, egress avoided and local p95</w:t>
            </w:r>
          </w:p>
        </w:tc>
      </w:tr>
    </w:tbl>
    <w:p/>
    <w:tbl>
      <w:tblPr>
        <w:tblW w:type="auto" w:w="0"/>
        <w:tblLook w:firstColumn="1" w:firstRow="1" w:lastColumn="0" w:lastRow="0" w:noHBand="0" w:noVBand="1" w:val="04A0"/>
      </w:tblPr>
      <w:tblGrid>
        <w:gridCol w:w="10080"/>
      </w:tblGrid>
      <w:tr>
        <w:tc>
          <w:tcPr>
            <w:tcW w:type="dxa" w:w="10080"/>
            <w:shd w:fill="FDECEF"/>
            <w:tcMar>
              <w:top w:w="100" w:type="dxa"/>
              <w:start w:w="120" w:type="dxa"/>
              <w:bottom w:w="100" w:type="dxa"/>
              <w:end w:w="120" w:type="dxa"/>
            </w:tcMar>
            <w:tcBorders>
              <w:top w:val="single" w:sz="4" w:color="D9DEE5"/>
              <w:left w:val="single" w:sz="4" w:color="D9DEE5"/>
              <w:bottom w:val="single" w:sz="4" w:color="D9DEE5"/>
              <w:right w:val="single" w:sz="4" w:color="D9DEE5"/>
            </w:tcBorders>
          </w:tcPr>
          <w:p>
            <w:r>
              <w:rPr>
                <w:b/>
                <w:color w:val="E31837"/>
              </w:rPr>
              <w:t xml:space="preserve">RECOMMENDATION  </w:t>
            </w:r>
            <w:r>
              <w:t>Prioritize retrieval/reranking, recommendation feature serving and batch document intelligence for matched technical and economic validation. Treat the knowledge and edge archive use cases as later solution packaging.</w:t>
            </w:r>
          </w:p>
        </w:tc>
      </w:tr>
    </w:tbl>
    <w:p>
      <w:r>
        <w:br w:type="page"/>
      </w:r>
    </w:p>
    <w:p>
      <w:pPr>
        <w:pStyle w:val="Heading1"/>
        <w:keepNext/>
      </w:pPr>
      <w:r>
        <w:t>1. Use-case selection criteria</w:t>
      </w:r>
    </w:p>
    <w:tbl>
      <w:tblPr>
        <w:tblW w:type="auto" w:w="0"/>
        <w:jc w:val="center"/>
        <w:tblLayout w:type="fixed"/>
        <w:tblLook w:firstColumn="1" w:firstRow="1" w:lastColumn="0" w:lastRow="0" w:noHBand="0" w:noVBand="1" w:val="04A0"/>
      </w:tblPr>
      <w:tblGrid>
        <w:gridCol w:w="2592"/>
        <w:gridCol w:w="7632"/>
      </w:tblGrid>
      <w:tr>
        <w:tc>
          <w:tcPr>
            <w:tcW w:type="dxa" w:w="504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8"/>
              </w:rPr>
              <w:t>Criterion</w:t>
            </w:r>
          </w:p>
        </w:tc>
        <w:tc>
          <w:tcPr>
            <w:tcW w:type="dxa" w:w="504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8"/>
              </w:rPr>
              <w:t>Qualification question</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Persistent neural data</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Does the workload keep at least hundreds of GB of reusable vectors, features, representations or model artifacts warm?</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Bounded compute</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Can each request operate on a shortlist or local shard instead of scanning or moving the full corpus?</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Compact output</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Is the returned result much smaller than the locally accessed data?</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Latency fit</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Can the workload tolerate measured ATMOS p95/p99 behavior?</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Operator fit</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Are gather, dot product, similarity, pooling, reranking, aggregation or top-k the dominant operations?</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Economic control</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Is there a credible CPU, GPU, cloud or existing-system baseline?</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Removable cost</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Can a hardware, cloud, network or labor-growth block actually be reduced?</w:t>
            </w:r>
          </w:p>
        </w:tc>
      </w:tr>
    </w:tbl>
    <w:p/>
    <w:tbl>
      <w:tblPr>
        <w:tblW w:type="auto" w:w="0"/>
        <w:tblLook w:firstColumn="1" w:firstRow="1" w:lastColumn="0" w:lastRow="0" w:noHBand="0" w:noVBand="1" w:val="04A0"/>
      </w:tblPr>
      <w:tblGrid>
        <w:gridCol w:w="10080"/>
      </w:tblGrid>
      <w:tr>
        <w:tc>
          <w:tcPr>
            <w:tcW w:type="dxa" w:w="10080"/>
            <w:shd w:fill="FDECEF"/>
            <w:tcMar>
              <w:top w:w="100" w:type="dxa"/>
              <w:start w:w="120" w:type="dxa"/>
              <w:bottom w:w="100" w:type="dxa"/>
              <w:end w:w="120" w:type="dxa"/>
            </w:tcMar>
            <w:tcBorders>
              <w:top w:val="single" w:sz="4" w:color="D9DEE5"/>
              <w:left w:val="single" w:sz="4" w:color="D9DEE5"/>
              <w:bottom w:val="single" w:sz="4" w:color="D9DEE5"/>
              <w:right w:val="single" w:sz="4" w:color="D9DEE5"/>
            </w:tcBorders>
          </w:tcPr>
          <w:p>
            <w:r>
              <w:rPr>
                <w:b/>
                <w:color w:val="E31837"/>
              </w:rPr>
              <w:t xml:space="preserve">RULE  </w:t>
            </w:r>
            <w:r>
              <w:t>Capacity alone is not customer value. A use case qualifies only when ATMOS meets quality and SLO requirements at a better accepted-service outcome or enables a capability the customer will fund.</w:t>
            </w:r>
          </w:p>
        </w:tc>
      </w:tr>
    </w:tbl>
    <w:p>
      <w:r>
        <w:br w:type="page"/>
      </w:r>
    </w:p>
    <w:p>
      <w:pPr>
        <w:pStyle w:val="Heading1"/>
        <w:keepNext/>
      </w:pPr>
      <w:r>
        <w:t>2. Rich enterprise retrieval and neural reranking</w:t>
      </w:r>
    </w:p>
    <w:tbl>
      <w:tblPr>
        <w:tblW w:type="auto" w:w="0"/>
        <w:tblLook w:firstColumn="1" w:firstRow="1" w:lastColumn="0" w:lastRow="0" w:noHBand="0" w:noVBand="1" w:val="04A0"/>
      </w:tblPr>
      <w:tblGrid>
        <w:gridCol w:w="10080"/>
      </w:tblGrid>
      <w:tr>
        <w:tc>
          <w:tcPr>
            <w:tcW w:type="dxa" w:w="10080"/>
            <w:shd w:fill="FDECEF"/>
            <w:tcMar>
              <w:top w:w="100" w:type="dxa"/>
              <w:start w:w="120" w:type="dxa"/>
              <w:bottom w:w="100" w:type="dxa"/>
              <w:end w:w="120" w:type="dxa"/>
            </w:tcMar>
            <w:tcBorders>
              <w:top w:val="single" w:sz="4" w:color="D9DEE5"/>
              <w:left w:val="single" w:sz="4" w:color="D9DEE5"/>
              <w:bottom w:val="single" w:sz="4" w:color="D9DEE5"/>
              <w:right w:val="single" w:sz="4" w:color="D9DEE5"/>
            </w:tcBorders>
          </w:tcPr>
          <w:p>
            <w:r>
              <w:rPr>
                <w:b/>
                <w:color w:val="E31837"/>
              </w:rPr>
              <w:t xml:space="preserve">VALIDATION PROFILE  </w:t>
            </w:r>
            <w:r>
              <w:t>D8 / E16 is a planning profile, not a performance claim.</w:t>
            </w:r>
          </w:p>
        </w:tc>
      </w:tr>
    </w:tbl>
    <w:p>
      <w:r>
        <w:t>Enterprise search and RAG systems repeatedly retrieve and rerank large document representations. ATMOS may add value when richer multi-vector representations exceed economical accelerator residency and candidate scoring can be performed locally.</w:t>
      </w:r>
    </w:p>
    <w:p>
      <w:pPr>
        <w:pStyle w:val="Heading2"/>
        <w:keepNext/>
      </w:pPr>
      <w:r>
        <w:t>Validation scenario</w:t>
      </w:r>
    </w:p>
    <w:tbl>
      <w:tblPr>
        <w:tblW w:type="auto" w:w="0"/>
        <w:jc w:val="center"/>
        <w:tblLayout w:type="fixed"/>
        <w:tblLook w:firstColumn="1" w:firstRow="1" w:lastColumn="0" w:lastRow="0" w:noHBand="0" w:noVBand="1" w:val="04A0"/>
      </w:tblPr>
      <w:tblGrid>
        <w:gridCol w:w="2592"/>
        <w:gridCol w:w="7632"/>
      </w:tblGrid>
      <w:tr>
        <w:tc>
          <w:tcPr>
            <w:tcW w:type="dxa" w:w="504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8"/>
              </w:rPr>
              <w:t>Input</w:t>
            </w:r>
          </w:p>
        </w:tc>
        <w:tc>
          <w:tcPr>
            <w:tcW w:type="dxa" w:w="504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8"/>
              </w:rPr>
              <w:t>Scenario</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Corpus</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20 million chunks</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Representation</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128 vectors × 128 dimensions × FP16 per chunk</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Raw footprint</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655 GB before metadata and generations</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Shortlist</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10,000 candidates to top 100</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Demand</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50 million queries/year</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SLO</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p95 ≤500 ms; p99 ≤1 s</w:t>
            </w:r>
          </w:p>
        </w:tc>
      </w:tr>
    </w:tbl>
    <w:p/>
    <w:p>
      <w:pPr>
        <w:pStyle w:val="Heading2"/>
        <w:keepNext/>
      </w:pPr>
      <w:r>
        <w:t>Matched controls</w:t>
      </w:r>
    </w:p>
    <w:p>
      <w:pPr>
        <w:pStyle w:val="ListBullet"/>
      </w:pPr>
      <w:r>
        <w:t>CPU DRAM ANN</w:t>
      </w:r>
    </w:p>
    <w:p>
      <w:pPr>
        <w:pStyle w:val="ListBullet"/>
      </w:pPr>
      <w:r>
        <w:t>GPU + vector DB + GPU reranker</w:t>
      </w:r>
    </w:p>
    <w:p>
      <w:pPr>
        <w:pStyle w:val="ListBullet"/>
      </w:pPr>
      <w:r>
        <w:t>Existing enterprise search</w:t>
      </w:r>
    </w:p>
    <w:p>
      <w:pPr>
        <w:pStyle w:val="Heading2"/>
        <w:keepNext/>
      </w:pPr>
      <w:r>
        <w:t>Commercial pass criteria</w:t>
      </w:r>
    </w:p>
    <w:p>
      <w:pPr>
        <w:pStyle w:val="ListBullet"/>
      </w:pPr>
      <w:r>
        <w:t>25% lower cost per accepted query</w:t>
      </w:r>
    </w:p>
    <w:p>
      <w:pPr>
        <w:pStyle w:val="ListBullet"/>
      </w:pPr>
      <w:r>
        <w:t>20% higher relevance at comparable cost</w:t>
      </w:r>
    </w:p>
    <w:p>
      <w:pPr>
        <w:pStyle w:val="ListBullet"/>
      </w:pPr>
      <w:r>
        <w:t>2× richer resident representation at equal SLO</w:t>
      </w:r>
    </w:p>
    <w:p>
      <w:pPr>
        <w:pStyle w:val="Heading2"/>
        <w:keepNext/>
      </w:pPr>
      <w:r>
        <w:t>What could invalidate the use case</w:t>
      </w:r>
    </w:p>
    <w:p>
      <w:pPr>
        <w:pStyle w:val="ListBullet"/>
      </w:pPr>
      <w:r>
        <w:t>CPU DRAM is sufficient</w:t>
      </w:r>
    </w:p>
    <w:p>
      <w:pPr>
        <w:pStyle w:val="ListBullet"/>
      </w:pPr>
      <w:r>
        <w:t>Richer representations do not improve relevance</w:t>
      </w:r>
    </w:p>
    <w:p>
      <w:pPr>
        <w:pStyle w:val="ListBullet"/>
      </w:pPr>
      <w:r>
        <w:t>Random reads or top-k kernels miss target</w:t>
      </w:r>
    </w:p>
    <w:p>
      <w:r>
        <w:br w:type="page"/>
      </w:r>
    </w:p>
    <w:p>
      <w:pPr>
        <w:pStyle w:val="Heading1"/>
        <w:keepNext/>
      </w:pPr>
      <w:r>
        <w:t>3. Recommendation and feature-table serving</w:t>
      </w:r>
    </w:p>
    <w:tbl>
      <w:tblPr>
        <w:tblW w:type="auto" w:w="0"/>
        <w:tblLook w:firstColumn="1" w:firstRow="1" w:lastColumn="0" w:lastRow="0" w:noHBand="0" w:noVBand="1" w:val="04A0"/>
      </w:tblPr>
      <w:tblGrid>
        <w:gridCol w:w="10080"/>
      </w:tblGrid>
      <w:tr>
        <w:tc>
          <w:tcPr>
            <w:tcW w:type="dxa" w:w="10080"/>
            <w:shd w:fill="FDECEF"/>
            <w:tcMar>
              <w:top w:w="100" w:type="dxa"/>
              <w:start w:w="120" w:type="dxa"/>
              <w:bottom w:w="100" w:type="dxa"/>
              <w:end w:w="120" w:type="dxa"/>
            </w:tcMar>
            <w:tcBorders>
              <w:top w:val="single" w:sz="4" w:color="D9DEE5"/>
              <w:left w:val="single" w:sz="4" w:color="D9DEE5"/>
              <w:bottom w:val="single" w:sz="4" w:color="D9DEE5"/>
              <w:right w:val="single" w:sz="4" w:color="D9DEE5"/>
            </w:tcBorders>
          </w:tcPr>
          <w:p>
            <w:r>
              <w:rPr>
                <w:b/>
                <w:color w:val="E31837"/>
              </w:rPr>
              <w:t xml:space="preserve">VALIDATION PROFILE  </w:t>
            </w:r>
            <w:r>
              <w:t>E16 / E24 study is a planning profile, not a performance claim.</w:t>
            </w:r>
          </w:p>
        </w:tc>
      </w:tr>
    </w:tbl>
    <w:p>
      <w:r>
        <w:t>Recommendation systems use large user, item and context tables with irregular access. ATMOS may reduce host-memory or accelerator-memory pressure when local gather, pooling and lightweight scoring return compact candidates.</w:t>
      </w:r>
    </w:p>
    <w:p>
      <w:pPr>
        <w:pStyle w:val="Heading2"/>
        <w:keepNext/>
      </w:pPr>
      <w:r>
        <w:t>Validation scenario</w:t>
      </w:r>
    </w:p>
    <w:tbl>
      <w:tblPr>
        <w:tblW w:type="auto" w:w="0"/>
        <w:jc w:val="center"/>
        <w:tblLayout w:type="fixed"/>
        <w:tblLook w:firstColumn="1" w:firstRow="1" w:lastColumn="0" w:lastRow="0" w:noHBand="0" w:noVBand="1" w:val="04A0"/>
      </w:tblPr>
      <w:tblGrid>
        <w:gridCol w:w="2592"/>
        <w:gridCol w:w="7632"/>
      </w:tblGrid>
      <w:tr>
        <w:tc>
          <w:tcPr>
            <w:tcW w:type="dxa" w:w="504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8"/>
              </w:rPr>
              <w:t>Input</w:t>
            </w:r>
          </w:p>
        </w:tc>
        <w:tc>
          <w:tcPr>
            <w:tcW w:type="dxa" w:w="504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8"/>
              </w:rPr>
              <w:t>Scenario</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Feature tables</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800 GB</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Rows/request</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5,000</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Row size</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128 bytes</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Raw read/request</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640 KB</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Demand</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1 billion requests/year</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Freshness</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15 minutes</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SLO</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p99 ≤20 ms gather; ≤50 ms with scoring</w:t>
            </w:r>
          </w:p>
        </w:tc>
      </w:tr>
    </w:tbl>
    <w:p/>
    <w:p>
      <w:pPr>
        <w:pStyle w:val="Heading2"/>
        <w:keepNext/>
      </w:pPr>
      <w:r>
        <w:t>Matched controls</w:t>
      </w:r>
    </w:p>
    <w:p>
      <w:pPr>
        <w:pStyle w:val="ListBullet"/>
      </w:pPr>
      <w:r>
        <w:t>CPU DRAM feature store</w:t>
      </w:r>
    </w:p>
    <w:p>
      <w:pPr>
        <w:pStyle w:val="ListBullet"/>
      </w:pPr>
      <w:r>
        <w:t>GPU HBM + host cache</w:t>
      </w:r>
    </w:p>
    <w:p>
      <w:pPr>
        <w:pStyle w:val="ListBullet"/>
      </w:pPr>
      <w:r>
        <w:t>CXL/DRAM tier</w:t>
      </w:r>
    </w:p>
    <w:p>
      <w:pPr>
        <w:pStyle w:val="Heading2"/>
        <w:keepNext/>
      </w:pPr>
      <w:r>
        <w:t>Commercial pass criteria</w:t>
      </w:r>
    </w:p>
    <w:p>
      <w:pPr>
        <w:pStyle w:val="ListBullet"/>
      </w:pPr>
      <w:r>
        <w:t>30% fewer host-memory servers</w:t>
      </w:r>
    </w:p>
    <w:p>
      <w:pPr>
        <w:pStyle w:val="ListBullet"/>
      </w:pPr>
      <w:r>
        <w:t>25% lower power per million lookups</w:t>
      </w:r>
    </w:p>
    <w:p>
      <w:pPr>
        <w:pStyle w:val="ListBullet"/>
      </w:pPr>
      <w:r>
        <w:t>20% lower cost per accepted request</w:t>
      </w:r>
    </w:p>
    <w:p>
      <w:pPr>
        <w:pStyle w:val="Heading2"/>
        <w:keepNext/>
      </w:pPr>
      <w:r>
        <w:t>What could invalidate the use case</w:t>
      </w:r>
    </w:p>
    <w:p>
      <w:pPr>
        <w:pStyle w:val="ListBullet"/>
      </w:pPr>
      <w:r>
        <w:t>Random reads miss target</w:t>
      </w:r>
    </w:p>
    <w:p>
      <w:pPr>
        <w:pStyle w:val="ListBullet"/>
      </w:pPr>
      <w:r>
        <w:t>Update traffic dominates</w:t>
      </w:r>
    </w:p>
    <w:p>
      <w:pPr>
        <w:pStyle w:val="ListBullet"/>
      </w:pPr>
      <w:r>
        <w:t>CPU DRAM remains more economical</w:t>
      </w:r>
    </w:p>
    <w:p>
      <w:r>
        <w:br w:type="page"/>
      </w:r>
    </w:p>
    <w:p>
      <w:pPr>
        <w:pStyle w:val="Heading1"/>
        <w:keepNext/>
      </w:pPr>
      <w:r>
        <w:t>4. Batch intelligent document processing</w:t>
      </w:r>
    </w:p>
    <w:tbl>
      <w:tblPr>
        <w:tblW w:type="auto" w:w="0"/>
        <w:tblLook w:firstColumn="1" w:firstRow="1" w:lastColumn="0" w:lastRow="0" w:noHBand="0" w:noVBand="1" w:val="04A0"/>
      </w:tblPr>
      <w:tblGrid>
        <w:gridCol w:w="10080"/>
      </w:tblGrid>
      <w:tr>
        <w:tc>
          <w:tcPr>
            <w:tcW w:type="dxa" w:w="10080"/>
            <w:shd w:fill="FDECEF"/>
            <w:tcMar>
              <w:top w:w="100" w:type="dxa"/>
              <w:start w:w="120" w:type="dxa"/>
              <w:bottom w:w="100" w:type="dxa"/>
              <w:end w:w="120" w:type="dxa"/>
            </w:tcMar>
            <w:tcBorders>
              <w:top w:val="single" w:sz="4" w:color="D9DEE5"/>
              <w:left w:val="single" w:sz="4" w:color="D9DEE5"/>
              <w:bottom w:val="single" w:sz="4" w:color="D9DEE5"/>
              <w:right w:val="single" w:sz="4" w:color="D9DEE5"/>
            </w:tcBorders>
          </w:tcPr>
          <w:p>
            <w:r>
              <w:rPr>
                <w:b/>
                <w:color w:val="E31837"/>
              </w:rPr>
              <w:t xml:space="preserve">VALIDATION PROFILE  </w:t>
            </w:r>
            <w:r>
              <w:t>D8 / E16 is a planning profile, not a performance claim.</w:t>
            </w:r>
          </w:p>
        </w:tc>
      </w:tr>
    </w:tbl>
    <w:p>
      <w:r>
        <w:t>Document classification, extraction and evidence preparation are batchable and measurable. ATMOS may help when reusable page, layout, table and retrieval representations are used across multiple processing stages.</w:t>
      </w:r>
    </w:p>
    <w:p>
      <w:pPr>
        <w:pStyle w:val="Heading2"/>
        <w:keepNext/>
      </w:pPr>
      <w:r>
        <w:t>Validation scenario</w:t>
      </w:r>
    </w:p>
    <w:tbl>
      <w:tblPr>
        <w:tblW w:type="auto" w:w="0"/>
        <w:jc w:val="center"/>
        <w:tblLayout w:type="fixed"/>
        <w:tblLook w:firstColumn="1" w:firstRow="1" w:lastColumn="0" w:lastRow="0" w:noHBand="0" w:noVBand="1" w:val="04A0"/>
      </w:tblPr>
      <w:tblGrid>
        <w:gridCol w:w="2592"/>
        <w:gridCol w:w="7632"/>
      </w:tblGrid>
      <w:tr>
        <w:tc>
          <w:tcPr>
            <w:tcW w:type="dxa" w:w="504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8"/>
              </w:rPr>
              <w:t>Input</w:t>
            </w:r>
          </w:p>
        </w:tc>
        <w:tc>
          <w:tcPr>
            <w:tcW w:type="dxa" w:w="504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8"/>
              </w:rPr>
              <w:t>Scenario</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Documents/year</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20 million</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Average pages</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8</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Pages/year</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160 million</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Batch window</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12 hours/day</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Quality</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≥98% classification; ≥95% accepted fields</w:t>
            </w:r>
          </w:p>
        </w:tc>
      </w:tr>
    </w:tbl>
    <w:p/>
    <w:p>
      <w:pPr>
        <w:pStyle w:val="Heading2"/>
        <w:keepNext/>
      </w:pPr>
      <w:r>
        <w:t>Matched controls</w:t>
      </w:r>
    </w:p>
    <w:p>
      <w:pPr>
        <w:pStyle w:val="ListBullet"/>
      </w:pPr>
      <w:r>
        <w:t>Managed document API</w:t>
      </w:r>
    </w:p>
    <w:p>
      <w:pPr>
        <w:pStyle w:val="ListBullet"/>
      </w:pPr>
      <w:r>
        <w:t>CPU OCR + GPU extraction</w:t>
      </w:r>
    </w:p>
    <w:p>
      <w:pPr>
        <w:pStyle w:val="ListBullet"/>
      </w:pPr>
      <w:r>
        <w:t>GPU server pipeline</w:t>
      </w:r>
    </w:p>
    <w:p>
      <w:pPr>
        <w:pStyle w:val="Heading2"/>
        <w:keepNext/>
      </w:pPr>
      <w:r>
        <w:t>Commercial pass criteria</w:t>
      </w:r>
    </w:p>
    <w:p>
      <w:pPr>
        <w:pStyle w:val="ListBullet"/>
      </w:pPr>
      <w:r>
        <w:t>25% lower cost per accepted document</w:t>
      </w:r>
    </w:p>
    <w:p>
      <w:pPr>
        <w:pStyle w:val="ListBullet"/>
      </w:pPr>
      <w:r>
        <w:t>Equivalent or better quality</w:t>
      </w:r>
    </w:p>
    <w:p>
      <w:pPr>
        <w:pStyle w:val="ListBullet"/>
      </w:pPr>
      <w:r>
        <w:t>20% measured review-time reduction</w:t>
      </w:r>
    </w:p>
    <w:p>
      <w:pPr>
        <w:pStyle w:val="Heading2"/>
        <w:keepNext/>
      </w:pPr>
      <w:r>
        <w:t>What could invalidate the use case</w:t>
      </w:r>
    </w:p>
    <w:p>
      <w:pPr>
        <w:pStyle w:val="ListBullet"/>
      </w:pPr>
      <w:r>
        <w:t>OCR/VLM remains GPU-heavy</w:t>
      </w:r>
    </w:p>
    <w:p>
      <w:pPr>
        <w:pStyle w:val="ListBullet"/>
      </w:pPr>
      <w:r>
        <w:t>Managed service wins at low volume</w:t>
      </w:r>
    </w:p>
    <w:p>
      <w:pPr>
        <w:pStyle w:val="ListBullet"/>
      </w:pPr>
      <w:r>
        <w:t>Features are used only once</w:t>
      </w:r>
    </w:p>
    <w:p>
      <w:r>
        <w:br w:type="page"/>
      </w:r>
    </w:p>
    <w:p>
      <w:pPr>
        <w:pStyle w:val="Heading1"/>
        <w:keepNext/>
      </w:pPr>
      <w:r>
        <w:t>5. Air-gapped knowledge assistant</w:t>
      </w:r>
    </w:p>
    <w:tbl>
      <w:tblPr>
        <w:tblW w:type="auto" w:w="0"/>
        <w:tblLook w:firstColumn="1" w:firstRow="1" w:lastColumn="0" w:lastRow="0" w:noHBand="0" w:noVBand="1" w:val="04A0"/>
      </w:tblPr>
      <w:tblGrid>
        <w:gridCol w:w="10080"/>
      </w:tblGrid>
      <w:tr>
        <w:tc>
          <w:tcPr>
            <w:tcW w:type="dxa" w:w="10080"/>
            <w:shd w:fill="FDECEF"/>
            <w:tcMar>
              <w:top w:w="100" w:type="dxa"/>
              <w:start w:w="120" w:type="dxa"/>
              <w:bottom w:w="100" w:type="dxa"/>
              <w:end w:w="120" w:type="dxa"/>
            </w:tcMar>
            <w:tcBorders>
              <w:top w:val="single" w:sz="4" w:color="D9DEE5"/>
              <w:left w:val="single" w:sz="4" w:color="D9DEE5"/>
              <w:bottom w:val="single" w:sz="4" w:color="D9DEE5"/>
              <w:right w:val="single" w:sz="4" w:color="D9DEE5"/>
            </w:tcBorders>
          </w:tcPr>
          <w:p>
            <w:r>
              <w:rPr>
                <w:b/>
                <w:color w:val="E31837"/>
              </w:rPr>
              <w:t xml:space="preserve">VALIDATION PROFILE  </w:t>
            </w:r>
            <w:r>
              <w:t>W4 / D8 study is a planning profile, not a performance claim.</w:t>
            </w:r>
          </w:p>
        </w:tc>
      </w:tr>
    </w:tbl>
    <w:p>
      <w:r>
        <w:t>Regulated and critical-infrastructure teams need local cited answers and controlled updates. ATMOS may add value as a governed retrieval and knowledge appliance when corpus and index capacity, not maximum token speed, is the limiting factor.</w:t>
      </w:r>
    </w:p>
    <w:p>
      <w:pPr>
        <w:pStyle w:val="Heading2"/>
        <w:keepNext/>
      </w:pPr>
      <w:r>
        <w:t>Validation scenario</w:t>
      </w:r>
    </w:p>
    <w:tbl>
      <w:tblPr>
        <w:tblW w:type="auto" w:w="0"/>
        <w:jc w:val="center"/>
        <w:tblLayout w:type="fixed"/>
        <w:tblLook w:firstColumn="1" w:firstRow="1" w:lastColumn="0" w:lastRow="0" w:noHBand="0" w:noVBand="1" w:val="04A0"/>
      </w:tblPr>
      <w:tblGrid>
        <w:gridCol w:w="2592"/>
        <w:gridCol w:w="7632"/>
      </w:tblGrid>
      <w:tr>
        <w:tc>
          <w:tcPr>
            <w:tcW w:type="dxa" w:w="504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8"/>
              </w:rPr>
              <w:t>Input</w:t>
            </w:r>
          </w:p>
        </w:tc>
        <w:tc>
          <w:tcPr>
            <w:tcW w:type="dxa" w:w="504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8"/>
              </w:rPr>
              <w:t>Scenario</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Collections</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25</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Documents</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4 million</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Users</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500</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Peak concurrency</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25</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Queries/day</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10,000</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SLO</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retrieval p95 ≤500 ms; answer p95 ≤8 s</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Quality</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citation precision ≥95%; zero ACL leakage</w:t>
            </w:r>
          </w:p>
        </w:tc>
      </w:tr>
    </w:tbl>
    <w:p/>
    <w:p>
      <w:pPr>
        <w:pStyle w:val="Heading2"/>
        <w:keepNext/>
      </w:pPr>
      <w:r>
        <w:t>Matched controls</w:t>
      </w:r>
    </w:p>
    <w:p>
      <w:pPr>
        <w:pStyle w:val="ListBullet"/>
      </w:pPr>
      <w:r>
        <w:t>Compact GPU appliance</w:t>
      </w:r>
    </w:p>
    <w:p>
      <w:pPr>
        <w:pStyle w:val="ListBullet"/>
      </w:pPr>
      <w:r>
        <w:t>CPU private RAG</w:t>
      </w:r>
    </w:p>
    <w:p>
      <w:pPr>
        <w:pStyle w:val="ListBullet"/>
      </w:pPr>
      <w:r>
        <w:t>Enterprise private-AI platform</w:t>
      </w:r>
    </w:p>
    <w:p>
      <w:pPr>
        <w:pStyle w:val="Heading2"/>
        <w:keepNext/>
      </w:pPr>
      <w:r>
        <w:t>Commercial pass criteria</w:t>
      </w:r>
    </w:p>
    <w:p>
      <w:pPr>
        <w:pStyle w:val="ListBullet"/>
      </w:pPr>
      <w:r>
        <w:t>Lower three-year cost</w:t>
      </w:r>
    </w:p>
    <w:p>
      <w:pPr>
        <w:pStyle w:val="ListBullet"/>
      </w:pPr>
      <w:r>
        <w:t>Zero ACL leakage</w:t>
      </w:r>
    </w:p>
    <w:p>
      <w:pPr>
        <w:pStyle w:val="ListBullet"/>
      </w:pPr>
      <w:r>
        <w:t>20% task-time reduction</w:t>
      </w:r>
    </w:p>
    <w:p>
      <w:pPr>
        <w:pStyle w:val="ListBullet"/>
      </w:pPr>
      <w:r>
        <w:t>Offline update and rollback pass</w:t>
      </w:r>
    </w:p>
    <w:p>
      <w:pPr>
        <w:pStyle w:val="Heading2"/>
        <w:keepNext/>
      </w:pPr>
      <w:r>
        <w:t>What could invalidate the use case</w:t>
      </w:r>
    </w:p>
    <w:p>
      <w:pPr>
        <w:pStyle w:val="ListBullet"/>
      </w:pPr>
      <w:r>
        <w:t>Existing compact system is cheaper</w:t>
      </w:r>
    </w:p>
    <w:p>
      <w:pPr>
        <w:pStyle w:val="ListBullet"/>
      </w:pPr>
      <w:r>
        <w:t>Generation misses SLO</w:t>
      </w:r>
    </w:p>
    <w:p>
      <w:pPr>
        <w:pStyle w:val="ListBullet"/>
      </w:pPr>
      <w:r>
        <w:t>Enterprise software cost dominates</w:t>
      </w:r>
    </w:p>
    <w:p>
      <w:r>
        <w:br w:type="page"/>
      </w:r>
    </w:p>
    <w:p>
      <w:pPr>
        <w:pStyle w:val="Heading1"/>
        <w:keepNext/>
      </w:pPr>
      <w:r>
        <w:t>6. Edge semantic archive and similarity search</w:t>
      </w:r>
    </w:p>
    <w:tbl>
      <w:tblPr>
        <w:tblW w:type="auto" w:w="0"/>
        <w:tblLook w:firstColumn="1" w:firstRow="1" w:lastColumn="0" w:lastRow="0" w:noHBand="0" w:noVBand="1" w:val="04A0"/>
      </w:tblPr>
      <w:tblGrid>
        <w:gridCol w:w="10080"/>
      </w:tblGrid>
      <w:tr>
        <w:tc>
          <w:tcPr>
            <w:tcW w:type="dxa" w:w="10080"/>
            <w:shd w:fill="FDECEF"/>
            <w:tcMar>
              <w:top w:w="100" w:type="dxa"/>
              <w:start w:w="120" w:type="dxa"/>
              <w:bottom w:w="100" w:type="dxa"/>
              <w:end w:w="120" w:type="dxa"/>
            </w:tcMar>
            <w:tcBorders>
              <w:top w:val="single" w:sz="4" w:color="D9DEE5"/>
              <w:left w:val="single" w:sz="4" w:color="D9DEE5"/>
              <w:bottom w:val="single" w:sz="4" w:color="D9DEE5"/>
              <w:right w:val="single" w:sz="4" w:color="D9DEE5"/>
            </w:tcBorders>
          </w:tcPr>
          <w:p>
            <w:r>
              <w:rPr>
                <w:b/>
                <w:color w:val="E31837"/>
              </w:rPr>
              <w:t xml:space="preserve">VALIDATION PROFILE  </w:t>
            </w:r>
            <w:r>
              <w:t>D8 / E16 is a planning profile, not a performance claim.</w:t>
            </w:r>
          </w:p>
        </w:tc>
      </w:tr>
    </w:tbl>
    <w:p>
      <w:r>
        <w:t>Factories, utilities, telecom sites and media operations create large local feature archives. ATMOS may serve as the historical semantic-data tier after features are extracted by existing CPU or GPU pipelines.</w:t>
      </w:r>
    </w:p>
    <w:p>
      <w:pPr>
        <w:pStyle w:val="Heading2"/>
        <w:keepNext/>
      </w:pPr>
      <w:r>
        <w:t>Validation scenario</w:t>
      </w:r>
    </w:p>
    <w:tbl>
      <w:tblPr>
        <w:tblW w:type="auto" w:w="0"/>
        <w:jc w:val="center"/>
        <w:tblLayout w:type="fixed"/>
        <w:tblLook w:firstColumn="1" w:firstRow="1" w:lastColumn="0" w:lastRow="0" w:noHBand="0" w:noVBand="1" w:val="04A0"/>
      </w:tblPr>
      <w:tblGrid>
        <w:gridCol w:w="2592"/>
        <w:gridCol w:w="7632"/>
      </w:tblGrid>
      <w:tr>
        <w:tc>
          <w:tcPr>
            <w:tcW w:type="dxa" w:w="504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8"/>
              </w:rPr>
              <w:t>Input</w:t>
            </w:r>
          </w:p>
        </w:tc>
        <w:tc>
          <w:tcPr>
            <w:tcW w:type="dxa" w:w="504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8"/>
              </w:rPr>
              <w:t>Scenario</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Assets</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100 million</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Feature record</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8 KB</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Feature capacity</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800 GB</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Queries/day</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1 million</w:t>
            </w:r>
          </w:p>
        </w:tc>
      </w:tr>
      <w:tr>
        <w:tc>
          <w:tcPr>
            <w:tcW w:type="dxa" w:w="259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Shortlist</w:t>
            </w:r>
          </w:p>
        </w:tc>
        <w:tc>
          <w:tcPr>
            <w:tcW w:type="dxa" w:w="7632"/>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10,000 to top 50</w:t>
            </w:r>
          </w:p>
        </w:tc>
      </w:tr>
      <w:tr>
        <w:tc>
          <w:tcPr>
            <w:tcW w:type="dxa" w:w="259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8"/>
              </w:rPr>
              <w:t>SLO</w:t>
            </w:r>
          </w:p>
        </w:tc>
        <w:tc>
          <w:tcPr>
            <w:tcW w:type="dxa" w:w="7632"/>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8"/>
              </w:rPr>
              <w:t>p95 ≤300 ms at fixed Recall@50</w:t>
            </w:r>
          </w:p>
        </w:tc>
      </w:tr>
    </w:tbl>
    <w:p/>
    <w:p>
      <w:pPr>
        <w:pStyle w:val="Heading2"/>
        <w:keepNext/>
      </w:pPr>
      <w:r>
        <w:t>Matched controls</w:t>
      </w:r>
    </w:p>
    <w:p>
      <w:pPr>
        <w:pStyle w:val="ListBullet"/>
      </w:pPr>
      <w:r>
        <w:t>CPU ANN</w:t>
      </w:r>
    </w:p>
    <w:p>
      <w:pPr>
        <w:pStyle w:val="ListBullet"/>
      </w:pPr>
      <w:r>
        <w:t>GPU edge server</w:t>
      </w:r>
    </w:p>
    <w:p>
      <w:pPr>
        <w:pStyle w:val="ListBullet"/>
      </w:pPr>
      <w:r>
        <w:t>Central cloud vector service</w:t>
      </w:r>
    </w:p>
    <w:p>
      <w:pPr>
        <w:pStyle w:val="Heading2"/>
        <w:keepNext/>
      </w:pPr>
      <w:r>
        <w:t>Commercial pass criteria</w:t>
      </w:r>
    </w:p>
    <w:p>
      <w:pPr>
        <w:pStyle w:val="ListBullet"/>
      </w:pPr>
      <w:r>
        <w:t>90% lower data egress</w:t>
      </w:r>
    </w:p>
    <w:p>
      <w:pPr>
        <w:pStyle w:val="ListBullet"/>
      </w:pPr>
      <w:r>
        <w:t>20% lower site cost</w:t>
      </w:r>
    </w:p>
    <w:p>
      <w:pPr>
        <w:pStyle w:val="ListBullet"/>
      </w:pPr>
      <w:r>
        <w:t>Service during WAN outage</w:t>
      </w:r>
    </w:p>
    <w:p>
      <w:pPr>
        <w:pStyle w:val="Heading2"/>
        <w:keepNext/>
      </w:pPr>
      <w:r>
        <w:t>What could invalidate the use case</w:t>
      </w:r>
    </w:p>
    <w:p>
      <w:pPr>
        <w:pStyle w:val="ListBullet"/>
      </w:pPr>
      <w:r>
        <w:t>Feature extraction still needs GPU</w:t>
      </w:r>
    </w:p>
    <w:p>
      <w:pPr>
        <w:pStyle w:val="ListBullet"/>
      </w:pPr>
      <w:r>
        <w:t>CPU ANN is adequate</w:t>
      </w:r>
    </w:p>
    <w:p>
      <w:pPr>
        <w:pStyle w:val="ListBullet"/>
      </w:pPr>
      <w:r>
        <w:t>Update/index traffic dominates</w:t>
      </w:r>
    </w:p>
    <w:p>
      <w:r>
        <w:br w:type="page"/>
      </w:r>
    </w:p>
    <w:p>
      <w:pPr>
        <w:pStyle w:val="Heading1"/>
        <w:keepNext/>
      </w:pPr>
      <w:r>
        <w:t>7. Evidence plan and prioritization</w:t>
      </w:r>
    </w:p>
    <w:tbl>
      <w:tblPr>
        <w:tblW w:type="auto" w:w="0"/>
        <w:jc w:val="center"/>
        <w:tblLayout w:type="fixed"/>
        <w:tblLook w:firstColumn="1" w:firstRow="1" w:lastColumn="0" w:lastRow="0" w:noHBand="0" w:noVBand="1" w:val="04A0"/>
      </w:tblPr>
      <w:tblGrid>
        <w:gridCol w:w="936"/>
        <w:gridCol w:w="3096"/>
        <w:gridCol w:w="7128"/>
      </w:tblGrid>
      <w:tr>
        <w:tc>
          <w:tcPr>
            <w:tcW w:type="dxa" w:w="336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7"/>
              </w:rPr>
              <w:t>Priority</w:t>
            </w:r>
          </w:p>
        </w:tc>
        <w:tc>
          <w:tcPr>
            <w:tcW w:type="dxa" w:w="336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7"/>
              </w:rPr>
              <w:t>Workstream</w:t>
            </w:r>
          </w:p>
        </w:tc>
        <w:tc>
          <w:tcPr>
            <w:tcW w:type="dxa" w:w="3360"/>
            <w:shd w:fill="1F2430"/>
            <w:tcMar>
              <w:top w:w="100" w:type="dxa"/>
              <w:start w:w="120" w:type="dxa"/>
              <w:bottom w:w="100" w:type="dxa"/>
              <w:end w:w="120" w:type="dxa"/>
            </w:tcMar>
            <w:tcBorders>
              <w:top w:val="single" w:sz="4" w:color="D9DEE5"/>
              <w:left w:val="single" w:sz="4" w:color="D9DEE5"/>
              <w:bottom w:val="single" w:sz="4" w:color="D9DEE5"/>
              <w:right w:val="single" w:sz="4" w:color="D9DEE5"/>
            </w:tcBorders>
          </w:tcPr>
          <w:p>
            <w:pPr>
              <w:jc w:val="center"/>
            </w:pPr>
            <w:r>
              <w:rPr>
                <w:b/>
                <w:color w:val="FFFFFF"/>
                <w:sz w:val="17"/>
              </w:rPr>
              <w:t>Required evidence</w:t>
            </w:r>
          </w:p>
        </w:tc>
      </w:tr>
      <w:tr>
        <w:tc>
          <w:tcPr>
            <w:tcW w:type="dxa" w:w="936"/>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7"/>
              </w:rPr>
              <w:t>1</w:t>
            </w:r>
          </w:p>
        </w:tc>
        <w:tc>
          <w:tcPr>
            <w:tcW w:type="dxa" w:w="3096"/>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7"/>
              </w:rPr>
              <w:t>Retrieval and reranking</w:t>
            </w:r>
          </w:p>
        </w:tc>
        <w:tc>
          <w:tcPr>
            <w:tcW w:type="dxa" w:w="7128"/>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7"/>
              </w:rPr>
              <w:t>Quality set, CPU/GPU controls, useful random-read rate, p99, fleet TCO and cost/query.</w:t>
            </w:r>
          </w:p>
        </w:tc>
      </w:tr>
      <w:tr>
        <w:tc>
          <w:tcPr>
            <w:tcW w:type="dxa" w:w="936"/>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7"/>
              </w:rPr>
              <w:t>2</w:t>
            </w:r>
          </w:p>
        </w:tc>
        <w:tc>
          <w:tcPr>
            <w:tcW w:type="dxa" w:w="3096"/>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7"/>
              </w:rPr>
              <w:t>Feature-table serving</w:t>
            </w:r>
          </w:p>
        </w:tc>
        <w:tc>
          <w:tcPr>
            <w:tcW w:type="dxa" w:w="7128"/>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7"/>
              </w:rPr>
              <w:t>Power-law requests, update stream, gather/pool/scoring kernels, p99 and cost/request.</w:t>
            </w:r>
          </w:p>
        </w:tc>
      </w:tr>
      <w:tr>
        <w:tc>
          <w:tcPr>
            <w:tcW w:type="dxa" w:w="936"/>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7"/>
              </w:rPr>
              <w:t>3</w:t>
            </w:r>
          </w:p>
        </w:tc>
        <w:tc>
          <w:tcPr>
            <w:tcW w:type="dxa" w:w="3096"/>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7"/>
              </w:rPr>
              <w:t>Document intelligence</w:t>
            </w:r>
          </w:p>
        </w:tc>
        <w:tc>
          <w:tcPr>
            <w:tcW w:type="dxa" w:w="7128"/>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7"/>
              </w:rPr>
              <w:t>Golden documents, accepted-field policy, batch window, reviewer study and cost/document.</w:t>
            </w:r>
          </w:p>
        </w:tc>
      </w:tr>
      <w:tr>
        <w:tc>
          <w:tcPr>
            <w:tcW w:type="dxa" w:w="936"/>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7"/>
              </w:rPr>
              <w:t>4</w:t>
            </w:r>
          </w:p>
        </w:tc>
        <w:tc>
          <w:tcPr>
            <w:tcW w:type="dxa" w:w="3096"/>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7"/>
              </w:rPr>
              <w:t>Knowledge packaging</w:t>
            </w:r>
          </w:p>
        </w:tc>
        <w:tc>
          <w:tcPr>
            <w:tcW w:type="dxa" w:w="7128"/>
            <w:shd w:fill="F7F8FA"/>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7"/>
              </w:rPr>
              <w:t>Identity, ACL, offline update, citation quality and complete solution cost.</w:t>
            </w:r>
          </w:p>
        </w:tc>
      </w:tr>
      <w:tr>
        <w:tc>
          <w:tcPr>
            <w:tcW w:type="dxa" w:w="936"/>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sz w:val="17"/>
              </w:rPr>
              <w:t>5</w:t>
            </w:r>
          </w:p>
        </w:tc>
        <w:tc>
          <w:tcPr>
            <w:tcW w:type="dxa" w:w="3096"/>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7"/>
              </w:rPr>
              <w:t>Edge archive packaging</w:t>
            </w:r>
          </w:p>
        </w:tc>
        <w:tc>
          <w:tcPr>
            <w:tcW w:type="dxa" w:w="7128"/>
            <w:shd w:fill="FFFFFF"/>
            <w:tcMar>
              <w:top w:w="100" w:type="dxa"/>
              <w:start w:w="120" w:type="dxa"/>
              <w:bottom w:w="100" w:type="dxa"/>
              <w:end w:w="120" w:type="dxa"/>
            </w:tcMar>
            <w:tcBorders>
              <w:top w:val="single" w:sz="4" w:color="D9DEE5"/>
              <w:left w:val="single" w:sz="4" w:color="D9DEE5"/>
              <w:bottom w:val="single" w:sz="4" w:color="D9DEE5"/>
              <w:right w:val="single" w:sz="4" w:color="D9DEE5"/>
            </w:tcBorders>
            <w:vAlign w:val="center"/>
          </w:tcPr>
          <w:p>
            <w:pPr>
              <w:spacing w:after="0"/>
            </w:pPr>
            <w:r>
              <w:rPr>
                <w:b w:val="0"/>
                <w:sz w:val="17"/>
              </w:rPr>
              <w:t>Local continuity, egress baseline, Recall@k, index rebuild and site economics.</w:t>
            </w:r>
          </w:p>
        </w:tc>
      </w:tr>
    </w:tbl>
    <w:p/>
    <w:p>
      <w:pPr>
        <w:pStyle w:val="Heading2"/>
        <w:keepNext/>
      </w:pPr>
      <w:r>
        <w:t>7.1 Minimum evidence package</w:t>
      </w:r>
    </w:p>
    <w:p>
      <w:pPr>
        <w:pStyle w:val="ListBullet"/>
      </w:pPr>
      <w:r>
        <w:t>Frozen workload, representative data and demand trace.</w:t>
      </w:r>
    </w:p>
    <w:p>
      <w:pPr>
        <w:pStyle w:val="ListBullet"/>
      </w:pPr>
      <w:r>
        <w:t>Quality metric, p95/p99 requirement and error policy.</w:t>
      </w:r>
    </w:p>
    <w:p>
      <w:pPr>
        <w:pStyle w:val="ListBullet"/>
      </w:pPr>
      <w:r>
        <w:t>Least expensive credible comparator.</w:t>
      </w:r>
    </w:p>
    <w:p>
      <w:pPr>
        <w:pStyle w:val="ListBullet"/>
      </w:pPr>
      <w:r>
        <w:t>ATMOS accepted capacity per node and complete fleet sizing.</w:t>
      </w:r>
    </w:p>
    <w:p>
      <w:pPr>
        <w:pStyle w:val="ListBullet"/>
      </w:pPr>
      <w:r>
        <w:t>Power, operations, availability reserve and software cost.</w:t>
      </w:r>
    </w:p>
    <w:p>
      <w:pPr>
        <w:pStyle w:val="ListBullet"/>
      </w:pPr>
      <w:r>
        <w:t>Customer discovery confirming a priced bottleneck and purchase criterion.</w:t>
      </w:r>
    </w:p>
    <w:tbl>
      <w:tblPr>
        <w:tblW w:type="auto" w:w="0"/>
        <w:tblLook w:firstColumn="1" w:firstRow="1" w:lastColumn="0" w:lastRow="0" w:noHBand="0" w:noVBand="1" w:val="04A0"/>
      </w:tblPr>
      <w:tblGrid>
        <w:gridCol w:w="10080"/>
      </w:tblGrid>
      <w:tr>
        <w:tc>
          <w:tcPr>
            <w:tcW w:type="dxa" w:w="10080"/>
            <w:shd w:fill="FDECEF"/>
            <w:tcMar>
              <w:top w:w="100" w:type="dxa"/>
              <w:start w:w="120" w:type="dxa"/>
              <w:bottom w:w="100" w:type="dxa"/>
              <w:end w:w="120" w:type="dxa"/>
            </w:tcMar>
            <w:tcBorders>
              <w:top w:val="single" w:sz="4" w:color="D9DEE5"/>
              <w:left w:val="single" w:sz="4" w:color="D9DEE5"/>
              <w:bottom w:val="single" w:sz="4" w:color="D9DEE5"/>
              <w:right w:val="single" w:sz="4" w:color="D9DEE5"/>
            </w:tcBorders>
          </w:tcPr>
          <w:p>
            <w:r>
              <w:rPr>
                <w:b/>
                <w:color w:val="E31837"/>
              </w:rPr>
              <w:t xml:space="preserve">DECISION  </w:t>
            </w:r>
            <w:r>
              <w:t>Productize only use cases that pass matched quality, SLO and complete-fleet economic gates. A control winning is a valid result.</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31837"/>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43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B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SanDisk ATMOS Use Cases and Value Validation</dc:title>
  <dc:subject/>
  <dc:creator>Shailesh Pilare</dc:creator>
  <keywords/>
  <dc:description>generated by python-docx</dc:description>
  <lastModifiedBy>Shailesh Pilare</lastModifiedBy>
  <revision>1</revision>
  <dcterms:created xsi:type="dcterms:W3CDTF">2026-10-09T06:52:40.2751114Z</dcterms:created>
  <dcterms:modified xsi:type="dcterms:W3CDTF">2026-10-09T06:52:40.2751114Z</dcterms:modified>
  <category/>
</coreProperties>
</file>