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1" w:name="X60c80e9bdfb65ae454d714c1140be1aff6cfd94"/>
    <w:p>
      <w:pPr>
        <w:pStyle w:val="Heading1"/>
      </w:pPr>
      <w:r>
        <w:t xml:space="preserve">Microsoft DSA 11-Day Plan: Daywise Problems, Input/Output, Solutions, Complexity</w:t>
      </w:r>
    </w:p>
    <w:p>
      <w:pPr>
        <w:pStyle w:val="FirstParagraph"/>
      </w:pPr>
      <w:r>
        <w:t xml:space="preserve">Source plan:</w:t>
      </w:r>
      <w:r>
        <w:t xml:space="preserve"> </w:t>
      </w:r>
      <w:r>
        <w:rPr>
          <w:rStyle w:val="VerbatimChar"/>
        </w:rPr>
        <w:t xml:space="preserve">DSA_11Day_Plan_Microsoft.docx</w:t>
      </w:r>
    </w:p>
    <w:p>
      <w:pPr>
        <w:pStyle w:val="BodyText"/>
      </w:pPr>
      <w:r>
        <w:t xml:space="preserve">Primary language: Python. The solutions below are concise interview-ready approaches. For linked-list, tree, and graph problems, assume standard LeetCode-style node classes.</w:t>
      </w:r>
    </w:p>
    <w:bookmarkStart w:id="17" w:name="day-1---arrays-hashing-two-pointers"/>
    <w:p>
      <w:pPr>
        <w:pStyle w:val="Heading2"/>
      </w:pPr>
      <w:r>
        <w:t xml:space="preserve">Day 1 - Arrays + Hashing + Two Pointers</w:t>
      </w:r>
    </w:p>
    <w:bookmarkStart w:id="9" w:name="two-sum-lc-1"/>
    <w:p>
      <w:pPr>
        <w:pStyle w:val="Heading3"/>
      </w:pPr>
      <w:r>
        <w:t xml:space="preserve">1. Two Sum (LC 1)</w:t>
      </w:r>
    </w:p>
    <w:p>
      <w:pPr>
        <w:pStyle w:val="Compact"/>
        <w:numPr>
          <w:ilvl w:val="0"/>
          <w:numId w:val="100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[2,7,11,15], target = 9</w:t>
      </w:r>
    </w:p>
    <w:p>
      <w:pPr>
        <w:pStyle w:val="Compact"/>
        <w:numPr>
          <w:ilvl w:val="0"/>
          <w:numId w:val="100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[0,1]</w:t>
      </w:r>
    </w:p>
    <w:p>
      <w:pPr>
        <w:pStyle w:val="Compact"/>
        <w:numPr>
          <w:ilvl w:val="0"/>
          <w:numId w:val="1001"/>
        </w:numPr>
      </w:pPr>
      <w:r>
        <w:t xml:space="preserve">Solution: Scan once while storing</w:t>
      </w:r>
      <w:r>
        <w:t xml:space="preserve"> </w:t>
      </w:r>
      <w:r>
        <w:rPr>
          <w:rStyle w:val="VerbatimChar"/>
        </w:rPr>
        <w:t xml:space="preserve">value -&gt; index</w:t>
      </w:r>
      <w:r>
        <w:t xml:space="preserve"> </w:t>
      </w:r>
      <w:r>
        <w:t xml:space="preserve">in a hashmap. For each number, check whether</w:t>
      </w:r>
      <w:r>
        <w:t xml:space="preserve"> </w:t>
      </w:r>
      <w:r>
        <w:rPr>
          <w:rStyle w:val="VerbatimChar"/>
        </w:rPr>
        <w:t xml:space="preserve">target - num</w:t>
      </w:r>
      <w:r>
        <w:t xml:space="preserve"> </w:t>
      </w:r>
      <w:r>
        <w:t xml:space="preserve">was seen earlier.</w:t>
      </w:r>
    </w:p>
    <w:p>
      <w:pPr>
        <w:pStyle w:val="Compact"/>
        <w:numPr>
          <w:ilvl w:val="0"/>
          <w:numId w:val="100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9"/>
    <w:bookmarkStart w:id="10" w:name="valid-anagram-lc-242"/>
    <w:p>
      <w:pPr>
        <w:pStyle w:val="Heading3"/>
      </w:pPr>
      <w:r>
        <w:t xml:space="preserve">2. Valid Anagram (LC 242)</w:t>
      </w:r>
    </w:p>
    <w:p>
      <w:pPr>
        <w:pStyle w:val="Compact"/>
        <w:numPr>
          <w:ilvl w:val="0"/>
          <w:numId w:val="100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"anagram", t = "nagaram"</w:t>
      </w:r>
    </w:p>
    <w:p>
      <w:pPr>
        <w:pStyle w:val="Compact"/>
        <w:numPr>
          <w:ilvl w:val="0"/>
          <w:numId w:val="100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2"/>
        </w:numPr>
      </w:pPr>
      <w:r>
        <w:t xml:space="preserve">Solution: Count character frequencies in both strings and compare the counts.</w:t>
      </w:r>
    </w:p>
    <w:p>
      <w:pPr>
        <w:pStyle w:val="Compact"/>
        <w:numPr>
          <w:ilvl w:val="0"/>
          <w:numId w:val="100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O(k)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distinct characters</w:t>
      </w:r>
    </w:p>
    <w:bookmarkEnd w:id="10"/>
    <w:bookmarkStart w:id="11" w:name="group-anagrams-lc-49"/>
    <w:p>
      <w:pPr>
        <w:pStyle w:val="Heading3"/>
      </w:pPr>
      <w:r>
        <w:t xml:space="preserve">3. Group Anagrams (LC 49)</w:t>
      </w:r>
    </w:p>
    <w:p>
      <w:pPr>
        <w:pStyle w:val="Compact"/>
        <w:numPr>
          <w:ilvl w:val="0"/>
          <w:numId w:val="100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strs = ["eat","tea","tan","ate","nat","bat"]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[["eat","tea","ate"],["tan","nat"],["bat"]]</w:t>
      </w:r>
    </w:p>
    <w:p>
      <w:pPr>
        <w:pStyle w:val="Compact"/>
        <w:numPr>
          <w:ilvl w:val="0"/>
          <w:numId w:val="1003"/>
        </w:numPr>
      </w:pPr>
      <w:r>
        <w:t xml:space="preserve">Solution: Build a frequency-count tuple for each word and group words by that tuple in a hashmap.</w:t>
      </w:r>
    </w:p>
    <w:p>
      <w:pPr>
        <w:pStyle w:val="Compact"/>
        <w:numPr>
          <w:ilvl w:val="0"/>
          <w:numId w:val="100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O(total characters)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O(total characters)</w:t>
      </w:r>
    </w:p>
    <w:bookmarkEnd w:id="11"/>
    <w:bookmarkStart w:id="12" w:name="move-zeroes-lc-283"/>
    <w:p>
      <w:pPr>
        <w:pStyle w:val="Heading3"/>
      </w:pPr>
      <w:r>
        <w:t xml:space="preserve">4. Move Zeroes (LC 283)</w:t>
      </w:r>
    </w:p>
    <w:p>
      <w:pPr>
        <w:pStyle w:val="Compact"/>
        <w:numPr>
          <w:ilvl w:val="0"/>
          <w:numId w:val="100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[0,1,0,3,12]</w:t>
      </w:r>
    </w:p>
    <w:p>
      <w:pPr>
        <w:pStyle w:val="Compact"/>
        <w:numPr>
          <w:ilvl w:val="0"/>
          <w:numId w:val="100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[1,3,12,0,0]</w:t>
      </w:r>
    </w:p>
    <w:p>
      <w:pPr>
        <w:pStyle w:val="Compact"/>
        <w:numPr>
          <w:ilvl w:val="0"/>
          <w:numId w:val="1004"/>
        </w:numPr>
      </w:pPr>
      <w:r>
        <w:t xml:space="preserve">Solution: Maintain a write pointer for the next non-zero position and swap each non-zero value forward.</w:t>
      </w:r>
    </w:p>
    <w:p>
      <w:pPr>
        <w:pStyle w:val="Compact"/>
        <w:numPr>
          <w:ilvl w:val="0"/>
          <w:numId w:val="100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12"/>
    <w:bookmarkStart w:id="13" w:name="maximum-subarray-lc-53"/>
    <w:p>
      <w:pPr>
        <w:pStyle w:val="Heading3"/>
      </w:pPr>
      <w:r>
        <w:t xml:space="preserve">5. Maximum Subarray (LC 53)</w:t>
      </w:r>
    </w:p>
    <w:p>
      <w:pPr>
        <w:pStyle w:val="Compact"/>
        <w:numPr>
          <w:ilvl w:val="0"/>
          <w:numId w:val="100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[-2,1,-3,4,-1,2,1,-5,4]</w:t>
      </w:r>
    </w:p>
    <w:p>
      <w:pPr>
        <w:pStyle w:val="Compact"/>
        <w:numPr>
          <w:ilvl w:val="0"/>
          <w:numId w:val="100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6</w:t>
      </w:r>
    </w:p>
    <w:p>
      <w:pPr>
        <w:pStyle w:val="Compact"/>
        <w:numPr>
          <w:ilvl w:val="0"/>
          <w:numId w:val="1005"/>
        </w:numPr>
      </w:pPr>
      <w:r>
        <w:t xml:space="preserve">Solution: Use Kadane’s algorithm: keep the best subarray ending at the current index and the global best.</w:t>
      </w:r>
    </w:p>
    <w:p>
      <w:pPr>
        <w:pStyle w:val="Compact"/>
        <w:numPr>
          <w:ilvl w:val="0"/>
          <w:numId w:val="100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13"/>
    <w:bookmarkStart w:id="14" w:name="merge-sorted-array-lc-88"/>
    <w:p>
      <w:pPr>
        <w:pStyle w:val="Heading3"/>
      </w:pPr>
      <w:r>
        <w:t xml:space="preserve">6. Merge Sorted Array (LC 88)</w:t>
      </w:r>
    </w:p>
    <w:p>
      <w:pPr>
        <w:pStyle w:val="Compact"/>
        <w:numPr>
          <w:ilvl w:val="0"/>
          <w:numId w:val="100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nums1 = [1,2,3,0,0,0], m = 3, nums2 = [2,5,6], n = 3</w:t>
      </w:r>
    </w:p>
    <w:p>
      <w:pPr>
        <w:pStyle w:val="Compact"/>
        <w:numPr>
          <w:ilvl w:val="0"/>
          <w:numId w:val="100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[1,2,2,3,5,6]</w:t>
      </w:r>
    </w:p>
    <w:p>
      <w:pPr>
        <w:pStyle w:val="Compact"/>
        <w:numPr>
          <w:ilvl w:val="0"/>
          <w:numId w:val="1006"/>
        </w:numPr>
      </w:pPr>
      <w:r>
        <w:t xml:space="preserve">Solution: Fill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from the back using two pointers at the ends of the initialized portions.</w:t>
      </w:r>
    </w:p>
    <w:p>
      <w:pPr>
        <w:pStyle w:val="Compact"/>
        <w:numPr>
          <w:ilvl w:val="0"/>
          <w:numId w:val="100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O(m+n)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14"/>
    <w:bookmarkStart w:id="15" w:name="best-time-buysell-stock-lc-121"/>
    <w:p>
      <w:pPr>
        <w:pStyle w:val="Heading3"/>
      </w:pPr>
      <w:r>
        <w:t xml:space="preserve">7. Best Time Buy/Sell Stock (LC 121)</w:t>
      </w:r>
    </w:p>
    <w:p>
      <w:pPr>
        <w:pStyle w:val="Compact"/>
        <w:numPr>
          <w:ilvl w:val="0"/>
          <w:numId w:val="100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prices = [7,1,5,3,6,4]</w:t>
      </w:r>
    </w:p>
    <w:p>
      <w:pPr>
        <w:pStyle w:val="Compact"/>
        <w:numPr>
          <w:ilvl w:val="0"/>
          <w:numId w:val="100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07"/>
        </w:numPr>
      </w:pPr>
      <w:r>
        <w:t xml:space="preserve">Solution: Track the minimum price seen so far and update the best profit at each day.</w:t>
      </w:r>
    </w:p>
    <w:p>
      <w:pPr>
        <w:pStyle w:val="Compact"/>
        <w:numPr>
          <w:ilvl w:val="0"/>
          <w:numId w:val="100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15"/>
    <w:bookmarkStart w:id="16" w:name="longest-consecutive-sequence-lc-128"/>
    <w:p>
      <w:pPr>
        <w:pStyle w:val="Heading3"/>
      </w:pPr>
      <w:r>
        <w:t xml:space="preserve">8. Longest Consecutive Sequence (LC 128)</w:t>
      </w:r>
    </w:p>
    <w:p>
      <w:pPr>
        <w:pStyle w:val="Compact"/>
        <w:numPr>
          <w:ilvl w:val="0"/>
          <w:numId w:val="100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[100,4,200,1,3,2]</w:t>
      </w:r>
    </w:p>
    <w:p>
      <w:pPr>
        <w:pStyle w:val="Compact"/>
        <w:numPr>
          <w:ilvl w:val="0"/>
          <w:numId w:val="100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08"/>
        </w:numPr>
      </w:pPr>
      <w:r>
        <w:t xml:space="preserve">Solution: Put values in a set. Start counting only at numbers where</w:t>
      </w:r>
      <w:r>
        <w:t xml:space="preserve"> </w:t>
      </w:r>
      <w:r>
        <w:rPr>
          <w:rStyle w:val="VerbatimChar"/>
        </w:rPr>
        <w:t xml:space="preserve">num - 1</w:t>
      </w:r>
      <w:r>
        <w:t xml:space="preserve"> </w:t>
      </w:r>
      <w:r>
        <w:t xml:space="preserve">is absent.</w:t>
      </w:r>
    </w:p>
    <w:p>
      <w:pPr>
        <w:pStyle w:val="Compact"/>
        <w:numPr>
          <w:ilvl w:val="0"/>
          <w:numId w:val="100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16"/>
    <w:bookmarkEnd w:id="17"/>
    <w:bookmarkStart w:id="25" w:name="day-2---strings-sliding-window"/>
    <w:p>
      <w:pPr>
        <w:pStyle w:val="Heading2"/>
      </w:pPr>
      <w:r>
        <w:t xml:space="preserve">Day 2 - Strings + Sliding Window</w:t>
      </w:r>
    </w:p>
    <w:bookmarkStart w:id="18" w:name="X5ff55739628776686e30edde91a2e10f61e08d8"/>
    <w:p>
      <w:pPr>
        <w:pStyle w:val="Heading3"/>
      </w:pPr>
      <w:r>
        <w:t xml:space="preserve">1. Longest Substring Without Repeating Characters (LC 3)</w:t>
      </w:r>
    </w:p>
    <w:p>
      <w:pPr>
        <w:pStyle w:val="Compact"/>
        <w:numPr>
          <w:ilvl w:val="0"/>
          <w:numId w:val="100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"abcabcbb"</w:t>
      </w:r>
    </w:p>
    <w:p>
      <w:pPr>
        <w:pStyle w:val="Compact"/>
        <w:numPr>
          <w:ilvl w:val="0"/>
          <w:numId w:val="100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09"/>
        </w:numPr>
      </w:pPr>
      <w:r>
        <w:t xml:space="preserve">Solution: Use a sliding window and a map of last seen positions. Move the left pointer past repeated characters.</w:t>
      </w:r>
    </w:p>
    <w:p>
      <w:pPr>
        <w:pStyle w:val="Compact"/>
        <w:numPr>
          <w:ilvl w:val="0"/>
          <w:numId w:val="100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O(k)</w:t>
      </w:r>
    </w:p>
    <w:bookmarkEnd w:id="18"/>
    <w:bookmarkStart w:id="19" w:name="longest-palindromic-substring-lc-5"/>
    <w:p>
      <w:pPr>
        <w:pStyle w:val="Heading3"/>
      </w:pPr>
      <w:r>
        <w:t xml:space="preserve">2. Longest Palindromic Substring (LC 5)</w:t>
      </w:r>
    </w:p>
    <w:p>
      <w:pPr>
        <w:pStyle w:val="Compact"/>
        <w:numPr>
          <w:ilvl w:val="0"/>
          <w:numId w:val="101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"babad"</w:t>
      </w:r>
    </w:p>
    <w:p>
      <w:pPr>
        <w:pStyle w:val="Compact"/>
        <w:numPr>
          <w:ilvl w:val="0"/>
          <w:numId w:val="101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"bab"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"aba"</w:t>
      </w:r>
    </w:p>
    <w:p>
      <w:pPr>
        <w:pStyle w:val="Compact"/>
        <w:numPr>
          <w:ilvl w:val="0"/>
          <w:numId w:val="1010"/>
        </w:numPr>
      </w:pPr>
      <w:r>
        <w:t xml:space="preserve">Solution: Expand around every character and every gap between characters, tracking the longest palindrome.</w:t>
      </w:r>
    </w:p>
    <w:p>
      <w:pPr>
        <w:pStyle w:val="Compact"/>
        <w:numPr>
          <w:ilvl w:val="0"/>
          <w:numId w:val="101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19"/>
    <w:bookmarkStart w:id="20" w:name="minimum-size-subarray-sum-lc-209"/>
    <w:p>
      <w:pPr>
        <w:pStyle w:val="Heading3"/>
      </w:pPr>
      <w:r>
        <w:t xml:space="preserve">3. Minimum Size Subarray Sum (LC 209)</w:t>
      </w:r>
    </w:p>
    <w:p>
      <w:pPr>
        <w:pStyle w:val="Compact"/>
        <w:numPr>
          <w:ilvl w:val="0"/>
          <w:numId w:val="101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target = 7, nums = [2,3,1,2,4,3]</w:t>
      </w:r>
    </w:p>
    <w:p>
      <w:pPr>
        <w:pStyle w:val="Compact"/>
        <w:numPr>
          <w:ilvl w:val="0"/>
          <w:numId w:val="101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11"/>
        </w:numPr>
      </w:pPr>
      <w:r>
        <w:t xml:space="preserve">Solution: Expand the right pointer, then shrink from the left while the window sum is at least target.</w:t>
      </w:r>
    </w:p>
    <w:p>
      <w:pPr>
        <w:pStyle w:val="Compact"/>
        <w:numPr>
          <w:ilvl w:val="0"/>
          <w:numId w:val="101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0"/>
    <w:bookmarkStart w:id="21" w:name="subarray-sum-equals-k-lc-560"/>
    <w:p>
      <w:pPr>
        <w:pStyle w:val="Heading3"/>
      </w:pPr>
      <w:r>
        <w:t xml:space="preserve">4. Subarray Sum Equals K (LC 560)</w:t>
      </w:r>
    </w:p>
    <w:p>
      <w:pPr>
        <w:pStyle w:val="Compact"/>
        <w:numPr>
          <w:ilvl w:val="0"/>
          <w:numId w:val="101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[1,1,1], k = 2</w:t>
      </w:r>
    </w:p>
    <w:p>
      <w:pPr>
        <w:pStyle w:val="Compact"/>
        <w:numPr>
          <w:ilvl w:val="0"/>
          <w:numId w:val="101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12"/>
        </w:numPr>
      </w:pPr>
      <w:r>
        <w:t xml:space="preserve">Solution: Track prefix sums and count how often</w:t>
      </w:r>
      <w:r>
        <w:t xml:space="preserve"> </w:t>
      </w:r>
      <w:r>
        <w:rPr>
          <w:rStyle w:val="VerbatimChar"/>
        </w:rPr>
        <w:t xml:space="preserve">prefix - k</w:t>
      </w:r>
      <w:r>
        <w:t xml:space="preserve"> </w:t>
      </w:r>
      <w:r>
        <w:t xml:space="preserve">has appeared.</w:t>
      </w:r>
    </w:p>
    <w:p>
      <w:pPr>
        <w:pStyle w:val="Compact"/>
        <w:numPr>
          <w:ilvl w:val="0"/>
          <w:numId w:val="101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21"/>
    <w:bookmarkStart w:id="22" w:name="longest-common-prefix-lc-14"/>
    <w:p>
      <w:pPr>
        <w:pStyle w:val="Heading3"/>
      </w:pPr>
      <w:r>
        <w:t xml:space="preserve">5. Longest Common Prefix (LC 14)</w:t>
      </w:r>
    </w:p>
    <w:p>
      <w:pPr>
        <w:pStyle w:val="Compact"/>
        <w:numPr>
          <w:ilvl w:val="0"/>
          <w:numId w:val="101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strs = ["flower","flow","flight"]</w:t>
      </w:r>
    </w:p>
    <w:p>
      <w:pPr>
        <w:pStyle w:val="Compact"/>
        <w:numPr>
          <w:ilvl w:val="0"/>
          <w:numId w:val="101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"fl"</w:t>
      </w:r>
    </w:p>
    <w:p>
      <w:pPr>
        <w:pStyle w:val="Compact"/>
        <w:numPr>
          <w:ilvl w:val="0"/>
          <w:numId w:val="1013"/>
        </w:numPr>
      </w:pPr>
      <w:r>
        <w:t xml:space="preserve">Solution: Keep shrinking the first string as the prefix until every word starts with it.</w:t>
      </w:r>
    </w:p>
    <w:p>
      <w:pPr>
        <w:pStyle w:val="Compact"/>
        <w:numPr>
          <w:ilvl w:val="0"/>
          <w:numId w:val="101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O(total characters)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2"/>
    <w:bookmarkStart w:id="23" w:name="merge-strings-alternately-lc-1768"/>
    <w:p>
      <w:pPr>
        <w:pStyle w:val="Heading3"/>
      </w:pPr>
      <w:r>
        <w:t xml:space="preserve">6. Merge Strings Alternately (LC 1768)</w:t>
      </w:r>
    </w:p>
    <w:p>
      <w:pPr>
        <w:pStyle w:val="Compact"/>
        <w:numPr>
          <w:ilvl w:val="0"/>
          <w:numId w:val="101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word1 = "abc", word2 = "pqr"</w:t>
      </w:r>
    </w:p>
    <w:p>
      <w:pPr>
        <w:pStyle w:val="Compact"/>
        <w:numPr>
          <w:ilvl w:val="0"/>
          <w:numId w:val="101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"apbqcr"</w:t>
      </w:r>
    </w:p>
    <w:p>
      <w:pPr>
        <w:pStyle w:val="Compact"/>
        <w:numPr>
          <w:ilvl w:val="0"/>
          <w:numId w:val="1014"/>
        </w:numPr>
      </w:pPr>
      <w:r>
        <w:t xml:space="preserve">Solution: Walk both strings by index and append available characters alternately.</w:t>
      </w:r>
    </w:p>
    <w:p>
      <w:pPr>
        <w:pStyle w:val="Compact"/>
        <w:numPr>
          <w:ilvl w:val="0"/>
          <w:numId w:val="101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O(n+m)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O(n+m)</w:t>
      </w:r>
      <w:r>
        <w:t xml:space="preserve"> </w:t>
      </w:r>
      <w:r>
        <w:t xml:space="preserve">for output</w:t>
      </w:r>
    </w:p>
    <w:bookmarkEnd w:id="23"/>
    <w:bookmarkStart w:id="24" w:name="valid-palindrome-lc-125"/>
    <w:p>
      <w:pPr>
        <w:pStyle w:val="Heading3"/>
      </w:pPr>
      <w:r>
        <w:t xml:space="preserve">7. Valid Palindrome (LC 125)</w:t>
      </w:r>
    </w:p>
    <w:p>
      <w:pPr>
        <w:pStyle w:val="Compact"/>
        <w:numPr>
          <w:ilvl w:val="0"/>
          <w:numId w:val="101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"A man, a plan, a canal: Panama"</w:t>
      </w:r>
    </w:p>
    <w:p>
      <w:pPr>
        <w:pStyle w:val="Compact"/>
        <w:numPr>
          <w:ilvl w:val="0"/>
          <w:numId w:val="101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5"/>
        </w:numPr>
      </w:pPr>
      <w:r>
        <w:t xml:space="preserve">Solution: Use two pointers, skip non-alphanumeric characters, and compare lowercased characters.</w:t>
      </w:r>
    </w:p>
    <w:p>
      <w:pPr>
        <w:pStyle w:val="Compact"/>
        <w:numPr>
          <w:ilvl w:val="0"/>
          <w:numId w:val="101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4"/>
    <w:bookmarkEnd w:id="25"/>
    <w:bookmarkStart w:id="32" w:name="day-3---binary-search-all-variants"/>
    <w:p>
      <w:pPr>
        <w:pStyle w:val="Heading2"/>
      </w:pPr>
      <w:r>
        <w:t xml:space="preserve">Day 3 - Binary Search All Variants</w:t>
      </w:r>
    </w:p>
    <w:bookmarkStart w:id="26" w:name="binary-search-lc-704"/>
    <w:p>
      <w:pPr>
        <w:pStyle w:val="Heading3"/>
      </w:pPr>
      <w:r>
        <w:t xml:space="preserve">1. Binary Search (LC 704)</w:t>
      </w:r>
    </w:p>
    <w:p>
      <w:pPr>
        <w:pStyle w:val="Compact"/>
        <w:numPr>
          <w:ilvl w:val="0"/>
          <w:numId w:val="101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[-1,0,3,5,9,12], target = 9</w:t>
      </w:r>
    </w:p>
    <w:p>
      <w:pPr>
        <w:pStyle w:val="Compact"/>
        <w:numPr>
          <w:ilvl w:val="0"/>
          <w:numId w:val="101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16"/>
        </w:numPr>
      </w:pPr>
      <w:r>
        <w:t xml:space="preserve">Solution: Use classic binary search with</w:t>
      </w:r>
      <w:r>
        <w:t xml:space="preserve"> </w:t>
      </w:r>
      <w:r>
        <w:rPr>
          <w:rStyle w:val="VerbatimChar"/>
        </w:rPr>
        <w:t xml:space="preserve">lo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mid</w:t>
      </w:r>
      <w:r>
        <w:t xml:space="preserve">; discard half of the search range each step.</w:t>
      </w:r>
    </w:p>
    <w:p>
      <w:pPr>
        <w:pStyle w:val="Compact"/>
        <w:numPr>
          <w:ilvl w:val="0"/>
          <w:numId w:val="101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6"/>
    <w:bookmarkStart w:id="27" w:name="median-of-two-sorted-arrays-lc-4"/>
    <w:p>
      <w:pPr>
        <w:pStyle w:val="Heading3"/>
      </w:pPr>
      <w:r>
        <w:t xml:space="preserve">2. Median of Two Sorted Arrays (LC 4)</w:t>
      </w:r>
    </w:p>
    <w:p>
      <w:pPr>
        <w:pStyle w:val="Compact"/>
        <w:numPr>
          <w:ilvl w:val="0"/>
          <w:numId w:val="101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nums1 = [1,3], nums2 = [2]</w:t>
      </w:r>
    </w:p>
    <w:p>
      <w:pPr>
        <w:pStyle w:val="Compact"/>
        <w:numPr>
          <w:ilvl w:val="0"/>
          <w:numId w:val="101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2.0</w:t>
      </w:r>
    </w:p>
    <w:p>
      <w:pPr>
        <w:pStyle w:val="Compact"/>
        <w:numPr>
          <w:ilvl w:val="0"/>
          <w:numId w:val="1017"/>
        </w:numPr>
      </w:pPr>
      <w:r>
        <w:t xml:space="preserve">Solution: Binary search the partition in the smaller array so left halves contain half the elements and all left values are &lt;= all right values.</w:t>
      </w:r>
    </w:p>
    <w:p>
      <w:pPr>
        <w:pStyle w:val="Compact"/>
        <w:numPr>
          <w:ilvl w:val="0"/>
          <w:numId w:val="101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O(log min(n,m))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7"/>
    <w:bookmarkStart w:id="28" w:name="search-in-rotated-sorted-array-lc-33"/>
    <w:p>
      <w:pPr>
        <w:pStyle w:val="Heading3"/>
      </w:pPr>
      <w:r>
        <w:t xml:space="preserve">3. Search in Rotated Sorted Array (LC 33)</w:t>
      </w:r>
    </w:p>
    <w:p>
      <w:pPr>
        <w:pStyle w:val="Compact"/>
        <w:numPr>
          <w:ilvl w:val="0"/>
          <w:numId w:val="101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[4,5,6,7,0,1,2], target = 0</w:t>
      </w:r>
    </w:p>
    <w:p>
      <w:pPr>
        <w:pStyle w:val="Compact"/>
        <w:numPr>
          <w:ilvl w:val="0"/>
          <w:numId w:val="101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18"/>
        </w:numPr>
      </w:pPr>
      <w:r>
        <w:t xml:space="preserve">Solution: Binary search; at each step identify which half is sorted and decide whether target lies there.</w:t>
      </w:r>
    </w:p>
    <w:p>
      <w:pPr>
        <w:pStyle w:val="Compact"/>
        <w:numPr>
          <w:ilvl w:val="0"/>
          <w:numId w:val="101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8"/>
    <w:bookmarkStart w:id="29" w:name="find-minimum-in-rotated-array-lc-153"/>
    <w:p>
      <w:pPr>
        <w:pStyle w:val="Heading3"/>
      </w:pPr>
      <w:r>
        <w:t xml:space="preserve">4. Find Minimum in Rotated Array (LC 153)</w:t>
      </w:r>
    </w:p>
    <w:p>
      <w:pPr>
        <w:pStyle w:val="Compact"/>
        <w:numPr>
          <w:ilvl w:val="0"/>
          <w:numId w:val="101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[3,4,5,1,2]</w:t>
      </w:r>
    </w:p>
    <w:p>
      <w:pPr>
        <w:pStyle w:val="Compact"/>
        <w:numPr>
          <w:ilvl w:val="0"/>
          <w:numId w:val="101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9"/>
        </w:numPr>
      </w:pPr>
      <w:r>
        <w:t xml:space="preserve">Solution: Binary search against the right boundary; if</w:t>
      </w:r>
      <w:r>
        <w:t xml:space="preserve"> </w:t>
      </w:r>
      <w:r>
        <w:rPr>
          <w:rStyle w:val="VerbatimChar"/>
        </w:rPr>
        <w:t xml:space="preserve">nums[mid] &gt; nums[right]</w:t>
      </w:r>
      <w:r>
        <w:t xml:space="preserve">, the minimum is to the right.</w:t>
      </w:r>
    </w:p>
    <w:p>
      <w:pPr>
        <w:pStyle w:val="Compact"/>
        <w:numPr>
          <w:ilvl w:val="0"/>
          <w:numId w:val="101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29"/>
    <w:bookmarkStart w:id="30" w:name="koko-eating-bananas-lc-875"/>
    <w:p>
      <w:pPr>
        <w:pStyle w:val="Heading3"/>
      </w:pPr>
      <w:r>
        <w:t xml:space="preserve">5. Koko Eating Bananas (LC 875)</w:t>
      </w:r>
    </w:p>
    <w:p>
      <w:pPr>
        <w:pStyle w:val="Compact"/>
        <w:numPr>
          <w:ilvl w:val="0"/>
          <w:numId w:val="102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piles = [3,6,7,11], h = 8</w:t>
      </w:r>
    </w:p>
    <w:p>
      <w:pPr>
        <w:pStyle w:val="Compact"/>
        <w:numPr>
          <w:ilvl w:val="0"/>
          <w:numId w:val="102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20"/>
        </w:numPr>
      </w:pPr>
      <w:r>
        <w:t xml:space="preserve">Solution: Binary search eating speed. For a candidate speed, compute required hours using ceiling division.</w:t>
      </w:r>
    </w:p>
    <w:p>
      <w:pPr>
        <w:pStyle w:val="Compact"/>
        <w:numPr>
          <w:ilvl w:val="0"/>
          <w:numId w:val="102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 log max(piles))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30"/>
    <w:bookmarkStart w:id="31" w:name="find-peak-element-lc-162"/>
    <w:p>
      <w:pPr>
        <w:pStyle w:val="Heading3"/>
      </w:pPr>
      <w:r>
        <w:t xml:space="preserve">6. Find Peak Element (LC 162)</w:t>
      </w:r>
    </w:p>
    <w:p>
      <w:pPr>
        <w:pStyle w:val="Compact"/>
        <w:numPr>
          <w:ilvl w:val="0"/>
          <w:numId w:val="102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[1,2,1,3,5,6,4]</w:t>
      </w:r>
    </w:p>
    <w:p>
      <w:pPr>
        <w:pStyle w:val="Compact"/>
        <w:numPr>
          <w:ilvl w:val="0"/>
          <w:numId w:val="102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21"/>
        </w:numPr>
      </w:pPr>
      <w:r>
        <w:t xml:space="preserve">Solution: Binary search the slope. If</w:t>
      </w:r>
      <w:r>
        <w:t xml:space="preserve"> </w:t>
      </w:r>
      <w:r>
        <w:rPr>
          <w:rStyle w:val="VerbatimChar"/>
        </w:rPr>
        <w:t xml:space="preserve">nums[mid] &lt; nums[mid+1]</w:t>
      </w:r>
      <w:r>
        <w:t xml:space="preserve">, a peak exists to the right; otherwise left.</w:t>
      </w:r>
    </w:p>
    <w:p>
      <w:pPr>
        <w:pStyle w:val="Compact"/>
        <w:numPr>
          <w:ilvl w:val="0"/>
          <w:numId w:val="102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31"/>
    <w:bookmarkEnd w:id="32"/>
    <w:bookmarkStart w:id="40" w:name="day-4---design-stack-monotonic"/>
    <w:p>
      <w:pPr>
        <w:pStyle w:val="Heading2"/>
      </w:pPr>
      <w:r>
        <w:t xml:space="preserve">Day 4 - Design + Stack + Monotonic</w:t>
      </w:r>
    </w:p>
    <w:bookmarkStart w:id="33" w:name="valid-parentheses-lc-20"/>
    <w:p>
      <w:pPr>
        <w:pStyle w:val="Heading3"/>
      </w:pPr>
      <w:r>
        <w:t xml:space="preserve">1. Valid Parentheses (LC 20)</w:t>
      </w:r>
    </w:p>
    <w:p>
      <w:pPr>
        <w:pStyle w:val="Compact"/>
        <w:numPr>
          <w:ilvl w:val="0"/>
          <w:numId w:val="102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"()[]{}"</w:t>
      </w:r>
    </w:p>
    <w:p>
      <w:pPr>
        <w:pStyle w:val="Compact"/>
        <w:numPr>
          <w:ilvl w:val="0"/>
          <w:numId w:val="102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22"/>
        </w:numPr>
      </w:pPr>
      <w:r>
        <w:t xml:space="preserve">Solution: Push opening brackets on a stack. For each closing bracket, pop and verify the matching opener.</w:t>
      </w:r>
    </w:p>
    <w:p>
      <w:pPr>
        <w:pStyle w:val="Compact"/>
        <w:numPr>
          <w:ilvl w:val="0"/>
          <w:numId w:val="102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33"/>
    <w:bookmarkStart w:id="34" w:name="min-stack-lc-155"/>
    <w:p>
      <w:pPr>
        <w:pStyle w:val="Heading3"/>
      </w:pPr>
      <w:r>
        <w:t xml:space="preserve">2. Min Stack (LC 155)</w:t>
      </w:r>
    </w:p>
    <w:p>
      <w:pPr>
        <w:pStyle w:val="Compact"/>
        <w:numPr>
          <w:ilvl w:val="0"/>
          <w:numId w:val="102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push(-2), push(0), push(-3), getMin(), pop(), top(), getMin()</w:t>
      </w:r>
    </w:p>
    <w:p>
      <w:pPr>
        <w:pStyle w:val="Compact"/>
        <w:numPr>
          <w:ilvl w:val="0"/>
          <w:numId w:val="102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-3, 0, -2</w:t>
      </w:r>
    </w:p>
    <w:p>
      <w:pPr>
        <w:pStyle w:val="Compact"/>
        <w:numPr>
          <w:ilvl w:val="0"/>
          <w:numId w:val="1023"/>
        </w:numPr>
      </w:pPr>
      <w:r>
        <w:t xml:space="preserve">Solution: Maintain a normal stack plus a min stack that stores the current minimum whenever it changes.</w:t>
      </w:r>
    </w:p>
    <w:p>
      <w:pPr>
        <w:pStyle w:val="Compact"/>
        <w:numPr>
          <w:ilvl w:val="0"/>
          <w:numId w:val="102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per operation, Space</w:t>
      </w:r>
      <w:r>
        <w:t xml:space="preserve"> </w:t>
      </w:r>
      <w:r>
        <w:rPr>
          <w:rStyle w:val="VerbatimChar"/>
        </w:rPr>
        <w:t xml:space="preserve">O(n)</w:t>
      </w:r>
    </w:p>
    <w:bookmarkEnd w:id="34"/>
    <w:bookmarkStart w:id="35" w:name="daily-temperatures-lc-739"/>
    <w:p>
      <w:pPr>
        <w:pStyle w:val="Heading3"/>
      </w:pPr>
      <w:r>
        <w:t xml:space="preserve">3. Daily Temperatures (LC 739)</w:t>
      </w:r>
    </w:p>
    <w:p>
      <w:pPr>
        <w:pStyle w:val="Compact"/>
        <w:numPr>
          <w:ilvl w:val="0"/>
          <w:numId w:val="102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temperatures = [73,74,75,71,69,72,76,73]</w:t>
      </w:r>
    </w:p>
    <w:p>
      <w:pPr>
        <w:pStyle w:val="Compact"/>
        <w:numPr>
          <w:ilvl w:val="0"/>
          <w:numId w:val="102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[1,1,4,2,1,1,0,0]</w:t>
      </w:r>
    </w:p>
    <w:p>
      <w:pPr>
        <w:pStyle w:val="Compact"/>
        <w:numPr>
          <w:ilvl w:val="0"/>
          <w:numId w:val="1024"/>
        </w:numPr>
      </w:pPr>
      <w:r>
        <w:t xml:space="preserve">Solution: Keep a decreasing stack of indices. When a warmer day arrives, pop colder indices and fill wait times.</w:t>
      </w:r>
    </w:p>
    <w:p>
      <w:pPr>
        <w:pStyle w:val="Compact"/>
        <w:numPr>
          <w:ilvl w:val="0"/>
          <w:numId w:val="102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35"/>
    <w:bookmarkStart w:id="36" w:name="lru-cache-lc-146"/>
    <w:p>
      <w:pPr>
        <w:pStyle w:val="Heading3"/>
      </w:pPr>
      <w:r>
        <w:t xml:space="preserve">4. LRU Cache (LC 146)</w:t>
      </w:r>
    </w:p>
    <w:p>
      <w:pPr>
        <w:pStyle w:val="Compact"/>
        <w:numPr>
          <w:ilvl w:val="0"/>
          <w:numId w:val="102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LRUCache(2), put(1,1), put(2,2), get(1), put(3,3), get(2)</w:t>
      </w:r>
    </w:p>
    <w:p>
      <w:pPr>
        <w:pStyle w:val="Compact"/>
        <w:numPr>
          <w:ilvl w:val="0"/>
          <w:numId w:val="102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1, -1</w:t>
      </w:r>
    </w:p>
    <w:p>
      <w:pPr>
        <w:pStyle w:val="Compact"/>
        <w:numPr>
          <w:ilvl w:val="0"/>
          <w:numId w:val="1025"/>
        </w:numPr>
      </w:pPr>
      <w:r>
        <w:t xml:space="preserve">Solution: Use a hashmap from key to doubly linked-list node. Move accessed nodes to the front and evict from the tail.</w:t>
      </w:r>
    </w:p>
    <w:p>
      <w:pPr>
        <w:pStyle w:val="Compact"/>
        <w:numPr>
          <w:ilvl w:val="0"/>
          <w:numId w:val="102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per get/put, Space</w:t>
      </w:r>
      <w:r>
        <w:t xml:space="preserve"> </w:t>
      </w:r>
      <w:r>
        <w:rPr>
          <w:rStyle w:val="VerbatimChar"/>
        </w:rPr>
        <w:t xml:space="preserve">O(capacity)</w:t>
      </w:r>
    </w:p>
    <w:bookmarkEnd w:id="36"/>
    <w:bookmarkStart w:id="37" w:name="lru-thread-safety-follow-up"/>
    <w:p>
      <w:pPr>
        <w:pStyle w:val="Heading3"/>
      </w:pPr>
      <w:r>
        <w:t xml:space="preserve">5. LRU + Thread-Safety Follow-up</w:t>
      </w:r>
    </w:p>
    <w:p>
      <w:pPr>
        <w:pStyle w:val="Compact"/>
        <w:numPr>
          <w:ilvl w:val="0"/>
          <w:numId w:val="102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multiple threads call get/put on shared cache</w:t>
      </w:r>
    </w:p>
    <w:p>
      <w:pPr>
        <w:pStyle w:val="Compact"/>
        <w:numPr>
          <w:ilvl w:val="0"/>
          <w:numId w:val="102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correct LRU behavior without races</w:t>
      </w:r>
    </w:p>
    <w:p>
      <w:pPr>
        <w:pStyle w:val="Compact"/>
        <w:numPr>
          <w:ilvl w:val="0"/>
          <w:numId w:val="1026"/>
        </w:numPr>
      </w:pPr>
      <w:r>
        <w:t xml:space="preserve">Solution: Wrap get/put in a lock for correctness. For higher throughput, shard the cache by</w:t>
      </w:r>
      <w:r>
        <w:t xml:space="preserve"> </w:t>
      </w:r>
      <w:r>
        <w:rPr>
          <w:rStyle w:val="VerbatimChar"/>
        </w:rPr>
        <w:t xml:space="preserve">hash(key) % shard_count</w:t>
      </w:r>
      <w:r>
        <w:t xml:space="preserve">, each with its own lock.</w:t>
      </w:r>
    </w:p>
    <w:p>
      <w:pPr>
        <w:pStyle w:val="Compact"/>
        <w:numPr>
          <w:ilvl w:val="0"/>
          <w:numId w:val="102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average per operation plus lock contention, Space</w:t>
      </w:r>
      <w:r>
        <w:t xml:space="preserve"> </w:t>
      </w:r>
      <w:r>
        <w:rPr>
          <w:rStyle w:val="VerbatimChar"/>
        </w:rPr>
        <w:t xml:space="preserve">O(capacity)</w:t>
      </w:r>
    </w:p>
    <w:bookmarkEnd w:id="37"/>
    <w:bookmarkStart w:id="38" w:name="lfu-cache-lc-460"/>
    <w:p>
      <w:pPr>
        <w:pStyle w:val="Heading3"/>
      </w:pPr>
      <w:r>
        <w:t xml:space="preserve">6. LFU Cache (LC 460)</w:t>
      </w:r>
    </w:p>
    <w:p>
      <w:pPr>
        <w:pStyle w:val="Compact"/>
        <w:numPr>
          <w:ilvl w:val="0"/>
          <w:numId w:val="102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LFUCache(2), put(1,1), put(2,2), get(1), put(3,3), get(2), get(3)</w:t>
      </w:r>
    </w:p>
    <w:p>
      <w:pPr>
        <w:pStyle w:val="Compact"/>
        <w:numPr>
          <w:ilvl w:val="0"/>
          <w:numId w:val="102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1, -1, 3</w:t>
      </w:r>
    </w:p>
    <w:p>
      <w:pPr>
        <w:pStyle w:val="Compact"/>
        <w:numPr>
          <w:ilvl w:val="0"/>
          <w:numId w:val="1027"/>
        </w:numPr>
      </w:pPr>
      <w:r>
        <w:t xml:space="preserve">Solution: Store</w:t>
      </w:r>
      <w:r>
        <w:t xml:space="preserve"> </w:t>
      </w:r>
      <w:r>
        <w:rPr>
          <w:rStyle w:val="VerbatimChar"/>
        </w:rPr>
        <w:t xml:space="preserve">key -&gt; (value, frequency)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frequency -&gt; ordered keys</w:t>
      </w:r>
      <w:r>
        <w:t xml:space="preserve">. Evict the least frequently used and oldest key in the minimum-frequency bucket.</w:t>
      </w:r>
    </w:p>
    <w:p>
      <w:pPr>
        <w:pStyle w:val="Compact"/>
        <w:numPr>
          <w:ilvl w:val="0"/>
          <w:numId w:val="102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average per get/put, Space</w:t>
      </w:r>
      <w:r>
        <w:t xml:space="preserve"> </w:t>
      </w:r>
      <w:r>
        <w:rPr>
          <w:rStyle w:val="VerbatimChar"/>
        </w:rPr>
        <w:t xml:space="preserve">O(capacity)</w:t>
      </w:r>
    </w:p>
    <w:bookmarkEnd w:id="38"/>
    <w:bookmarkStart w:id="39" w:name="design-in-memory-file-system-lc-588"/>
    <w:p>
      <w:pPr>
        <w:pStyle w:val="Heading3"/>
      </w:pPr>
      <w:r>
        <w:t xml:space="preserve">7. Design In-Memory File System (LC 588)</w:t>
      </w:r>
    </w:p>
    <w:p>
      <w:pPr>
        <w:pStyle w:val="Compact"/>
        <w:numPr>
          <w:ilvl w:val="0"/>
          <w:numId w:val="102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mkdir("/a/b/c"), addContentToFile("/a/b/c/d","hello"), ls("/"), readContentFromFile("/a/b/c/d")</w:t>
      </w:r>
    </w:p>
    <w:p>
      <w:pPr>
        <w:pStyle w:val="Compact"/>
        <w:numPr>
          <w:ilvl w:val="0"/>
          <w:numId w:val="102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["a"], "hello"</w:t>
      </w:r>
    </w:p>
    <w:p>
      <w:pPr>
        <w:pStyle w:val="Compact"/>
        <w:numPr>
          <w:ilvl w:val="0"/>
          <w:numId w:val="1028"/>
        </w:numPr>
      </w:pPr>
      <w:r>
        <w:t xml:space="preserve">Solution: Model directories/files as trie nodes. Directory nodes contain child maps; file nodes store content.</w:t>
      </w:r>
    </w:p>
    <w:p>
      <w:pPr>
        <w:pStyle w:val="Compact"/>
        <w:numPr>
          <w:ilvl w:val="0"/>
          <w:numId w:val="102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O(path length + listing sort)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O(total nodes + content)</w:t>
      </w:r>
    </w:p>
    <w:bookmarkEnd w:id="39"/>
    <w:bookmarkEnd w:id="40"/>
    <w:bookmarkStart w:id="49" w:name="day-5---linked-list"/>
    <w:p>
      <w:pPr>
        <w:pStyle w:val="Heading2"/>
      </w:pPr>
      <w:r>
        <w:t xml:space="preserve">Day 5 - Linked List</w:t>
      </w:r>
    </w:p>
    <w:bookmarkStart w:id="41" w:name="reverse-linked-list-lc-206"/>
    <w:p>
      <w:pPr>
        <w:pStyle w:val="Heading3"/>
      </w:pPr>
      <w:r>
        <w:t xml:space="preserve">1. Reverse Linked List (LC 206)</w:t>
      </w:r>
    </w:p>
    <w:p>
      <w:pPr>
        <w:pStyle w:val="Compact"/>
        <w:numPr>
          <w:ilvl w:val="0"/>
          <w:numId w:val="102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[1,2,3,4,5]</w:t>
      </w:r>
    </w:p>
    <w:p>
      <w:pPr>
        <w:pStyle w:val="Compact"/>
        <w:numPr>
          <w:ilvl w:val="0"/>
          <w:numId w:val="102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[5,4,3,2,1]</w:t>
      </w:r>
    </w:p>
    <w:p>
      <w:pPr>
        <w:pStyle w:val="Compact"/>
        <w:numPr>
          <w:ilvl w:val="0"/>
          <w:numId w:val="1029"/>
        </w:numPr>
      </w:pPr>
      <w:r>
        <w:t xml:space="preserve">Solution: Iterate with</w:t>
      </w:r>
      <w:r>
        <w:t xml:space="preserve"> </w:t>
      </w:r>
      <w:r>
        <w:rPr>
          <w:rStyle w:val="VerbatimChar"/>
        </w:rPr>
        <w:t xml:space="preserve">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; reverse one pointer at a time.</w:t>
      </w:r>
    </w:p>
    <w:p>
      <w:pPr>
        <w:pStyle w:val="Compact"/>
        <w:numPr>
          <w:ilvl w:val="0"/>
          <w:numId w:val="102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41"/>
    <w:bookmarkStart w:id="42" w:name="merge-two-sorted-lists-lc-21"/>
    <w:p>
      <w:pPr>
        <w:pStyle w:val="Heading3"/>
      </w:pPr>
      <w:r>
        <w:t xml:space="preserve">2. Merge Two Sorted Lists (LC 21)</w:t>
      </w:r>
    </w:p>
    <w:p>
      <w:pPr>
        <w:pStyle w:val="Compact"/>
        <w:numPr>
          <w:ilvl w:val="0"/>
          <w:numId w:val="103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list1 = [1,2,4], list2 = [1,3,4]</w:t>
      </w:r>
    </w:p>
    <w:p>
      <w:pPr>
        <w:pStyle w:val="Compact"/>
        <w:numPr>
          <w:ilvl w:val="0"/>
          <w:numId w:val="103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[1,1,2,3,4,4]</w:t>
      </w:r>
    </w:p>
    <w:p>
      <w:pPr>
        <w:pStyle w:val="Compact"/>
        <w:numPr>
          <w:ilvl w:val="0"/>
          <w:numId w:val="1030"/>
        </w:numPr>
      </w:pPr>
      <w:r>
        <w:t xml:space="preserve">Solution: Use a dummy head and append the smaller current node until one list ends, then attach the remainder.</w:t>
      </w:r>
    </w:p>
    <w:p>
      <w:pPr>
        <w:pStyle w:val="Compact"/>
        <w:numPr>
          <w:ilvl w:val="0"/>
          <w:numId w:val="103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O(n+m)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42"/>
    <w:bookmarkStart w:id="43" w:name="linked-list-cycle-lc-141"/>
    <w:p>
      <w:pPr>
        <w:pStyle w:val="Heading3"/>
      </w:pPr>
      <w:r>
        <w:t xml:space="preserve">3. Linked List Cycle (LC 141)</w:t>
      </w:r>
    </w:p>
    <w:p>
      <w:pPr>
        <w:pStyle w:val="Compact"/>
        <w:numPr>
          <w:ilvl w:val="0"/>
          <w:numId w:val="103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[3,2,0,-4], pos = 1</w:t>
      </w:r>
    </w:p>
    <w:p>
      <w:pPr>
        <w:pStyle w:val="Compact"/>
        <w:numPr>
          <w:ilvl w:val="0"/>
          <w:numId w:val="103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31"/>
        </w:numPr>
      </w:pPr>
      <w:r>
        <w:t xml:space="preserve">Solution: Use Floyd’s fast/slow pointers. If they meet, a cycle exists.</w:t>
      </w:r>
    </w:p>
    <w:p>
      <w:pPr>
        <w:pStyle w:val="Compact"/>
        <w:numPr>
          <w:ilvl w:val="0"/>
          <w:numId w:val="103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43"/>
    <w:bookmarkStart w:id="44" w:name="linked-list-cycle-ii-lc-142"/>
    <w:p>
      <w:pPr>
        <w:pStyle w:val="Heading3"/>
      </w:pPr>
      <w:r>
        <w:t xml:space="preserve">4. Linked List Cycle II (LC 142)</w:t>
      </w:r>
    </w:p>
    <w:p>
      <w:pPr>
        <w:pStyle w:val="Compact"/>
        <w:numPr>
          <w:ilvl w:val="0"/>
          <w:numId w:val="103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[3,2,0,-4], pos = 1</w:t>
      </w:r>
    </w:p>
    <w:p>
      <w:pPr>
        <w:pStyle w:val="Compact"/>
        <w:numPr>
          <w:ilvl w:val="0"/>
          <w:numId w:val="103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node with value 2</w:t>
      </w:r>
    </w:p>
    <w:p>
      <w:pPr>
        <w:pStyle w:val="Compact"/>
        <w:numPr>
          <w:ilvl w:val="0"/>
          <w:numId w:val="1032"/>
        </w:numPr>
      </w:pPr>
      <w:r>
        <w:t xml:space="preserve">Solution: After fast/slow meet, reset one pointer to head and move both one step; the meeting point is cycle start.</w:t>
      </w:r>
    </w:p>
    <w:p>
      <w:pPr>
        <w:pStyle w:val="Compact"/>
        <w:numPr>
          <w:ilvl w:val="0"/>
          <w:numId w:val="103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44"/>
    <w:bookmarkStart w:id="45" w:name="remove-nth-from-end-lc-19"/>
    <w:p>
      <w:pPr>
        <w:pStyle w:val="Heading3"/>
      </w:pPr>
      <w:r>
        <w:t xml:space="preserve">5. Remove Nth From End (LC 19)</w:t>
      </w:r>
    </w:p>
    <w:p>
      <w:pPr>
        <w:pStyle w:val="Compact"/>
        <w:numPr>
          <w:ilvl w:val="0"/>
          <w:numId w:val="103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[1,2,3,4,5], n = 2</w:t>
      </w:r>
    </w:p>
    <w:p>
      <w:pPr>
        <w:pStyle w:val="Compact"/>
        <w:numPr>
          <w:ilvl w:val="0"/>
          <w:numId w:val="103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[1,2,3,5]</w:t>
      </w:r>
    </w:p>
    <w:p>
      <w:pPr>
        <w:pStyle w:val="Compact"/>
        <w:numPr>
          <w:ilvl w:val="0"/>
          <w:numId w:val="1033"/>
        </w:numPr>
      </w:pPr>
      <w:r>
        <w:t xml:space="preserve">Solution: Use a dummy node. Move fast pointer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steps ahead, then move fast/slow together until fast reaches the end.</w:t>
      </w:r>
    </w:p>
    <w:p>
      <w:pPr>
        <w:pStyle w:val="Compact"/>
        <w:numPr>
          <w:ilvl w:val="0"/>
          <w:numId w:val="103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45"/>
    <w:bookmarkStart w:id="46" w:name="add-two-numbers-lc-2"/>
    <w:p>
      <w:pPr>
        <w:pStyle w:val="Heading3"/>
      </w:pPr>
      <w:r>
        <w:t xml:space="preserve">6. Add Two Numbers (LC 2)</w:t>
      </w:r>
    </w:p>
    <w:p>
      <w:pPr>
        <w:pStyle w:val="Compact"/>
        <w:numPr>
          <w:ilvl w:val="0"/>
          <w:numId w:val="103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l1 = [2,4,3], l2 = [5,6,4]</w:t>
      </w:r>
    </w:p>
    <w:p>
      <w:pPr>
        <w:pStyle w:val="Compact"/>
        <w:numPr>
          <w:ilvl w:val="0"/>
          <w:numId w:val="103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[7,0,8]</w:t>
      </w:r>
    </w:p>
    <w:p>
      <w:pPr>
        <w:pStyle w:val="Compact"/>
        <w:numPr>
          <w:ilvl w:val="0"/>
          <w:numId w:val="1034"/>
        </w:numPr>
      </w:pPr>
      <w:r>
        <w:t xml:space="preserve">Solution: Traverse both lists with carry, creating one output digit per step.</w:t>
      </w:r>
    </w:p>
    <w:p>
      <w:pPr>
        <w:pStyle w:val="Compact"/>
        <w:numPr>
          <w:ilvl w:val="0"/>
          <w:numId w:val="103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O(max(n,m))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O(max(n,m))</w:t>
      </w:r>
      <w:r>
        <w:t xml:space="preserve"> </w:t>
      </w:r>
      <w:r>
        <w:t xml:space="preserve">for output</w:t>
      </w:r>
    </w:p>
    <w:bookmarkEnd w:id="46"/>
    <w:bookmarkStart w:id="47" w:name="merge-k-sorted-lists-lc-23"/>
    <w:p>
      <w:pPr>
        <w:pStyle w:val="Heading3"/>
      </w:pPr>
      <w:r>
        <w:t xml:space="preserve">7. Merge K Sorted Lists (LC 23)</w:t>
      </w:r>
    </w:p>
    <w:p>
      <w:pPr>
        <w:pStyle w:val="Compact"/>
        <w:numPr>
          <w:ilvl w:val="0"/>
          <w:numId w:val="103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lists = [[1,4,5],[1,3,4],[2,6]]</w:t>
      </w:r>
    </w:p>
    <w:p>
      <w:pPr>
        <w:pStyle w:val="Compact"/>
        <w:numPr>
          <w:ilvl w:val="0"/>
          <w:numId w:val="103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[1,1,2,3,4,4,5,6]</w:t>
      </w:r>
    </w:p>
    <w:p>
      <w:pPr>
        <w:pStyle w:val="Compact"/>
        <w:numPr>
          <w:ilvl w:val="0"/>
          <w:numId w:val="1035"/>
        </w:numPr>
      </w:pPr>
      <w:r>
        <w:t xml:space="preserve">Solution: Push each list head into a min-heap. Repeatedly pop the smallest node and push its next node.</w:t>
      </w:r>
    </w:p>
    <w:p>
      <w:pPr>
        <w:pStyle w:val="Compact"/>
        <w:numPr>
          <w:ilvl w:val="0"/>
          <w:numId w:val="103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 log k)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O(k)</w:t>
      </w:r>
    </w:p>
    <w:bookmarkEnd w:id="47"/>
    <w:bookmarkStart w:id="48" w:name="copy-list-with-random-pointer-lc-138"/>
    <w:p>
      <w:pPr>
        <w:pStyle w:val="Heading3"/>
      </w:pPr>
      <w:r>
        <w:t xml:space="preserve">8. Copy List with Random Pointer (LC 138)</w:t>
      </w:r>
    </w:p>
    <w:p>
      <w:pPr>
        <w:pStyle w:val="Compact"/>
        <w:numPr>
          <w:ilvl w:val="0"/>
          <w:numId w:val="103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[[7,null],[13,0],[11,4],[10,2],[1,0]]</w:t>
      </w:r>
    </w:p>
    <w:p>
      <w:pPr>
        <w:pStyle w:val="Compact"/>
        <w:numPr>
          <w:ilvl w:val="0"/>
          <w:numId w:val="103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deep copy with same next/random structure</w:t>
      </w:r>
    </w:p>
    <w:p>
      <w:pPr>
        <w:pStyle w:val="Compact"/>
        <w:numPr>
          <w:ilvl w:val="0"/>
          <w:numId w:val="1036"/>
        </w:numPr>
      </w:pPr>
      <w:r>
        <w:t xml:space="preserve">Solution: First map each original node to a copied node, then wire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pointers using the map.</w:t>
      </w:r>
    </w:p>
    <w:p>
      <w:pPr>
        <w:pStyle w:val="Compact"/>
        <w:numPr>
          <w:ilvl w:val="0"/>
          <w:numId w:val="103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48"/>
    <w:bookmarkEnd w:id="49"/>
    <w:bookmarkStart w:id="57" w:name="day-6---trees-foundation-bst"/>
    <w:p>
      <w:pPr>
        <w:pStyle w:val="Heading2"/>
      </w:pPr>
      <w:r>
        <w:t xml:space="preserve">Day 6 - Trees Foundation + BST</w:t>
      </w:r>
    </w:p>
    <w:bookmarkStart w:id="50" w:name="maximum-depth-binary-tree-lc-104"/>
    <w:p>
      <w:pPr>
        <w:pStyle w:val="Heading3"/>
      </w:pPr>
      <w:r>
        <w:t xml:space="preserve">1. Maximum Depth Binary Tree (LC 104)</w:t>
      </w:r>
    </w:p>
    <w:p>
      <w:pPr>
        <w:pStyle w:val="Compact"/>
        <w:numPr>
          <w:ilvl w:val="0"/>
          <w:numId w:val="103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[3,9,20,null,null,15,7]</w:t>
      </w:r>
    </w:p>
    <w:p>
      <w:pPr>
        <w:pStyle w:val="Compact"/>
        <w:numPr>
          <w:ilvl w:val="0"/>
          <w:numId w:val="103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37"/>
        </w:numPr>
      </w:pPr>
      <w:r>
        <w:t xml:space="preserve">Solution: DFS recursively returns</w:t>
      </w:r>
      <w:r>
        <w:t xml:space="preserve"> </w:t>
      </w:r>
      <w:r>
        <w:rPr>
          <w:rStyle w:val="VerbatimChar"/>
        </w:rPr>
        <w:t xml:space="preserve">1 + max(left_depth, right_depth)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O(h)</w:t>
      </w:r>
    </w:p>
    <w:bookmarkEnd w:id="50"/>
    <w:bookmarkStart w:id="51" w:name="binary-tree-level-order-lc-102"/>
    <w:p>
      <w:pPr>
        <w:pStyle w:val="Heading3"/>
      </w:pPr>
      <w:r>
        <w:t xml:space="preserve">2. Binary Tree Level Order (LC 102)</w:t>
      </w:r>
    </w:p>
    <w:p>
      <w:pPr>
        <w:pStyle w:val="Compact"/>
        <w:numPr>
          <w:ilvl w:val="0"/>
          <w:numId w:val="103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[3,9,20,null,null,15,7]</w:t>
      </w:r>
    </w:p>
    <w:p>
      <w:pPr>
        <w:pStyle w:val="Compact"/>
        <w:numPr>
          <w:ilvl w:val="0"/>
          <w:numId w:val="103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[[3],[9,20],[15,7]]</w:t>
      </w:r>
    </w:p>
    <w:p>
      <w:pPr>
        <w:pStyle w:val="Compact"/>
        <w:numPr>
          <w:ilvl w:val="0"/>
          <w:numId w:val="1038"/>
        </w:numPr>
      </w:pPr>
      <w:r>
        <w:t xml:space="preserve">Solution: BFS with a queue. Process exactly the current queue length for each level.</w:t>
      </w:r>
    </w:p>
    <w:p>
      <w:pPr>
        <w:pStyle w:val="Compact"/>
        <w:numPr>
          <w:ilvl w:val="0"/>
          <w:numId w:val="103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O(w)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is max width</w:t>
      </w:r>
    </w:p>
    <w:bookmarkEnd w:id="51"/>
    <w:bookmarkStart w:id="52" w:name="validate-bst-lc-98"/>
    <w:p>
      <w:pPr>
        <w:pStyle w:val="Heading3"/>
      </w:pPr>
      <w:r>
        <w:t xml:space="preserve">3. Validate BST (LC 98)</w:t>
      </w:r>
    </w:p>
    <w:p>
      <w:pPr>
        <w:pStyle w:val="Compact"/>
        <w:numPr>
          <w:ilvl w:val="0"/>
          <w:numId w:val="103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[2,1,3]</w:t>
      </w:r>
    </w:p>
    <w:p>
      <w:pPr>
        <w:pStyle w:val="Compact"/>
        <w:numPr>
          <w:ilvl w:val="0"/>
          <w:numId w:val="103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39"/>
        </w:numPr>
      </w:pPr>
      <w:r>
        <w:t xml:space="preserve">Solution: DFS with strict lower/upper bounds for each subtree.</w:t>
      </w:r>
    </w:p>
    <w:p>
      <w:pPr>
        <w:pStyle w:val="Compact"/>
        <w:numPr>
          <w:ilvl w:val="0"/>
          <w:numId w:val="103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O(h)</w:t>
      </w:r>
    </w:p>
    <w:bookmarkEnd w:id="52"/>
    <w:bookmarkStart w:id="53" w:name="kth-smallest-in-bst-lc-230"/>
    <w:p>
      <w:pPr>
        <w:pStyle w:val="Heading3"/>
      </w:pPr>
      <w:r>
        <w:t xml:space="preserve">4. Kth Smallest in BST (LC 230)</w:t>
      </w:r>
    </w:p>
    <w:p>
      <w:pPr>
        <w:pStyle w:val="Compact"/>
        <w:numPr>
          <w:ilvl w:val="0"/>
          <w:numId w:val="104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[3,1,4,null,2], k = 1</w:t>
      </w:r>
    </w:p>
    <w:p>
      <w:pPr>
        <w:pStyle w:val="Compact"/>
        <w:numPr>
          <w:ilvl w:val="0"/>
          <w:numId w:val="104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40"/>
        </w:numPr>
      </w:pPr>
      <w:r>
        <w:t xml:space="preserve">Solution: Iterative inorder traversal visits BST values in sorted order; stop at the kth visited node.</w:t>
      </w:r>
    </w:p>
    <w:p>
      <w:pPr>
        <w:pStyle w:val="Compact"/>
        <w:numPr>
          <w:ilvl w:val="0"/>
          <w:numId w:val="104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O(h+k)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O(h)</w:t>
      </w:r>
    </w:p>
    <w:bookmarkEnd w:id="53"/>
    <w:bookmarkStart w:id="54" w:name="diameter-of-binary-tree-lc-543"/>
    <w:p>
      <w:pPr>
        <w:pStyle w:val="Heading3"/>
      </w:pPr>
      <w:r>
        <w:t xml:space="preserve">5. Diameter of Binary Tree (LC 543)</w:t>
      </w:r>
    </w:p>
    <w:p>
      <w:pPr>
        <w:pStyle w:val="Compact"/>
        <w:numPr>
          <w:ilvl w:val="0"/>
          <w:numId w:val="104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[1,2,3,4,5]</w:t>
      </w:r>
    </w:p>
    <w:p>
      <w:pPr>
        <w:pStyle w:val="Compact"/>
        <w:numPr>
          <w:ilvl w:val="0"/>
          <w:numId w:val="104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41"/>
        </w:numPr>
      </w:pPr>
      <w:r>
        <w:t xml:space="preserve">Solution: DFS returns subtree depth while updating global best diameter as</w:t>
      </w:r>
      <w:r>
        <w:t xml:space="preserve"> </w:t>
      </w:r>
      <w:r>
        <w:rPr>
          <w:rStyle w:val="VerbatimChar"/>
        </w:rPr>
        <w:t xml:space="preserve">left_depth + right_depth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O(h)</w:t>
      </w:r>
    </w:p>
    <w:bookmarkEnd w:id="54"/>
    <w:bookmarkStart w:id="55" w:name="lca-of-bst-lc-235"/>
    <w:p>
      <w:pPr>
        <w:pStyle w:val="Heading3"/>
      </w:pPr>
      <w:r>
        <w:t xml:space="preserve">6. LCA of BST (LC 235)</w:t>
      </w:r>
    </w:p>
    <w:p>
      <w:pPr>
        <w:pStyle w:val="Compact"/>
        <w:numPr>
          <w:ilvl w:val="0"/>
          <w:numId w:val="104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[6,2,8,0,4,7,9,null,null,3,5], p = 2, q = 8</w:t>
      </w:r>
    </w:p>
    <w:p>
      <w:pPr>
        <w:pStyle w:val="Compact"/>
        <w:numPr>
          <w:ilvl w:val="0"/>
          <w:numId w:val="104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6</w:t>
      </w:r>
    </w:p>
    <w:p>
      <w:pPr>
        <w:pStyle w:val="Compact"/>
        <w:numPr>
          <w:ilvl w:val="0"/>
          <w:numId w:val="1042"/>
        </w:numPr>
      </w:pPr>
      <w:r>
        <w:t xml:space="preserve">Solution: Use BST ordering. Move left if both targets are smaller, right if both are larger; otherwise current node is LCA.</w:t>
      </w:r>
    </w:p>
    <w:p>
      <w:pPr>
        <w:pStyle w:val="Compact"/>
        <w:numPr>
          <w:ilvl w:val="0"/>
          <w:numId w:val="104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O(h)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55"/>
    <w:bookmarkStart w:id="56" w:name="Xca62d239ee648cfff10768bfcfbc7d6bd499898"/>
    <w:p>
      <w:pPr>
        <w:pStyle w:val="Heading3"/>
      </w:pPr>
      <w:r>
        <w:t xml:space="preserve">7. Construct Tree from Preorder + Inorder (LC 105)</w:t>
      </w:r>
    </w:p>
    <w:p>
      <w:pPr>
        <w:pStyle w:val="Compact"/>
        <w:numPr>
          <w:ilvl w:val="0"/>
          <w:numId w:val="104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preorder = [3,9,20,15,7], inorder = [9,3,15,20,7]</w:t>
      </w:r>
    </w:p>
    <w:p>
      <w:pPr>
        <w:pStyle w:val="Compact"/>
        <w:numPr>
          <w:ilvl w:val="0"/>
          <w:numId w:val="104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[3,9,20,null,null,15,7]</w:t>
      </w:r>
    </w:p>
    <w:p>
      <w:pPr>
        <w:pStyle w:val="Compact"/>
        <w:numPr>
          <w:ilvl w:val="0"/>
          <w:numId w:val="1043"/>
        </w:numPr>
      </w:pPr>
      <w:r>
        <w:t xml:space="preserve">Solution: Preorder gives root order. Use an inorder index map to split left/right subtrees recursively.</w:t>
      </w:r>
    </w:p>
    <w:p>
      <w:pPr>
        <w:pStyle w:val="Compact"/>
        <w:numPr>
          <w:ilvl w:val="0"/>
          <w:numId w:val="104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56"/>
    <w:bookmarkEnd w:id="57"/>
    <w:bookmarkStart w:id="64" w:name="day-7---trees-advanced-trie"/>
    <w:p>
      <w:pPr>
        <w:pStyle w:val="Heading2"/>
      </w:pPr>
      <w:r>
        <w:t xml:space="preserve">Day 7 - Trees Advanced + Trie</w:t>
      </w:r>
    </w:p>
    <w:bookmarkStart w:id="58" w:name="lca-of-binary-tree-lc-236"/>
    <w:p>
      <w:pPr>
        <w:pStyle w:val="Heading3"/>
      </w:pPr>
      <w:r>
        <w:t xml:space="preserve">1. LCA of Binary Tree (LC 236)</w:t>
      </w:r>
    </w:p>
    <w:p>
      <w:pPr>
        <w:pStyle w:val="Compact"/>
        <w:numPr>
          <w:ilvl w:val="0"/>
          <w:numId w:val="104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[3,5,1,6,2,0,8,null,null,7,4], p = 5, q = 1</w:t>
      </w:r>
    </w:p>
    <w:p>
      <w:pPr>
        <w:pStyle w:val="Compact"/>
        <w:numPr>
          <w:ilvl w:val="0"/>
          <w:numId w:val="104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44"/>
        </w:numPr>
      </w:pPr>
      <w:r>
        <w:t xml:space="preserve">Solution: DFS returns the node if it finds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</w:t>
      </w:r>
      <w:r>
        <w:t xml:space="preserve">; if left and right both return non-null, current node is LCA.</w:t>
      </w:r>
    </w:p>
    <w:p>
      <w:pPr>
        <w:pStyle w:val="Compact"/>
        <w:numPr>
          <w:ilvl w:val="0"/>
          <w:numId w:val="104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O(h)</w:t>
      </w:r>
    </w:p>
    <w:bookmarkEnd w:id="58"/>
    <w:bookmarkStart w:id="59" w:name="binary-tree-maximum-path-sum-lc-124"/>
    <w:p>
      <w:pPr>
        <w:pStyle w:val="Heading3"/>
      </w:pPr>
      <w:r>
        <w:t xml:space="preserve">2. Binary Tree Maximum Path Sum (LC 124)</w:t>
      </w:r>
    </w:p>
    <w:p>
      <w:pPr>
        <w:pStyle w:val="Compact"/>
        <w:numPr>
          <w:ilvl w:val="0"/>
          <w:numId w:val="104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[-10,9,20,null,null,15,7]</w:t>
      </w:r>
    </w:p>
    <w:p>
      <w:pPr>
        <w:pStyle w:val="Compact"/>
        <w:numPr>
          <w:ilvl w:val="0"/>
          <w:numId w:val="104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42</w:t>
      </w:r>
    </w:p>
    <w:p>
      <w:pPr>
        <w:pStyle w:val="Compact"/>
        <w:numPr>
          <w:ilvl w:val="0"/>
          <w:numId w:val="1045"/>
        </w:numPr>
      </w:pPr>
      <w:r>
        <w:t xml:space="preserve">Solution: DFS returns max one-sided gain. At each node, update global best using</w:t>
      </w:r>
      <w:r>
        <w:t xml:space="preserve"> </w:t>
      </w:r>
      <w:r>
        <w:rPr>
          <w:rStyle w:val="VerbatimChar"/>
        </w:rPr>
        <w:t xml:space="preserve">node + left_gain + right_gain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O(h)</w:t>
      </w:r>
    </w:p>
    <w:bookmarkEnd w:id="59"/>
    <w:bookmarkStart w:id="60" w:name="binary-tree-right-side-view-lc-199"/>
    <w:p>
      <w:pPr>
        <w:pStyle w:val="Heading3"/>
      </w:pPr>
      <w:r>
        <w:t xml:space="preserve">3. Binary Tree Right Side View (LC 199)</w:t>
      </w:r>
    </w:p>
    <w:p>
      <w:pPr>
        <w:pStyle w:val="Compact"/>
        <w:numPr>
          <w:ilvl w:val="0"/>
          <w:numId w:val="104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[1,2,3,null,5,null,4]</w:t>
      </w:r>
    </w:p>
    <w:p>
      <w:pPr>
        <w:pStyle w:val="Compact"/>
        <w:numPr>
          <w:ilvl w:val="0"/>
          <w:numId w:val="104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[1,3,4]</w:t>
      </w:r>
    </w:p>
    <w:p>
      <w:pPr>
        <w:pStyle w:val="Compact"/>
        <w:numPr>
          <w:ilvl w:val="0"/>
          <w:numId w:val="1046"/>
        </w:numPr>
      </w:pPr>
      <w:r>
        <w:t xml:space="preserve">Solution: BFS level order and record the last node of every level.</w:t>
      </w:r>
    </w:p>
    <w:p>
      <w:pPr>
        <w:pStyle w:val="Compact"/>
        <w:numPr>
          <w:ilvl w:val="0"/>
          <w:numId w:val="104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O(w)</w:t>
      </w:r>
    </w:p>
    <w:bookmarkEnd w:id="60"/>
    <w:bookmarkStart w:id="61" w:name="serializedeserialize-binary-tree-lc-297"/>
    <w:p>
      <w:pPr>
        <w:pStyle w:val="Heading3"/>
      </w:pPr>
      <w:r>
        <w:t xml:space="preserve">4. Serialize/Deserialize Binary Tree (LC 297)</w:t>
      </w:r>
    </w:p>
    <w:p>
      <w:pPr>
        <w:pStyle w:val="Compact"/>
        <w:numPr>
          <w:ilvl w:val="0"/>
          <w:numId w:val="104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[1,2,3,null,null,4,5]</w:t>
      </w:r>
    </w:p>
    <w:p>
      <w:pPr>
        <w:pStyle w:val="Compact"/>
        <w:numPr>
          <w:ilvl w:val="0"/>
          <w:numId w:val="104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"1,2,3,#,#,4,5,#,#,#,#"</w:t>
      </w:r>
      <w:r>
        <w:t xml:space="preserve"> </w:t>
      </w:r>
      <w:r>
        <w:t xml:space="preserve">then original tree after deserialize</w:t>
      </w:r>
    </w:p>
    <w:p>
      <w:pPr>
        <w:pStyle w:val="Compact"/>
        <w:numPr>
          <w:ilvl w:val="0"/>
          <w:numId w:val="1047"/>
        </w:numPr>
      </w:pPr>
      <w:r>
        <w:t xml:space="preserve">Solution: Serialize with BFS and null markers. Deserialize by reading pairs of left/right children from the token stream.</w:t>
      </w:r>
    </w:p>
    <w:p>
      <w:pPr>
        <w:pStyle w:val="Compact"/>
        <w:numPr>
          <w:ilvl w:val="0"/>
          <w:numId w:val="104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61"/>
    <w:bookmarkStart w:id="62" w:name="implement-trie-lc-208"/>
    <w:p>
      <w:pPr>
        <w:pStyle w:val="Heading3"/>
      </w:pPr>
      <w:r>
        <w:t xml:space="preserve">5. Implement Trie (LC 208)</w:t>
      </w:r>
    </w:p>
    <w:p>
      <w:pPr>
        <w:pStyle w:val="Compact"/>
        <w:numPr>
          <w:ilvl w:val="0"/>
          <w:numId w:val="104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insert("apple"), search("apple"), startsWith("app")</w:t>
      </w:r>
    </w:p>
    <w:p>
      <w:pPr>
        <w:pStyle w:val="Compact"/>
        <w:numPr>
          <w:ilvl w:val="0"/>
          <w:numId w:val="104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true, true</w:t>
      </w:r>
    </w:p>
    <w:p>
      <w:pPr>
        <w:pStyle w:val="Compact"/>
        <w:numPr>
          <w:ilvl w:val="0"/>
          <w:numId w:val="1048"/>
        </w:numPr>
      </w:pPr>
      <w:r>
        <w:t xml:space="preserve">Solution: Each trie node stores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is_end</w:t>
      </w:r>
      <w:r>
        <w:t xml:space="preserve">. Insert/search by walking one character at a time.</w:t>
      </w:r>
    </w:p>
    <w:p>
      <w:pPr>
        <w:pStyle w:val="Compact"/>
        <w:numPr>
          <w:ilvl w:val="0"/>
          <w:numId w:val="104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per operation, Space</w:t>
      </w:r>
      <w:r>
        <w:t xml:space="preserve"> </w:t>
      </w:r>
      <w:r>
        <w:rPr>
          <w:rStyle w:val="VerbatimChar"/>
        </w:rPr>
        <w:t xml:space="preserve">O(total inserted characters)</w:t>
      </w:r>
    </w:p>
    <w:bookmarkEnd w:id="62"/>
    <w:bookmarkStart w:id="63" w:name="add-and-search-words-lc-211"/>
    <w:p>
      <w:pPr>
        <w:pStyle w:val="Heading3"/>
      </w:pPr>
      <w:r>
        <w:t xml:space="preserve">6. Add and Search Words (LC 211)</w:t>
      </w:r>
    </w:p>
    <w:p>
      <w:pPr>
        <w:pStyle w:val="Compact"/>
        <w:numPr>
          <w:ilvl w:val="0"/>
          <w:numId w:val="104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addWord("bad"), addWord("dad"), search("pad"), search(".ad")</w:t>
      </w:r>
    </w:p>
    <w:p>
      <w:pPr>
        <w:pStyle w:val="Compact"/>
        <w:numPr>
          <w:ilvl w:val="0"/>
          <w:numId w:val="104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false, true</w:t>
      </w:r>
    </w:p>
    <w:p>
      <w:pPr>
        <w:pStyle w:val="Compact"/>
        <w:numPr>
          <w:ilvl w:val="0"/>
          <w:numId w:val="1049"/>
        </w:numPr>
      </w:pPr>
      <w:r>
        <w:t xml:space="preserve">Solution: Use a trie. For normal characters, follow one child; for</w:t>
      </w:r>
      <w:r>
        <w:t xml:space="preserve"> </w:t>
      </w:r>
      <w:r>
        <w:rPr>
          <w:rStyle w:val="VerbatimChar"/>
        </w:rPr>
        <w:t xml:space="preserve">.</w:t>
      </w:r>
      <w:r>
        <w:t xml:space="preserve">, DFS through all children.</w:t>
      </w:r>
    </w:p>
    <w:p>
      <w:pPr>
        <w:pStyle w:val="Compact"/>
        <w:numPr>
          <w:ilvl w:val="0"/>
          <w:numId w:val="104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O(26^w)</w:t>
      </w:r>
      <w:r>
        <w:t xml:space="preserve"> </w:t>
      </w:r>
      <w:r>
        <w:t xml:space="preserve">worst case for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wildcards, Space</w:t>
      </w:r>
      <w:r>
        <w:t xml:space="preserve"> </w:t>
      </w:r>
      <w:r>
        <w:rPr>
          <w:rStyle w:val="VerbatimChar"/>
        </w:rPr>
        <w:t xml:space="preserve">O(total inserted characters)</w:t>
      </w:r>
    </w:p>
    <w:bookmarkEnd w:id="63"/>
    <w:bookmarkEnd w:id="64"/>
    <w:bookmarkStart w:id="73" w:name="day-8---graphs"/>
    <w:p>
      <w:pPr>
        <w:pStyle w:val="Heading2"/>
      </w:pPr>
      <w:r>
        <w:t xml:space="preserve">Day 8 - Graphs</w:t>
      </w:r>
    </w:p>
    <w:bookmarkStart w:id="65" w:name="number-of-islands-lc-200"/>
    <w:p>
      <w:pPr>
        <w:pStyle w:val="Heading3"/>
      </w:pPr>
      <w:r>
        <w:t xml:space="preserve">1. Number of Islands (LC 200)</w:t>
      </w:r>
    </w:p>
    <w:p>
      <w:pPr>
        <w:pStyle w:val="Compact"/>
        <w:numPr>
          <w:ilvl w:val="0"/>
          <w:numId w:val="105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grid = [["1","1","0"],["1","0","0"],["0","0","1"]]</w:t>
      </w:r>
    </w:p>
    <w:p>
      <w:pPr>
        <w:pStyle w:val="Compact"/>
        <w:numPr>
          <w:ilvl w:val="0"/>
          <w:numId w:val="105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50"/>
        </w:numPr>
      </w:pPr>
      <w:r>
        <w:t xml:space="preserve">Solution: Scan the grid. When land is found, increment count and DFS/BFS to mark the whole island visited.</w:t>
      </w:r>
    </w:p>
    <w:p>
      <w:pPr>
        <w:pStyle w:val="Compact"/>
        <w:numPr>
          <w:ilvl w:val="0"/>
          <w:numId w:val="105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O(R*C)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O(R*C)</w:t>
      </w:r>
      <w:r>
        <w:t xml:space="preserve"> </w:t>
      </w:r>
      <w:r>
        <w:t xml:space="preserve">worst case</w:t>
      </w:r>
    </w:p>
    <w:bookmarkEnd w:id="65"/>
    <w:bookmarkStart w:id="66" w:name="flood-fill-lc-733"/>
    <w:p>
      <w:pPr>
        <w:pStyle w:val="Heading3"/>
      </w:pPr>
      <w:r>
        <w:t xml:space="preserve">2. Flood Fill (LC 733)</w:t>
      </w:r>
    </w:p>
    <w:p>
      <w:pPr>
        <w:pStyle w:val="Compact"/>
        <w:numPr>
          <w:ilvl w:val="0"/>
          <w:numId w:val="105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image = [[1,1,1],[1,1,0],[1,0,1]], sr = 1, sc = 1, color = 2</w:t>
      </w:r>
    </w:p>
    <w:p>
      <w:pPr>
        <w:pStyle w:val="Compact"/>
        <w:numPr>
          <w:ilvl w:val="0"/>
          <w:numId w:val="105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[[2,2,2],[2,2,0],[2,0,1]]</w:t>
      </w:r>
    </w:p>
    <w:p>
      <w:pPr>
        <w:pStyle w:val="Compact"/>
        <w:numPr>
          <w:ilvl w:val="0"/>
          <w:numId w:val="1051"/>
        </w:numPr>
      </w:pPr>
      <w:r>
        <w:t xml:space="preserve">Solution: DFS/BFS from the starting cell, changing connected cells with the original color to the new color.</w:t>
      </w:r>
    </w:p>
    <w:p>
      <w:pPr>
        <w:pStyle w:val="Compact"/>
        <w:numPr>
          <w:ilvl w:val="0"/>
          <w:numId w:val="105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O(R*C)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O(R*C)</w:t>
      </w:r>
      <w:r>
        <w:t xml:space="preserve"> </w:t>
      </w:r>
      <w:r>
        <w:t xml:space="preserve">worst case</w:t>
      </w:r>
    </w:p>
    <w:bookmarkEnd w:id="66"/>
    <w:bookmarkStart w:id="67" w:name="rotting-oranges-lc-994"/>
    <w:p>
      <w:pPr>
        <w:pStyle w:val="Heading3"/>
      </w:pPr>
      <w:r>
        <w:t xml:space="preserve">3. Rotting Oranges (LC 994)</w:t>
      </w:r>
    </w:p>
    <w:p>
      <w:pPr>
        <w:pStyle w:val="Compact"/>
        <w:numPr>
          <w:ilvl w:val="0"/>
          <w:numId w:val="105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grid = [[2,1,1],[1,1,0],[0,1,1]]</w:t>
      </w:r>
    </w:p>
    <w:p>
      <w:pPr>
        <w:pStyle w:val="Compact"/>
        <w:numPr>
          <w:ilvl w:val="0"/>
          <w:numId w:val="105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52"/>
        </w:numPr>
      </w:pPr>
      <w:r>
        <w:t xml:space="preserve">Solution: Multi-source BFS from all rotten oranges. Each BFS layer represents one minute.</w:t>
      </w:r>
    </w:p>
    <w:p>
      <w:pPr>
        <w:pStyle w:val="Compact"/>
        <w:numPr>
          <w:ilvl w:val="0"/>
          <w:numId w:val="105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O(R*C)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O(R*C)</w:t>
      </w:r>
    </w:p>
    <w:bookmarkEnd w:id="67"/>
    <w:bookmarkStart w:id="68" w:name="clone-graph-lc-133"/>
    <w:p>
      <w:pPr>
        <w:pStyle w:val="Heading3"/>
      </w:pPr>
      <w:r>
        <w:t xml:space="preserve">4. Clone Graph (LC 133)</w:t>
      </w:r>
    </w:p>
    <w:p>
      <w:pPr>
        <w:pStyle w:val="Compact"/>
        <w:numPr>
          <w:ilvl w:val="0"/>
          <w:numId w:val="105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adjList = [[2,4],[1,3],[2,4],[1,3]]</w:t>
      </w:r>
    </w:p>
    <w:p>
      <w:pPr>
        <w:pStyle w:val="Compact"/>
        <w:numPr>
          <w:ilvl w:val="0"/>
          <w:numId w:val="105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deep copy of the graph</w:t>
      </w:r>
    </w:p>
    <w:p>
      <w:pPr>
        <w:pStyle w:val="Compact"/>
        <w:numPr>
          <w:ilvl w:val="0"/>
          <w:numId w:val="1053"/>
        </w:numPr>
      </w:pPr>
      <w:r>
        <w:t xml:space="preserve">Solution: DFS/BFS with a hashmap from original node to copied node to avoid duplicate copies and cycles.</w:t>
      </w:r>
    </w:p>
    <w:p>
      <w:pPr>
        <w:pStyle w:val="Compact"/>
        <w:numPr>
          <w:ilvl w:val="0"/>
          <w:numId w:val="105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O(V+E)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O(V)</w:t>
      </w:r>
    </w:p>
    <w:bookmarkEnd w:id="68"/>
    <w:bookmarkStart w:id="69" w:name="course-schedule-i-lc-207"/>
    <w:p>
      <w:pPr>
        <w:pStyle w:val="Heading3"/>
      </w:pPr>
      <w:r>
        <w:t xml:space="preserve">5. Course Schedule I (LC 207)</w:t>
      </w:r>
    </w:p>
    <w:p>
      <w:pPr>
        <w:pStyle w:val="Compact"/>
        <w:numPr>
          <w:ilvl w:val="0"/>
          <w:numId w:val="105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numCourses = 2, prerequisites = [[1,0]]</w:t>
      </w:r>
    </w:p>
    <w:p>
      <w:pPr>
        <w:pStyle w:val="Compact"/>
        <w:numPr>
          <w:ilvl w:val="0"/>
          <w:numId w:val="105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54"/>
        </w:numPr>
      </w:pPr>
      <w:r>
        <w:t xml:space="preserve">Solution: Build graph and indegrees. Kahn’s topological sort succeeds if all courses are visited.</w:t>
      </w:r>
    </w:p>
    <w:p>
      <w:pPr>
        <w:pStyle w:val="Compact"/>
        <w:numPr>
          <w:ilvl w:val="0"/>
          <w:numId w:val="105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O(V+E)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O(V+E)</w:t>
      </w:r>
    </w:p>
    <w:bookmarkEnd w:id="69"/>
    <w:bookmarkStart w:id="70" w:name="course-schedule-ii-lc-210"/>
    <w:p>
      <w:pPr>
        <w:pStyle w:val="Heading3"/>
      </w:pPr>
      <w:r>
        <w:t xml:space="preserve">6. Course Schedule II (LC 210)</w:t>
      </w:r>
    </w:p>
    <w:p>
      <w:pPr>
        <w:pStyle w:val="Compact"/>
        <w:numPr>
          <w:ilvl w:val="0"/>
          <w:numId w:val="105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numCourses = 4, prerequisites = [[1,0],[2,0],[3,1],[3,2]]</w:t>
      </w:r>
    </w:p>
    <w:p>
      <w:pPr>
        <w:pStyle w:val="Compact"/>
        <w:numPr>
          <w:ilvl w:val="0"/>
          <w:numId w:val="105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[0,1,2,3]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[0,2,1,3]</w:t>
      </w:r>
    </w:p>
    <w:p>
      <w:pPr>
        <w:pStyle w:val="Compact"/>
        <w:numPr>
          <w:ilvl w:val="0"/>
          <w:numId w:val="1055"/>
        </w:numPr>
      </w:pPr>
      <w:r>
        <w:t xml:space="preserve">Solution: Kahn’s topological sort, appending courses as their indegree becomes zero. Return empty list on cycle.</w:t>
      </w:r>
    </w:p>
    <w:p>
      <w:pPr>
        <w:pStyle w:val="Compact"/>
        <w:numPr>
          <w:ilvl w:val="0"/>
          <w:numId w:val="105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O(V+E)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O(V+E)</w:t>
      </w:r>
    </w:p>
    <w:bookmarkEnd w:id="70"/>
    <w:bookmarkStart w:id="71" w:name="number-of-connected-components-lc-323"/>
    <w:p>
      <w:pPr>
        <w:pStyle w:val="Heading3"/>
      </w:pPr>
      <w:r>
        <w:t xml:space="preserve">7. Number of Connected Components (LC 323)</w:t>
      </w:r>
    </w:p>
    <w:p>
      <w:pPr>
        <w:pStyle w:val="Compact"/>
        <w:numPr>
          <w:ilvl w:val="0"/>
          <w:numId w:val="105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 = 5, edges = [[0,1],[1,2],[3,4]]</w:t>
      </w:r>
    </w:p>
    <w:p>
      <w:pPr>
        <w:pStyle w:val="Compact"/>
        <w:numPr>
          <w:ilvl w:val="0"/>
          <w:numId w:val="105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56"/>
        </w:numPr>
      </w:pPr>
      <w:r>
        <w:t xml:space="preserve">Solution: Use Union-Find with path compression and union by rank; decrement component count on successful union.</w:t>
      </w:r>
    </w:p>
    <w:p>
      <w:pPr>
        <w:pStyle w:val="Compact"/>
        <w:numPr>
          <w:ilvl w:val="0"/>
          <w:numId w:val="105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O((V+E)*alpha(V))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O(V)</w:t>
      </w:r>
    </w:p>
    <w:bookmarkEnd w:id="71"/>
    <w:bookmarkStart w:id="72" w:name="word-ladder-lc-127"/>
    <w:p>
      <w:pPr>
        <w:pStyle w:val="Heading3"/>
      </w:pPr>
      <w:r>
        <w:t xml:space="preserve">8. Word Ladder (LC 127)</w:t>
      </w:r>
    </w:p>
    <w:p>
      <w:pPr>
        <w:pStyle w:val="Compact"/>
        <w:numPr>
          <w:ilvl w:val="0"/>
          <w:numId w:val="105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beginWord = "hit", endWord = "cog", wordList = ["hot","dot","dog","lot","log","cog"]</w:t>
      </w:r>
    </w:p>
    <w:p>
      <w:pPr>
        <w:pStyle w:val="Compact"/>
        <w:numPr>
          <w:ilvl w:val="0"/>
          <w:numId w:val="105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57"/>
        </w:numPr>
      </w:pPr>
      <w:r>
        <w:t xml:space="preserve">Solution: BFS by changing one character at a time and visiting valid dictionary words once.</w:t>
      </w:r>
    </w:p>
    <w:p>
      <w:pPr>
        <w:pStyle w:val="Compact"/>
        <w:numPr>
          <w:ilvl w:val="0"/>
          <w:numId w:val="105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O(N*L*26*L)</w:t>
      </w:r>
      <w:r>
        <w:t xml:space="preserve"> </w:t>
      </w:r>
      <w:r>
        <w:t xml:space="preserve">including string creation, Space</w:t>
      </w:r>
      <w:r>
        <w:t xml:space="preserve"> </w:t>
      </w:r>
      <w:r>
        <w:rPr>
          <w:rStyle w:val="VerbatimChar"/>
        </w:rPr>
        <w:t xml:space="preserve">O(N)</w:t>
      </w:r>
    </w:p>
    <w:bookmarkEnd w:id="72"/>
    <w:bookmarkEnd w:id="73"/>
    <w:bookmarkStart w:id="82" w:name="day-9---heap-intervals-greedy"/>
    <w:p>
      <w:pPr>
        <w:pStyle w:val="Heading2"/>
      </w:pPr>
      <w:r>
        <w:t xml:space="preserve">Day 9 - Heap + Intervals + Greedy</w:t>
      </w:r>
    </w:p>
    <w:bookmarkStart w:id="74" w:name="kth-largest-element-lc-215"/>
    <w:p>
      <w:pPr>
        <w:pStyle w:val="Heading3"/>
      </w:pPr>
      <w:r>
        <w:t xml:space="preserve">1. Kth Largest Element (LC 215)</w:t>
      </w:r>
    </w:p>
    <w:p>
      <w:pPr>
        <w:pStyle w:val="Compact"/>
        <w:numPr>
          <w:ilvl w:val="0"/>
          <w:numId w:val="105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[3,2,1,5,6,4], k = 2</w:t>
      </w:r>
    </w:p>
    <w:p>
      <w:pPr>
        <w:pStyle w:val="Compact"/>
        <w:numPr>
          <w:ilvl w:val="0"/>
          <w:numId w:val="105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58"/>
        </w:numPr>
      </w:pPr>
      <w:r>
        <w:t xml:space="preserve">Solution: Maintain a min-heap of size</w:t>
      </w:r>
      <w:r>
        <w:t xml:space="preserve"> </w:t>
      </w:r>
      <w:r>
        <w:rPr>
          <w:rStyle w:val="VerbatimChar"/>
        </w:rPr>
        <w:t xml:space="preserve">k</w:t>
      </w:r>
      <w:r>
        <w:t xml:space="preserve">; the heap root is the kth largest after all values are processed.</w:t>
      </w:r>
    </w:p>
    <w:p>
      <w:pPr>
        <w:pStyle w:val="Compact"/>
        <w:numPr>
          <w:ilvl w:val="0"/>
          <w:numId w:val="105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 log k)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O(k)</w:t>
      </w:r>
    </w:p>
    <w:bookmarkEnd w:id="74"/>
    <w:bookmarkStart w:id="75" w:name="top-k-frequent-elements-lc-347"/>
    <w:p>
      <w:pPr>
        <w:pStyle w:val="Heading3"/>
      </w:pPr>
      <w:r>
        <w:t xml:space="preserve">2. Top K Frequent Elements (LC 347)</w:t>
      </w:r>
    </w:p>
    <w:p>
      <w:pPr>
        <w:pStyle w:val="Compact"/>
        <w:numPr>
          <w:ilvl w:val="0"/>
          <w:numId w:val="105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[1,1,1,2,2,3], k = 2</w:t>
      </w:r>
    </w:p>
    <w:p>
      <w:pPr>
        <w:pStyle w:val="Compact"/>
        <w:numPr>
          <w:ilvl w:val="0"/>
          <w:numId w:val="105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[1,2]</w:t>
      </w:r>
    </w:p>
    <w:p>
      <w:pPr>
        <w:pStyle w:val="Compact"/>
        <w:numPr>
          <w:ilvl w:val="0"/>
          <w:numId w:val="1059"/>
        </w:numPr>
      </w:pPr>
      <w:r>
        <w:t xml:space="preserve">Solution: Count frequencies, then use bucket sort by frequency and collect from highest bucket downward.</w:t>
      </w:r>
    </w:p>
    <w:p>
      <w:pPr>
        <w:pStyle w:val="Compact"/>
        <w:numPr>
          <w:ilvl w:val="0"/>
          <w:numId w:val="105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75"/>
    <w:bookmarkStart w:id="76" w:name="find-median-from-data-stream-lc-295"/>
    <w:p>
      <w:pPr>
        <w:pStyle w:val="Heading3"/>
      </w:pPr>
      <w:r>
        <w:t xml:space="preserve">3. Find Median from Data Stream (LC 295)</w:t>
      </w:r>
    </w:p>
    <w:p>
      <w:pPr>
        <w:pStyle w:val="Compact"/>
        <w:numPr>
          <w:ilvl w:val="0"/>
          <w:numId w:val="106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addNum(1), addNum(2), findMedian(), addNum(3), findMedian()</w:t>
      </w:r>
    </w:p>
    <w:p>
      <w:pPr>
        <w:pStyle w:val="Compact"/>
        <w:numPr>
          <w:ilvl w:val="0"/>
          <w:numId w:val="106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1.5, 2.0</w:t>
      </w:r>
    </w:p>
    <w:p>
      <w:pPr>
        <w:pStyle w:val="Compact"/>
        <w:numPr>
          <w:ilvl w:val="0"/>
          <w:numId w:val="1060"/>
        </w:numPr>
      </w:pPr>
      <w:r>
        <w:t xml:space="preserve">Solution: Keep a max-heap for the lower half and a min-heap for the upper half; rebalance sizes after each insert.</w:t>
      </w:r>
    </w:p>
    <w:p>
      <w:pPr>
        <w:pStyle w:val="Compact"/>
        <w:numPr>
          <w:ilvl w:val="0"/>
          <w:numId w:val="106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add,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median, Space</w:t>
      </w:r>
      <w:r>
        <w:t xml:space="preserve"> </w:t>
      </w:r>
      <w:r>
        <w:rPr>
          <w:rStyle w:val="VerbatimChar"/>
        </w:rPr>
        <w:t xml:space="preserve">O(n)</w:t>
      </w:r>
    </w:p>
    <w:bookmarkEnd w:id="76"/>
    <w:bookmarkStart w:id="77" w:name="merge-intervals-lc-56"/>
    <w:p>
      <w:pPr>
        <w:pStyle w:val="Heading3"/>
      </w:pPr>
      <w:r>
        <w:t xml:space="preserve">4. Merge Intervals (LC 56)</w:t>
      </w:r>
    </w:p>
    <w:p>
      <w:pPr>
        <w:pStyle w:val="Compact"/>
        <w:numPr>
          <w:ilvl w:val="0"/>
          <w:numId w:val="106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intervals = [[1,3],[2,6],[8,10],[15,18]]</w:t>
      </w:r>
    </w:p>
    <w:p>
      <w:pPr>
        <w:pStyle w:val="Compact"/>
        <w:numPr>
          <w:ilvl w:val="0"/>
          <w:numId w:val="106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[[1,6],[8,10],[15,18]]</w:t>
      </w:r>
    </w:p>
    <w:p>
      <w:pPr>
        <w:pStyle w:val="Compact"/>
        <w:numPr>
          <w:ilvl w:val="0"/>
          <w:numId w:val="1061"/>
        </w:numPr>
      </w:pPr>
      <w:r>
        <w:t xml:space="preserve">Solution: Sort by start time. Merge into the previous interval when intervals overlap.</w:t>
      </w:r>
    </w:p>
    <w:p>
      <w:pPr>
        <w:pStyle w:val="Compact"/>
        <w:numPr>
          <w:ilvl w:val="0"/>
          <w:numId w:val="106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for output</w:t>
      </w:r>
    </w:p>
    <w:bookmarkEnd w:id="77"/>
    <w:bookmarkStart w:id="78" w:name="insert-interval-lc-57"/>
    <w:p>
      <w:pPr>
        <w:pStyle w:val="Heading3"/>
      </w:pPr>
      <w:r>
        <w:t xml:space="preserve">5. Insert Interval (LC 57)</w:t>
      </w:r>
    </w:p>
    <w:p>
      <w:pPr>
        <w:pStyle w:val="Compact"/>
        <w:numPr>
          <w:ilvl w:val="0"/>
          <w:numId w:val="106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intervals = [[1,3],[6,9]], newInterval = [2,5]</w:t>
      </w:r>
    </w:p>
    <w:p>
      <w:pPr>
        <w:pStyle w:val="Compact"/>
        <w:numPr>
          <w:ilvl w:val="0"/>
          <w:numId w:val="106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[[1,5],[6,9]]</w:t>
      </w:r>
    </w:p>
    <w:p>
      <w:pPr>
        <w:pStyle w:val="Compact"/>
        <w:numPr>
          <w:ilvl w:val="0"/>
          <w:numId w:val="1062"/>
        </w:numPr>
      </w:pPr>
      <w:r>
        <w:t xml:space="preserve">Solution: Append intervals before the new interval, merge all overlaps, then append remaining intervals.</w:t>
      </w:r>
    </w:p>
    <w:p>
      <w:pPr>
        <w:pStyle w:val="Compact"/>
        <w:numPr>
          <w:ilvl w:val="0"/>
          <w:numId w:val="106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for output</w:t>
      </w:r>
    </w:p>
    <w:bookmarkEnd w:id="78"/>
    <w:bookmarkStart w:id="79" w:name="meeting-rooms-ii-lc-253"/>
    <w:p>
      <w:pPr>
        <w:pStyle w:val="Heading3"/>
      </w:pPr>
      <w:r>
        <w:t xml:space="preserve">6. Meeting Rooms II (LC 253)</w:t>
      </w:r>
    </w:p>
    <w:p>
      <w:pPr>
        <w:pStyle w:val="Compact"/>
        <w:numPr>
          <w:ilvl w:val="0"/>
          <w:numId w:val="106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intervals = [[0,30],[5,10],[15,20]]</w:t>
      </w:r>
    </w:p>
    <w:p>
      <w:pPr>
        <w:pStyle w:val="Compact"/>
        <w:numPr>
          <w:ilvl w:val="0"/>
          <w:numId w:val="106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63"/>
        </w:numPr>
      </w:pPr>
      <w:r>
        <w:t xml:space="preserve">Solution: Sort meetings by start time and keep a min-heap of active meeting end times.</w:t>
      </w:r>
    </w:p>
    <w:p>
      <w:pPr>
        <w:pStyle w:val="Compact"/>
        <w:numPr>
          <w:ilvl w:val="0"/>
          <w:numId w:val="106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79"/>
    <w:bookmarkStart w:id="80" w:name="task-scheduler-lc-621"/>
    <w:p>
      <w:pPr>
        <w:pStyle w:val="Heading3"/>
      </w:pPr>
      <w:r>
        <w:t xml:space="preserve">7. Task Scheduler (LC 621)</w:t>
      </w:r>
    </w:p>
    <w:p>
      <w:pPr>
        <w:pStyle w:val="Compact"/>
        <w:numPr>
          <w:ilvl w:val="0"/>
          <w:numId w:val="106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tasks = ["A","A","A","B","B","B"], n = 2</w:t>
      </w:r>
    </w:p>
    <w:p>
      <w:pPr>
        <w:pStyle w:val="Compact"/>
        <w:numPr>
          <w:ilvl w:val="0"/>
          <w:numId w:val="106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8</w:t>
      </w:r>
    </w:p>
    <w:p>
      <w:pPr>
        <w:pStyle w:val="Compact"/>
        <w:numPr>
          <w:ilvl w:val="0"/>
          <w:numId w:val="1064"/>
        </w:numPr>
      </w:pPr>
      <w:r>
        <w:t xml:space="preserve">Solution: Use the greedy frame formula based on the highest task frequency and number of tasks tied for that frequency.</w:t>
      </w:r>
    </w:p>
    <w:p>
      <w:pPr>
        <w:pStyle w:val="Compact"/>
        <w:numPr>
          <w:ilvl w:val="0"/>
          <w:numId w:val="106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O(T)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because task labels are bounded</w:t>
      </w:r>
    </w:p>
    <w:bookmarkEnd w:id="80"/>
    <w:bookmarkStart w:id="81" w:name="maximum-matrix-sum-lc-1975"/>
    <w:p>
      <w:pPr>
        <w:pStyle w:val="Heading3"/>
      </w:pPr>
      <w:r>
        <w:t xml:space="preserve">8. Maximum Matrix Sum (LC 1975)</w:t>
      </w:r>
    </w:p>
    <w:p>
      <w:pPr>
        <w:pStyle w:val="Compact"/>
        <w:numPr>
          <w:ilvl w:val="0"/>
          <w:numId w:val="106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matrix = [[1,-1],[-1,1]]</w:t>
      </w:r>
    </w:p>
    <w:p>
      <w:pPr>
        <w:pStyle w:val="Compact"/>
        <w:numPr>
          <w:ilvl w:val="0"/>
          <w:numId w:val="106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65"/>
        </w:numPr>
      </w:pPr>
      <w:r>
        <w:t xml:space="preserve">Solution: Sum absolute values. If the number of negatives is odd, subtract twice the smallest absolute value.</w:t>
      </w:r>
    </w:p>
    <w:p>
      <w:pPr>
        <w:pStyle w:val="Compact"/>
        <w:numPr>
          <w:ilvl w:val="0"/>
          <w:numId w:val="106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O(R*C)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81"/>
    <w:bookmarkEnd w:id="82"/>
    <w:bookmarkStart w:id="91" w:name="day-10---dynamic-programming"/>
    <w:p>
      <w:pPr>
        <w:pStyle w:val="Heading2"/>
      </w:pPr>
      <w:r>
        <w:t xml:space="preserve">Day 10 - Dynamic Programming</w:t>
      </w:r>
    </w:p>
    <w:bookmarkStart w:id="83" w:name="climbing-stairs-lc-70"/>
    <w:p>
      <w:pPr>
        <w:pStyle w:val="Heading3"/>
      </w:pPr>
      <w:r>
        <w:t xml:space="preserve">1. Climbing Stairs (LC 70)</w:t>
      </w:r>
    </w:p>
    <w:p>
      <w:pPr>
        <w:pStyle w:val="Compact"/>
        <w:numPr>
          <w:ilvl w:val="0"/>
          <w:numId w:val="106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 = 5</w:t>
      </w:r>
    </w:p>
    <w:p>
      <w:pPr>
        <w:pStyle w:val="Compact"/>
        <w:numPr>
          <w:ilvl w:val="0"/>
          <w:numId w:val="106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8</w:t>
      </w:r>
    </w:p>
    <w:p>
      <w:pPr>
        <w:pStyle w:val="Compact"/>
        <w:numPr>
          <w:ilvl w:val="0"/>
          <w:numId w:val="1066"/>
        </w:numPr>
      </w:pPr>
      <w:r>
        <w:t xml:space="preserve">Solution: Fibonacci-style DP where</w:t>
      </w:r>
      <w:r>
        <w:t xml:space="preserve"> </w:t>
      </w:r>
      <w:r>
        <w:rPr>
          <w:rStyle w:val="VerbatimChar"/>
        </w:rPr>
        <w:t xml:space="preserve">ways[i] = ways[i-1] + ways[i-2]</w:t>
      </w:r>
      <w:r>
        <w:t xml:space="preserve">; keep only two variables.</w:t>
      </w:r>
    </w:p>
    <w:p>
      <w:pPr>
        <w:pStyle w:val="Compact"/>
        <w:numPr>
          <w:ilvl w:val="0"/>
          <w:numId w:val="1066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83"/>
    <w:bookmarkStart w:id="84" w:name="house-robber-i-lc-198"/>
    <w:p>
      <w:pPr>
        <w:pStyle w:val="Heading3"/>
      </w:pPr>
      <w:r>
        <w:t xml:space="preserve">2. House Robber I (LC 198)</w:t>
      </w:r>
    </w:p>
    <w:p>
      <w:pPr>
        <w:pStyle w:val="Compact"/>
        <w:numPr>
          <w:ilvl w:val="0"/>
          <w:numId w:val="106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[1,2,3,1]</w:t>
      </w:r>
    </w:p>
    <w:p>
      <w:pPr>
        <w:pStyle w:val="Compact"/>
        <w:numPr>
          <w:ilvl w:val="0"/>
          <w:numId w:val="106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4</w:t>
      </w:r>
    </w:p>
    <w:p>
      <w:pPr>
        <w:pStyle w:val="Compact"/>
        <w:numPr>
          <w:ilvl w:val="0"/>
          <w:numId w:val="1067"/>
        </w:numPr>
      </w:pPr>
      <w:r>
        <w:t xml:space="preserve">Solution: Track best result when skipping or taking the current house.</w:t>
      </w:r>
    </w:p>
    <w:p>
      <w:pPr>
        <w:pStyle w:val="Compact"/>
        <w:numPr>
          <w:ilvl w:val="0"/>
          <w:numId w:val="106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84"/>
    <w:bookmarkStart w:id="85" w:name="house-robber-ii-lc-213"/>
    <w:p>
      <w:pPr>
        <w:pStyle w:val="Heading3"/>
      </w:pPr>
      <w:r>
        <w:t xml:space="preserve">3. House Robber II (LC 213)</w:t>
      </w:r>
    </w:p>
    <w:p>
      <w:pPr>
        <w:pStyle w:val="Compact"/>
        <w:numPr>
          <w:ilvl w:val="0"/>
          <w:numId w:val="106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[2,3,2]</w:t>
      </w:r>
    </w:p>
    <w:p>
      <w:pPr>
        <w:pStyle w:val="Compact"/>
        <w:numPr>
          <w:ilvl w:val="0"/>
          <w:numId w:val="106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68"/>
        </w:numPr>
      </w:pPr>
      <w:r>
        <w:t xml:space="preserve">Solution: Because houses are circular, solve two linear robberies: exclude first house or exclude last house.</w:t>
      </w:r>
    </w:p>
    <w:p>
      <w:pPr>
        <w:pStyle w:val="Compact"/>
        <w:numPr>
          <w:ilvl w:val="0"/>
          <w:numId w:val="106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85"/>
    <w:bookmarkStart w:id="86" w:name="coin-change-lc-322"/>
    <w:p>
      <w:pPr>
        <w:pStyle w:val="Heading3"/>
      </w:pPr>
      <w:r>
        <w:t xml:space="preserve">4. Coin Change (LC 322)</w:t>
      </w:r>
    </w:p>
    <w:p>
      <w:pPr>
        <w:pStyle w:val="Compact"/>
        <w:numPr>
          <w:ilvl w:val="0"/>
          <w:numId w:val="106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coins = [1,2,5], amount = 11</w:t>
      </w:r>
    </w:p>
    <w:p>
      <w:pPr>
        <w:pStyle w:val="Compact"/>
        <w:numPr>
          <w:ilvl w:val="0"/>
          <w:numId w:val="106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69"/>
        </w:numPr>
      </w:pPr>
      <w:r>
        <w:t xml:space="preserve">Solution: Bottom-up DP where</w:t>
      </w:r>
      <w:r>
        <w:t xml:space="preserve"> </w:t>
      </w:r>
      <w:r>
        <w:rPr>
          <w:rStyle w:val="VerbatimChar"/>
        </w:rPr>
        <w:t xml:space="preserve">dp[x]</w:t>
      </w:r>
      <w:r>
        <w:t xml:space="preserve"> </w:t>
      </w:r>
      <w:r>
        <w:t xml:space="preserve">is minimum coins to make amount</w:t>
      </w:r>
      <w:r>
        <w:t xml:space="preserve"> </w:t>
      </w:r>
      <w:r>
        <w:rPr>
          <w:rStyle w:val="VerbatimChar"/>
        </w:rPr>
        <w:t xml:space="preserve">x</w:t>
      </w:r>
      <w:r>
        <w:t xml:space="preserve">; relax with every coin.</w:t>
      </w:r>
    </w:p>
    <w:p>
      <w:pPr>
        <w:pStyle w:val="Compact"/>
        <w:numPr>
          <w:ilvl w:val="0"/>
          <w:numId w:val="106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O(amount * coins)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O(amount)</w:t>
      </w:r>
    </w:p>
    <w:bookmarkEnd w:id="86"/>
    <w:bookmarkStart w:id="87" w:name="unique-paths-lc-62"/>
    <w:p>
      <w:pPr>
        <w:pStyle w:val="Heading3"/>
      </w:pPr>
      <w:r>
        <w:t xml:space="preserve">5. Unique Paths (LC 62)</w:t>
      </w:r>
    </w:p>
    <w:p>
      <w:pPr>
        <w:pStyle w:val="Compact"/>
        <w:numPr>
          <w:ilvl w:val="0"/>
          <w:numId w:val="107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m = 3, n = 7</w:t>
      </w:r>
    </w:p>
    <w:p>
      <w:pPr>
        <w:pStyle w:val="Compact"/>
        <w:numPr>
          <w:ilvl w:val="0"/>
          <w:numId w:val="107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28</w:t>
      </w:r>
    </w:p>
    <w:p>
      <w:pPr>
        <w:pStyle w:val="Compact"/>
        <w:numPr>
          <w:ilvl w:val="0"/>
          <w:numId w:val="1070"/>
        </w:numPr>
      </w:pPr>
      <w:r>
        <w:t xml:space="preserve">Solution: 1D grid DP. Each cell’s paths equal paths from top plus left.</w:t>
      </w:r>
    </w:p>
    <w:p>
      <w:pPr>
        <w:pStyle w:val="Compact"/>
        <w:numPr>
          <w:ilvl w:val="0"/>
          <w:numId w:val="107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O(m*n)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</w:p>
    <w:bookmarkEnd w:id="87"/>
    <w:bookmarkStart w:id="88" w:name="longest-common-subsequence-lc-1143"/>
    <w:p>
      <w:pPr>
        <w:pStyle w:val="Heading3"/>
      </w:pPr>
      <w:r>
        <w:t xml:space="preserve">6. Longest Common Subsequence (LC 1143)</w:t>
      </w:r>
    </w:p>
    <w:p>
      <w:pPr>
        <w:pStyle w:val="Compact"/>
        <w:numPr>
          <w:ilvl w:val="0"/>
          <w:numId w:val="107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text1 = "abcde", text2 = "ace"</w:t>
      </w:r>
    </w:p>
    <w:p>
      <w:pPr>
        <w:pStyle w:val="Compact"/>
        <w:numPr>
          <w:ilvl w:val="0"/>
          <w:numId w:val="107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71"/>
        </w:numPr>
      </w:pPr>
      <w:r>
        <w:t xml:space="preserve">Solution: 2D DP. If characters match, take diagonal plus one; otherwise take max of top/left.</w:t>
      </w:r>
    </w:p>
    <w:p>
      <w:pPr>
        <w:pStyle w:val="Compact"/>
        <w:numPr>
          <w:ilvl w:val="0"/>
          <w:numId w:val="1071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O(m*n)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O(m*n)</w:t>
      </w:r>
    </w:p>
    <w:bookmarkEnd w:id="88"/>
    <w:bookmarkStart w:id="89" w:name="word-break-lc-139"/>
    <w:p>
      <w:pPr>
        <w:pStyle w:val="Heading3"/>
      </w:pPr>
      <w:r>
        <w:t xml:space="preserve">7. Word Break (LC 139)</w:t>
      </w:r>
    </w:p>
    <w:p>
      <w:pPr>
        <w:pStyle w:val="Compact"/>
        <w:numPr>
          <w:ilvl w:val="0"/>
          <w:numId w:val="107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"leetcode", wordDict = ["leet","code"]</w:t>
      </w:r>
    </w:p>
    <w:p>
      <w:pPr>
        <w:pStyle w:val="Compact"/>
        <w:numPr>
          <w:ilvl w:val="0"/>
          <w:numId w:val="107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72"/>
        </w:numPr>
      </w:pPr>
      <w:r>
        <w:t xml:space="preserve">Solution:</w:t>
      </w:r>
      <w:r>
        <w:t xml:space="preserve"> </w:t>
      </w:r>
      <w:r>
        <w:rPr>
          <w:rStyle w:val="VerbatimChar"/>
        </w:rPr>
        <w:t xml:space="preserve">dp[i]</w:t>
      </w:r>
      <w:r>
        <w:t xml:space="preserve"> </w:t>
      </w:r>
      <w:r>
        <w:t xml:space="preserve">is true if prefix</w:t>
      </w:r>
      <w:r>
        <w:t xml:space="preserve"> </w:t>
      </w:r>
      <w:r>
        <w:rPr>
          <w:rStyle w:val="VerbatimChar"/>
        </w:rPr>
        <w:t xml:space="preserve">s[:i]</w:t>
      </w:r>
      <w:r>
        <w:t xml:space="preserve"> </w:t>
      </w:r>
      <w:r>
        <w:t xml:space="preserve">can be segmented. Try dictionary-length suffixes ending at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O(n*L^2)</w:t>
      </w:r>
      <w:r>
        <w:t xml:space="preserve"> </w:t>
      </w:r>
      <w:r>
        <w:t xml:space="preserve">with slicing where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max word length, Space</w:t>
      </w:r>
      <w:r>
        <w:t xml:space="preserve"> </w:t>
      </w:r>
      <w:r>
        <w:rPr>
          <w:rStyle w:val="VerbatimChar"/>
        </w:rPr>
        <w:t xml:space="preserve">O(n + dictionary)</w:t>
      </w:r>
    </w:p>
    <w:bookmarkEnd w:id="89"/>
    <w:bookmarkStart w:id="90" w:name="jump-game-lc-55"/>
    <w:p>
      <w:pPr>
        <w:pStyle w:val="Heading3"/>
      </w:pPr>
      <w:r>
        <w:t xml:space="preserve">8. Jump Game (LC 55)</w:t>
      </w:r>
    </w:p>
    <w:p>
      <w:pPr>
        <w:pStyle w:val="Compact"/>
        <w:numPr>
          <w:ilvl w:val="0"/>
          <w:numId w:val="107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[2,3,1,1,4]</w:t>
      </w:r>
    </w:p>
    <w:p>
      <w:pPr>
        <w:pStyle w:val="Compact"/>
        <w:numPr>
          <w:ilvl w:val="0"/>
          <w:numId w:val="107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73"/>
        </w:numPr>
      </w:pPr>
      <w:r>
        <w:t xml:space="preserve">Solution: Greedily track farthest reachable index. If current index ever exceeds it, return false.</w:t>
      </w:r>
    </w:p>
    <w:p>
      <w:pPr>
        <w:pStyle w:val="Compact"/>
        <w:numPr>
          <w:ilvl w:val="0"/>
          <w:numId w:val="1073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O(1)</w:t>
      </w:r>
    </w:p>
    <w:bookmarkEnd w:id="90"/>
    <w:bookmarkEnd w:id="91"/>
    <w:bookmarkStart w:id="97" w:name="day-11---backtracking-mock"/>
    <w:p>
      <w:pPr>
        <w:pStyle w:val="Heading2"/>
      </w:pPr>
      <w:r>
        <w:t xml:space="preserve">Day 11 - Backtracking + Mock</w:t>
      </w:r>
    </w:p>
    <w:bookmarkStart w:id="92" w:name="subsets-lc-78"/>
    <w:p>
      <w:pPr>
        <w:pStyle w:val="Heading3"/>
      </w:pPr>
      <w:r>
        <w:t xml:space="preserve">1. Subsets (LC 78)</w:t>
      </w:r>
    </w:p>
    <w:p>
      <w:pPr>
        <w:pStyle w:val="Compact"/>
        <w:numPr>
          <w:ilvl w:val="0"/>
          <w:numId w:val="107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[1,2,3]</w:t>
      </w:r>
    </w:p>
    <w:p>
      <w:pPr>
        <w:pStyle w:val="Compact"/>
        <w:numPr>
          <w:ilvl w:val="0"/>
          <w:numId w:val="107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[[],[1],[2],[3],[1,2],[1,3],[2,3],[1,2,3]]</w:t>
      </w:r>
    </w:p>
    <w:p>
      <w:pPr>
        <w:pStyle w:val="Compact"/>
        <w:numPr>
          <w:ilvl w:val="0"/>
          <w:numId w:val="1074"/>
        </w:numPr>
      </w:pPr>
      <w:r>
        <w:t xml:space="preserve">Solution: Backtrack from a start index; at each step append the current path and choose later elements.</w:t>
      </w:r>
    </w:p>
    <w:p>
      <w:pPr>
        <w:pStyle w:val="Compact"/>
        <w:numPr>
          <w:ilvl w:val="0"/>
          <w:numId w:val="1074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O(n*2^n)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excluding output</w:t>
      </w:r>
    </w:p>
    <w:bookmarkEnd w:id="92"/>
    <w:bookmarkStart w:id="93" w:name="permutations-lc-46"/>
    <w:p>
      <w:pPr>
        <w:pStyle w:val="Heading3"/>
      </w:pPr>
      <w:r>
        <w:t xml:space="preserve">2. Permutations (LC 46)</w:t>
      </w:r>
    </w:p>
    <w:p>
      <w:pPr>
        <w:pStyle w:val="Compact"/>
        <w:numPr>
          <w:ilvl w:val="0"/>
          <w:numId w:val="107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[1,2,3]</w:t>
      </w:r>
    </w:p>
    <w:p>
      <w:pPr>
        <w:pStyle w:val="Compact"/>
        <w:numPr>
          <w:ilvl w:val="0"/>
          <w:numId w:val="107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[[1,2,3],[1,3,2],[2,1,3],[2,3,1],[3,1,2],[3,2,1]]</w:t>
      </w:r>
    </w:p>
    <w:p>
      <w:pPr>
        <w:pStyle w:val="Compact"/>
        <w:numPr>
          <w:ilvl w:val="0"/>
          <w:numId w:val="1075"/>
        </w:numPr>
      </w:pPr>
      <w:r>
        <w:t xml:space="preserve">Solution: Backtrack with a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array; add a permutation when path length equals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O(n*n!)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excluding output</w:t>
      </w:r>
    </w:p>
    <w:bookmarkEnd w:id="93"/>
    <w:bookmarkStart w:id="94" w:name="combination-sum-lc-39"/>
    <w:p>
      <w:pPr>
        <w:pStyle w:val="Heading3"/>
      </w:pPr>
      <w:r>
        <w:t xml:space="preserve">3. Combination Sum (LC 39)</w:t>
      </w:r>
    </w:p>
    <w:p>
      <w:pPr>
        <w:pStyle w:val="Compact"/>
        <w:numPr>
          <w:ilvl w:val="0"/>
          <w:numId w:val="107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candidates = [2,3,6,7], target = 7</w:t>
      </w:r>
    </w:p>
    <w:p>
      <w:pPr>
        <w:pStyle w:val="Compact"/>
        <w:numPr>
          <w:ilvl w:val="0"/>
          <w:numId w:val="107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[[2,2,3],[7]]</w:t>
      </w:r>
    </w:p>
    <w:p>
      <w:pPr>
        <w:pStyle w:val="Compact"/>
        <w:numPr>
          <w:ilvl w:val="0"/>
          <w:numId w:val="1076"/>
        </w:numPr>
      </w:pPr>
      <w:r>
        <w:t xml:space="preserve">Solution: Sort candidates and backtrack with remaining target. Reuse the same index when a candidate may be used again.</w:t>
      </w:r>
    </w:p>
    <w:p>
      <w:pPr>
        <w:pStyle w:val="Compact"/>
        <w:numPr>
          <w:ilvl w:val="0"/>
          <w:numId w:val="1076"/>
        </w:numPr>
      </w:pPr>
      <w:r>
        <w:t xml:space="preserve">Runtime Complexity: Time exponential in search states, Space</w:t>
      </w:r>
      <w:r>
        <w:t xml:space="preserve"> </w:t>
      </w:r>
      <w:r>
        <w:rPr>
          <w:rStyle w:val="VerbatimChar"/>
        </w:rPr>
        <w:t xml:space="preserve">O(target / min(candidate))</w:t>
      </w:r>
      <w:r>
        <w:t xml:space="preserve"> </w:t>
      </w:r>
      <w:r>
        <w:t xml:space="preserve">excluding output</w:t>
      </w:r>
    </w:p>
    <w:bookmarkEnd w:id="94"/>
    <w:bookmarkStart w:id="95" w:name="word-search-lc-79"/>
    <w:p>
      <w:pPr>
        <w:pStyle w:val="Heading3"/>
      </w:pPr>
      <w:r>
        <w:t xml:space="preserve">4. Word Search (LC 79)</w:t>
      </w:r>
    </w:p>
    <w:p>
      <w:pPr>
        <w:pStyle w:val="Compact"/>
        <w:numPr>
          <w:ilvl w:val="0"/>
          <w:numId w:val="107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board = [["A","B","C","E"],["S","F","C","S"],["A","D","E","E"]], word = "ABCCED"</w:t>
      </w:r>
    </w:p>
    <w:p>
      <w:pPr>
        <w:pStyle w:val="Compact"/>
        <w:numPr>
          <w:ilvl w:val="0"/>
          <w:numId w:val="107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77"/>
        </w:numPr>
      </w:pPr>
      <w:r>
        <w:t xml:space="preserve">Solution: DFS from each matching start cell, mark visited in-place during the path, and restore on backtrack.</w:t>
      </w:r>
    </w:p>
    <w:p>
      <w:pPr>
        <w:pStyle w:val="Compact"/>
        <w:numPr>
          <w:ilvl w:val="0"/>
          <w:numId w:val="1077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O(R*C*4^L)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O(L)</w:t>
      </w:r>
    </w:p>
    <w:bookmarkEnd w:id="95"/>
    <w:bookmarkStart w:id="96" w:name="generate-parentheses-lc-22"/>
    <w:p>
      <w:pPr>
        <w:pStyle w:val="Heading3"/>
      </w:pPr>
      <w:r>
        <w:t xml:space="preserve">5. Generate Parentheses (LC 22)</w:t>
      </w:r>
    </w:p>
    <w:p>
      <w:pPr>
        <w:pStyle w:val="Compact"/>
        <w:numPr>
          <w:ilvl w:val="0"/>
          <w:numId w:val="107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 = 3</w:t>
      </w:r>
    </w:p>
    <w:p>
      <w:pPr>
        <w:pStyle w:val="Compact"/>
        <w:numPr>
          <w:ilvl w:val="0"/>
          <w:numId w:val="107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["((()))","(()())","(())()","()(())","()()()"]</w:t>
      </w:r>
    </w:p>
    <w:p>
      <w:pPr>
        <w:pStyle w:val="Compact"/>
        <w:numPr>
          <w:ilvl w:val="0"/>
          <w:numId w:val="1078"/>
        </w:numPr>
      </w:pPr>
      <w:r>
        <w:t xml:space="preserve">Solution: Backtrack with counts of open and close parentheses. Add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if open &lt; n; add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if close &lt; open.</w:t>
      </w:r>
    </w:p>
    <w:p>
      <w:pPr>
        <w:pStyle w:val="Compact"/>
        <w:numPr>
          <w:ilvl w:val="0"/>
          <w:numId w:val="1078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O(C_n * n)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C_n</w:t>
      </w:r>
      <w:r>
        <w:t xml:space="preserve"> </w:t>
      </w:r>
      <w:r>
        <w:t xml:space="preserve">is the nth Catalan number, Space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excluding output</w:t>
      </w:r>
    </w:p>
    <w:bookmarkEnd w:id="96"/>
    <w:bookmarkEnd w:id="97"/>
    <w:bookmarkStart w:id="100" w:name="day-11-mock-session-problems"/>
    <w:p>
      <w:pPr>
        <w:pStyle w:val="Heading2"/>
      </w:pPr>
      <w:r>
        <w:t xml:space="preserve">Day 11 Mock Session Problems</w:t>
      </w:r>
    </w:p>
    <w:bookmarkStart w:id="98" w:name="mock-1.-lru-cache-with-follow-ups"/>
    <w:p>
      <w:pPr>
        <w:pStyle w:val="Heading3"/>
      </w:pPr>
      <w:r>
        <w:t xml:space="preserve">Mock 1. LRU Cache with Follow-ups</w:t>
      </w:r>
    </w:p>
    <w:p>
      <w:pPr>
        <w:pStyle w:val="Compact"/>
        <w:numPr>
          <w:ilvl w:val="0"/>
          <w:numId w:val="107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Design get/put in O(1), then discuss thread-safety, TTL, singleton, and distributed scale.</w:t>
      </w:r>
    </w:p>
    <w:p>
      <w:pPr>
        <w:pStyle w:val="Compact"/>
        <w:numPr>
          <w:ilvl w:val="0"/>
          <w:numId w:val="107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Correct cache state after every operation and clear follow-up tradeoffs.</w:t>
      </w:r>
    </w:p>
    <w:p>
      <w:pPr>
        <w:pStyle w:val="Compact"/>
        <w:numPr>
          <w:ilvl w:val="0"/>
          <w:numId w:val="1079"/>
        </w:numPr>
      </w:pPr>
      <w:r>
        <w:t xml:space="preserve">Solution: Use the Day 4 LRU design: hashmap plus doubly linked list. For follow-ups, add locks for thread safety, expiry metadata for TTL, and sharding/consistent hashing for scale.</w:t>
      </w:r>
    </w:p>
    <w:p>
      <w:pPr>
        <w:pStyle w:val="Compact"/>
        <w:numPr>
          <w:ilvl w:val="0"/>
          <w:numId w:val="1079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average per get/put, Space</w:t>
      </w:r>
      <w:r>
        <w:t xml:space="preserve"> </w:t>
      </w:r>
      <w:r>
        <w:rPr>
          <w:rStyle w:val="VerbatimChar"/>
        </w:rPr>
        <w:t xml:space="preserve">O(capacity)</w:t>
      </w:r>
    </w:p>
    <w:bookmarkEnd w:id="98"/>
    <w:bookmarkStart w:id="99" w:name="mock-2.-course-schedule-ii-variant"/>
    <w:p>
      <w:pPr>
        <w:pStyle w:val="Heading3"/>
      </w:pPr>
      <w:r>
        <w:t xml:space="preserve">Mock 2. Course Schedule II Variant</w:t>
      </w:r>
    </w:p>
    <w:p>
      <w:pPr>
        <w:pStyle w:val="Compact"/>
        <w:numPr>
          <w:ilvl w:val="0"/>
          <w:numId w:val="108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numCourses = 4, prerequisites = [[1,0],[2,0],[3,1],[3,2]]</w:t>
      </w:r>
    </w:p>
    <w:p>
      <w:pPr>
        <w:pStyle w:val="Compact"/>
        <w:numPr>
          <w:ilvl w:val="0"/>
          <w:numId w:val="108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[0,1,2,3]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[0,2,1,3]</w:t>
      </w:r>
    </w:p>
    <w:p>
      <w:pPr>
        <w:pStyle w:val="Compact"/>
        <w:numPr>
          <w:ilvl w:val="0"/>
          <w:numId w:val="1080"/>
        </w:numPr>
      </w:pPr>
      <w:r>
        <w:t xml:space="preserve">Solution: Use Kahn’s topological sort. For streaming updates, maintain indegrees and adjacency incrementally, but re-check cycles after dependency changes.</w:t>
      </w:r>
    </w:p>
    <w:p>
      <w:pPr>
        <w:pStyle w:val="Compact"/>
        <w:numPr>
          <w:ilvl w:val="0"/>
          <w:numId w:val="1080"/>
        </w:numPr>
      </w:pPr>
      <w:r>
        <w:t xml:space="preserve">Runtime Complexity: Time</w:t>
      </w:r>
      <w:r>
        <w:t xml:space="preserve"> </w:t>
      </w:r>
      <w:r>
        <w:rPr>
          <w:rStyle w:val="VerbatimChar"/>
        </w:rPr>
        <w:t xml:space="preserve">O(V+E)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O(V+E)</w:t>
      </w:r>
    </w:p>
    <w:bookmarkEnd w:id="99"/>
    <w:bookmarkEnd w:id="100"/>
    <w:bookmarkEnd w:id="101"/>
    <w:sectPr w:rsidR="006F62C7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11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3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4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15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hanging="360" w:left="720"/>
      </w:pPr>
    </w:lvl>
    <w:lvl w:ilvl="1" w:tplc="1ED42A3A">
      <w:start w:val="1"/>
      <w:numFmt w:val="lowerLetter"/>
      <w:lvlText w:val="%2."/>
      <w:lvlJc w:val="left"/>
      <w:pPr>
        <w:ind w:hanging="360" w:left="1440"/>
      </w:pPr>
    </w:lvl>
    <w:lvl w:ilvl="2" w:tplc="7862D174">
      <w:start w:val="1"/>
      <w:numFmt w:val="lowerRoman"/>
      <w:lvlText w:val="%3."/>
      <w:lvlJc w:val="right"/>
      <w:pPr>
        <w:ind w:hanging="180" w:left="2160"/>
      </w:pPr>
    </w:lvl>
    <w:lvl w:ilvl="3" w:tplc="DA928E12">
      <w:start w:val="1"/>
      <w:numFmt w:val="decimal"/>
      <w:lvlText w:val="%4."/>
      <w:lvlJc w:val="left"/>
      <w:pPr>
        <w:ind w:hanging="360" w:left="2880"/>
      </w:pPr>
    </w:lvl>
    <w:lvl w:ilvl="4" w:tplc="B7829F96">
      <w:start w:val="1"/>
      <w:numFmt w:val="lowerLetter"/>
      <w:lvlText w:val="%5."/>
      <w:lvlJc w:val="left"/>
      <w:pPr>
        <w:ind w:hanging="360" w:left="3600"/>
      </w:pPr>
    </w:lvl>
    <w:lvl w:ilvl="5" w:tplc="C0505ECC">
      <w:start w:val="1"/>
      <w:numFmt w:val="lowerRoman"/>
      <w:lvlText w:val="%6."/>
      <w:lvlJc w:val="right"/>
      <w:pPr>
        <w:ind w:hanging="180" w:left="4320"/>
      </w:pPr>
    </w:lvl>
    <w:lvl w:ilvl="6" w:tplc="47C81B2A">
      <w:start w:val="1"/>
      <w:numFmt w:val="decimal"/>
      <w:lvlText w:val="%7."/>
      <w:lvlJc w:val="left"/>
      <w:pPr>
        <w:ind w:hanging="360" w:left="5040"/>
      </w:pPr>
    </w:lvl>
    <w:lvl w:ilvl="7" w:tplc="694AD752">
      <w:start w:val="1"/>
      <w:numFmt w:val="lowerLetter"/>
      <w:lvlText w:val="%8."/>
      <w:lvlJc w:val="left"/>
      <w:pPr>
        <w:ind w:hanging="360" w:left="5760"/>
      </w:pPr>
    </w:lvl>
    <w:lvl w:ilvl="8" w:tplc="08C260FC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67960367" w:numId="1">
    <w:abstractNumId w:val="9"/>
  </w:num>
  <w:num w16cid:durableId="966591539" w:numId="2">
    <w:abstractNumId w:val="7"/>
  </w:num>
  <w:num w16cid:durableId="1566836399" w:numId="3">
    <w:abstractNumId w:val="6"/>
  </w:num>
  <w:num w16cid:durableId="774254728" w:numId="4">
    <w:abstractNumId w:val="5"/>
  </w:num>
  <w:num w16cid:durableId="1690519602" w:numId="5">
    <w:abstractNumId w:val="4"/>
  </w:num>
  <w:num w16cid:durableId="1651517433" w:numId="6">
    <w:abstractNumId w:val="8"/>
  </w:num>
  <w:num w16cid:durableId="1993868796" w:numId="7">
    <w:abstractNumId w:val="3"/>
  </w:num>
  <w:num w16cid:durableId="1797212007" w:numId="8">
    <w:abstractNumId w:val="2"/>
  </w:num>
  <w:num w16cid:durableId="1976715822" w:numId="9">
    <w:abstractNumId w:val="1"/>
  </w:num>
  <w:num w16cid:durableId="355926133" w:numId="10">
    <w:abstractNumId w:val="0"/>
  </w:num>
  <w:num w16cid:durableId="437330815" w:numId="11">
    <w:abstractNumId w:val="10"/>
  </w:num>
  <w:num w16cid:durableId="1273904881" w:numId="12">
    <w:abstractNumId w:val="14"/>
  </w:num>
  <w:num w16cid:durableId="2110588750" w:numId="13">
    <w:abstractNumId w:val="13"/>
  </w:num>
  <w:num w16cid:durableId="1730575300" w:numId="14">
    <w:abstractNumId w:val="12"/>
  </w:num>
  <w:num w16cid:durableId="2063938215" w:numId="15">
    <w:abstractNumId w:val="15"/>
  </w:num>
  <w:num w16cid:durableId="1416627709" w:numId="16">
    <w:abstractNumId w:val="1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5D1569"/>
    <w:rsid w:val="006F62C7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234FC7F"/>
    <w:rsid w:val="5DEBE129"/>
    <w:rsid w:val="6407A84A"/>
    <w:rsid w:val="6C8F65A7"/>
    <w:rsid w:val="77A6A9EF"/>
    <w:rsid w:val="79FE54CA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27C8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27C8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27C8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27C87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rsid w:val="00827C87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rsid w:val="00827C87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rsid w:val="00827C87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rsid w:val="00827C87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rsid w:val="00827C87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27C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27C8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27C87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827C87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827C87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827C8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27C87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827C87"/>
    <w:rPr>
      <w:b/>
      <w:bCs/>
      <w:smallCaps/>
      <w:color w:themeColor="accent1" w:themeShade="BF" w:val="0F4761"/>
      <w:spacing w:val="5"/>
    </w:rPr>
  </w:style>
  <w:style w:styleId="BalloonText" w:type="paragraph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827C87"/>
    <w:rPr>
      <w:rFonts w:ascii="Segoe UI" w:cs="Segoe UI" w:hAnsi="Segoe UI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827C87"/>
  </w:style>
  <w:style w:styleId="BlockText" w:type="paragraph">
    <w:name w:val="Block Text"/>
    <w:basedOn w:val="Normal"/>
    <w:uiPriority w:val="99"/>
    <w:unhideWhenUsed/>
    <w:rsid w:val="00827C87"/>
    <w:pPr>
      <w:pBdr>
        <w:top w:color="156082" w:space="10" w:sz="2" w:themeColor="accent1" w:val="single"/>
        <w:left w:color="156082" w:space="10" w:sz="2" w:themeColor="accent1" w:val="single"/>
        <w:bottom w:color="156082" w:space="10" w:sz="2" w:themeColor="accent1" w:val="single"/>
        <w:right w:color="156082" w:space="10" w:sz="2" w:themeColor="accent1" w:val="single"/>
      </w:pBdr>
      <w:ind w:left="1152" w:right="1152"/>
    </w:pPr>
    <w:rPr>
      <w:i/>
      <w:iCs/>
      <w:color w:themeColor="accent1" w:val="156082"/>
    </w:rPr>
  </w:style>
  <w:style w:styleId="BodyText" w:type="paragraph">
    <w:name w:val="Body Text"/>
    <w:basedOn w:val="Normal"/>
    <w:link w:val="BodyTextChar"/>
    <w:uiPriority w:val="99"/>
    <w:unhideWhenUsed/>
    <w:rsid w:val="00827C8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827C87"/>
  </w:style>
  <w:style w:styleId="BodyText2" w:type="paragraph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827C87"/>
  </w:style>
  <w:style w:styleId="BodyText3" w:type="paragraph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827C87"/>
  </w:style>
  <w:style w:styleId="BodyTextIndent" w:type="paragraph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827C87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827C87"/>
  </w:style>
  <w:style w:styleId="BodyTextIndent2" w:type="paragraph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827C87"/>
  </w:style>
  <w:style w:styleId="BodyTextIndent3" w:type="paragraph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styleId="Caption" w:type="paragraph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Closing" w:type="paragraph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827C87"/>
  </w:style>
  <w:style w:styleId="CommentText" w:type="paragraph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827C87"/>
  </w:style>
  <w:style w:customStyle="1" w:styleId="DateChar" w:type="character">
    <w:name w:val="Date Char"/>
    <w:basedOn w:val="DefaultParagraphFont"/>
    <w:link w:val="Date"/>
    <w:uiPriority w:val="99"/>
    <w:rsid w:val="00827C87"/>
  </w:style>
  <w:style w:styleId="DocumentMap" w:type="paragraph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827C87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827C87"/>
  </w:style>
  <w:style w:styleId="EndnoteText" w:type="paragraph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827C87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</w:rPr>
  </w:style>
  <w:style w:styleId="EnvelopeReturn" w:type="paragraph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oter" w:type="paragraph">
    <w:name w:val="footer"/>
    <w:basedOn w:val="Normal"/>
    <w:link w:val="FooterChar"/>
    <w:uiPriority w:val="99"/>
    <w:unhideWhenUsed/>
    <w:rsid w:val="00827C87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827C87"/>
  </w:style>
  <w:style w:styleId="FootnoteText" w:type="paragraph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styleId="Header" w:type="paragraph">
    <w:name w:val="header"/>
    <w:basedOn w:val="Normal"/>
    <w:link w:val="HeaderChar"/>
    <w:uiPriority w:val="99"/>
    <w:unhideWhenUsed/>
    <w:rsid w:val="00827C8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827C87"/>
  </w:style>
  <w:style w:styleId="HTMLAddress" w:type="paragraph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827C87"/>
    <w:rPr>
      <w:i/>
      <w:iCs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styleId="Index1" w:type="paragraph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240"/>
    </w:pPr>
  </w:style>
  <w:style w:styleId="Index2" w:type="paragraph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480"/>
    </w:pPr>
  </w:style>
  <w:style w:styleId="Index3" w:type="paragraph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720"/>
    </w:pPr>
  </w:style>
  <w:style w:styleId="Index4" w:type="paragraph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960"/>
    </w:pPr>
  </w:style>
  <w:style w:styleId="Index5" w:type="paragraph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1200"/>
    </w:pPr>
  </w:style>
  <w:style w:styleId="Index6" w:type="paragraph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1440"/>
    </w:pPr>
  </w:style>
  <w:style w:styleId="Index7" w:type="paragraph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1680"/>
    </w:pPr>
  </w:style>
  <w:style w:styleId="Index8" w:type="paragraph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1920"/>
    </w:pPr>
  </w:style>
  <w:style w:styleId="Index9" w:type="paragraph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hanging="240" w:left="2160"/>
    </w:pPr>
  </w:style>
  <w:style w:styleId="IndexHeading" w:type="paragraph">
    <w:name w:val="index heading"/>
    <w:basedOn w:val="Normal"/>
    <w:next w:val="Index1"/>
    <w:uiPriority w:val="99"/>
    <w:unhideWhenUsed/>
    <w:rsid w:val="00827C87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uiPriority w:val="99"/>
    <w:unhideWhenUsed/>
    <w:rsid w:val="00827C87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827C87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827C87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827C87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827C87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827C87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unhideWhenUsed/>
    <w:rsid w:val="00827C87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827C87"/>
    <w:rPr>
      <w:rFonts w:asciiTheme="majorHAnsi" w:cstheme="majorBidi" w:eastAsiaTheme="majorEastAsia" w:hAnsiTheme="majorHAnsi"/>
      <w:shd w:color="auto" w:fill="auto" w:val="pct20"/>
    </w:rPr>
  </w:style>
  <w:style w:styleId="NoSpacing" w:type="paragraph">
    <w:name w:val="No Spacing"/>
    <w:uiPriority w:val="1"/>
    <w:qFormat/>
    <w:rsid w:val="00827C87"/>
    <w:pPr>
      <w:spacing w:after="0" w:line="240" w:lineRule="auto"/>
    </w:pPr>
  </w:style>
  <w:style w:styleId="NormalWeb" w:type="paragraph">
    <w:name w:val="Normal (Web)"/>
    <w:basedOn w:val="Normal"/>
    <w:uiPriority w:val="99"/>
    <w:unhideWhenUsed/>
    <w:rsid w:val="00827C87"/>
    <w:rPr>
      <w:rFonts w:ascii="Times New Roman" w:cs="Times New Roman" w:hAnsi="Times New Roman"/>
    </w:rPr>
  </w:style>
  <w:style w:styleId="NormalIndent" w:type="paragraph">
    <w:name w:val="Normal Indent"/>
    <w:basedOn w:val="Normal"/>
    <w:uiPriority w:val="99"/>
    <w:unhideWhenUsed/>
    <w:rsid w:val="00827C87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827C87"/>
  </w:style>
  <w:style w:styleId="PlainText" w:type="paragraph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827C87"/>
  </w:style>
  <w:style w:customStyle="1" w:styleId="SalutationChar" w:type="character">
    <w:name w:val="Salutation Char"/>
    <w:basedOn w:val="DefaultParagraphFont"/>
    <w:link w:val="Salutation"/>
    <w:uiPriority w:val="99"/>
    <w:rsid w:val="00827C87"/>
  </w:style>
  <w:style w:styleId="Signature" w:type="paragraph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827C87"/>
  </w:style>
  <w:style w:styleId="TableofAuthorities" w:type="paragraph">
    <w:name w:val="table of authorities"/>
    <w:basedOn w:val="Normal"/>
    <w:next w:val="Normal"/>
    <w:uiPriority w:val="99"/>
    <w:unhideWhenUsed/>
    <w:rsid w:val="00827C87"/>
    <w:pPr>
      <w:spacing w:after="0"/>
      <w:ind w:hanging="240" w:left="240"/>
    </w:pPr>
  </w:style>
  <w:style w:styleId="TableofFigures" w:type="paragraph">
    <w:name w:val="table of figures"/>
    <w:basedOn w:val="Normal"/>
    <w:next w:val="Normal"/>
    <w:uiPriority w:val="99"/>
    <w:unhideWhenUsed/>
    <w:rsid w:val="00827C87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cstheme="majorBidi" w:eastAsiaTheme="majorEastAsia" w:hAnsiTheme="majorHAnsi"/>
      <w:b/>
      <w:bCs/>
    </w:rPr>
  </w:style>
  <w:style w:styleId="TOC1" w:type="paragraph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styleId="TOC4" w:type="paragraph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styleId="TOC5" w:type="paragraph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styleId="TOC6" w:type="paragraph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styleId="TOC7" w:type="paragraph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styleId="TOC8" w:type="paragraph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styleId="TOC9" w:type="paragraph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styleId="TOCHeading" w:type="paragraph">
    <w:name w:val="TOC Heading"/>
    <w:basedOn w:val="Heading1"/>
    <w:next w:val="Normal"/>
    <w:uiPriority w:val="39"/>
    <w:unhideWhenUsed/>
    <w:qFormat/>
    <w:rsid w:val="00827C87"/>
    <w:pPr>
      <w:spacing w:after="0" w:before="240"/>
      <w:outlineLvl w:val="9"/>
    </w:pPr>
    <w:rPr>
      <w:sz w:val="32"/>
      <w:szCs w:val="32"/>
    </w:rPr>
  </w:style>
  <w:style w:styleId="ColorfulGrid" w:type="table">
    <w:name w:val="Colorful Grid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1E4F5" w:themeFill="accent1" w:themeFillTint="33" w:val="clear"/>
    </w:tcPr>
    <w:tblStylePr w:type="firstRow">
      <w:rPr>
        <w:b/>
        <w:bCs/>
      </w:rPr>
      <w:tblPr/>
      <w:tcPr>
        <w:shd w:color="auto" w:fill="83CAEB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83CAEB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0F476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0F4761" w:themeFill="accent1" w:themeFillShade="BF" w:val="clear"/>
      </w:tcPr>
    </w:tblStylePr>
    <w:tblStylePr w:type="band1Vert">
      <w:tblPr/>
      <w:tcPr>
        <w:shd w:color="auto" w:fill="64BDE6" w:themeFill="accent1" w:themeFillTint="7F" w:val="clear"/>
      </w:tcPr>
    </w:tblStylePr>
    <w:tblStylePr w:type="band1Horz">
      <w:tblPr/>
      <w:tcPr>
        <w:shd w:color="auto" w:fill="64BDE6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2D5" w:themeFill="accent2" w:themeFillTint="33" w:val="clear"/>
    </w:tcPr>
    <w:tblStylePr w:type="firstRow">
      <w:rPr>
        <w:b/>
        <w:bCs/>
      </w:rPr>
      <w:tblPr/>
      <w:tcPr>
        <w:shd w:color="auto" w:fill="F6C5AC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6C5AC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BF4E1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BF4E14" w:themeFill="accent2" w:themeFillShade="BF" w:val="clear"/>
      </w:tcPr>
    </w:tblStylePr>
    <w:tblStylePr w:type="band1Vert">
      <w:tblPr/>
      <w:tcPr>
        <w:shd w:color="auto" w:fill="F4B798" w:themeFill="accent2" w:themeFillTint="7F" w:val="clear"/>
      </w:tcPr>
    </w:tblStylePr>
    <w:tblStylePr w:type="band1Horz">
      <w:tblPr/>
      <w:tcPr>
        <w:shd w:color="auto" w:fill="F4B798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1F0C7" w:themeFill="accent3" w:themeFillTint="33" w:val="clear"/>
    </w:tcPr>
    <w:tblStylePr w:type="firstRow">
      <w:rPr>
        <w:b/>
        <w:bCs/>
      </w:rPr>
      <w:tblPr/>
      <w:tcPr>
        <w:shd w:color="auto" w:fill="84E290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84E290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124F1A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124F1A" w:themeFill="accent3" w:themeFillShade="BF" w:val="clear"/>
      </w:tcPr>
    </w:tblStylePr>
    <w:tblStylePr w:type="band1Vert">
      <w:tblPr/>
      <w:tcPr>
        <w:shd w:color="auto" w:fill="66DB75" w:themeFill="accent3" w:themeFillTint="7F" w:val="clear"/>
      </w:tcPr>
    </w:tblStylePr>
    <w:tblStylePr w:type="band1Horz">
      <w:tblPr/>
      <w:tcPr>
        <w:shd w:color="auto" w:fill="66DB75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EDFB" w:themeFill="accent4" w:themeFillTint="33" w:val="clear"/>
    </w:tcPr>
    <w:tblStylePr w:type="firstRow">
      <w:rPr>
        <w:b/>
        <w:bCs/>
      </w:rPr>
      <w:tblPr/>
      <w:tcPr>
        <w:shd w:color="auto" w:fill="95DCF7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5DCF7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0B769F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0B769F" w:themeFill="accent4" w:themeFillShade="BF" w:val="clear"/>
      </w:tcPr>
    </w:tblStylePr>
    <w:tblStylePr w:type="band1Vert">
      <w:tblPr/>
      <w:tcPr>
        <w:shd w:color="auto" w:fill="7BD3F5" w:themeFill="accent4" w:themeFillTint="7F" w:val="clear"/>
      </w:tcPr>
    </w:tblStylePr>
    <w:tblStylePr w:type="band1Horz">
      <w:tblPr/>
      <w:tcPr>
        <w:shd w:color="auto" w:fill="7BD3F5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ED" w:themeFill="accent5" w:themeFillTint="33" w:val="clear"/>
    </w:tcPr>
    <w:tblStylePr w:type="firstRow">
      <w:rPr>
        <w:b/>
        <w:bCs/>
      </w:rPr>
      <w:tblPr/>
      <w:tcPr>
        <w:shd w:color="auto" w:fill="E59EDC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EDC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77206D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77206D" w:themeFill="accent5" w:themeFillShade="BF" w:val="clear"/>
      </w:tcPr>
    </w:tblStylePr>
    <w:tblStylePr w:type="band1Vert">
      <w:tblPr/>
      <w:tcPr>
        <w:shd w:color="auto" w:fill="DE86D4" w:themeFill="accent5" w:themeFillTint="7F" w:val="clear"/>
      </w:tcPr>
    </w:tblStylePr>
    <w:tblStylePr w:type="band1Horz">
      <w:tblPr/>
      <w:tcPr>
        <w:shd w:color="auto" w:fill="DE86D4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F2D0" w:themeFill="accent6" w:themeFillTint="33" w:val="clear"/>
    </w:tcPr>
    <w:tblStylePr w:type="firstRow">
      <w:rPr>
        <w:b/>
        <w:bCs/>
      </w:rPr>
      <w:tblPr/>
      <w:tcPr>
        <w:shd w:color="auto" w:fill="B3E5A1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3E5A1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3A7C22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3A7C22" w:themeFill="accent6" w:themeFillShade="BF" w:val="clear"/>
      </w:tcPr>
    </w:tblStylePr>
    <w:tblStylePr w:type="band1Vert">
      <w:tblPr/>
      <w:tcPr>
        <w:shd w:color="auto" w:fill="A0DF8A" w:themeFill="accent6" w:themeFillTint="7F" w:val="clear"/>
      </w:tcPr>
    </w:tblStylePr>
    <w:tblStylePr w:type="band1Horz">
      <w:tblPr/>
      <w:tcPr>
        <w:shd w:color="auto" w:fill="A0DF8A" w:themeFill="accent6" w:themeFillTint="7F" w:val="clear"/>
      </w:tcPr>
    </w:tblStylePr>
  </w:style>
  <w:style w:styleId="ColorfulList" w:type="table">
    <w:name w:val="Colorful List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C5416" w:themeFill="accent2" w:themeFillShade="CC" w:val="clear"/>
      </w:tcPr>
    </w:tblStylePr>
    <w:tblStylePr w:type="lastRow">
      <w:rPr>
        <w:b/>
        <w:bCs/>
        <w:color w:themeColor="accent2" w:themeShade="CC" w:val="CC541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0F2FA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C5416" w:themeFill="accent2" w:themeFillShade="CC" w:val="clear"/>
      </w:tcPr>
    </w:tblStylePr>
    <w:tblStylePr w:type="lastRow">
      <w:rPr>
        <w:b/>
        <w:bCs/>
        <w:color w:themeColor="accent2" w:themeShade="CC" w:val="CC541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2DEF2" w:themeFill="accent1" w:themeFillTint="3F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0EA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C5416" w:themeFill="accent2" w:themeFillShade="CC" w:val="clear"/>
      </w:tcPr>
    </w:tblStylePr>
    <w:tblStylePr w:type="lastRow">
      <w:rPr>
        <w:b/>
        <w:bCs/>
        <w:color w:themeColor="accent2" w:themeShade="CC" w:val="CC541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DBCC" w:themeFill="accent2" w:themeFillTint="3F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0F8E3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0C7EAA" w:themeFill="accent4" w:themeFillShade="CC" w:val="clear"/>
      </w:tcPr>
    </w:tblStylePr>
    <w:tblStylePr w:type="lastRow">
      <w:rPr>
        <w:b/>
        <w:bCs/>
        <w:color w:themeColor="accent4" w:themeShade="CC" w:val="0C7EA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3EDBA" w:themeFill="accent3" w:themeFillTint="3F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6FD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14551C" w:themeFill="accent3" w:themeFillShade="CC" w:val="clear"/>
      </w:tcPr>
    </w:tblStylePr>
    <w:tblStylePr w:type="lastRow">
      <w:rPr>
        <w:b/>
        <w:bCs/>
        <w:color w:themeColor="accent3" w:themeShade="CC" w:val="14551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DE9FA" w:themeFill="accent4" w:themeFillTint="3F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7F6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E8524" w:themeFill="accent6" w:themeFillShade="CC" w:val="clear"/>
      </w:tcPr>
    </w:tblStylePr>
    <w:tblStylePr w:type="lastRow">
      <w:rPr>
        <w:b/>
        <w:bCs/>
        <w:color w:themeColor="accent6" w:themeShade="CC" w:val="3E85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3E9" w:themeFill="accent5" w:themeFillTint="3F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CF8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F2275" w:themeFill="accent5" w:themeFillShade="CC" w:val="clear"/>
      </w:tcPr>
    </w:tblStylePr>
    <w:tblStylePr w:type="lastRow">
      <w:rPr>
        <w:b/>
        <w:bCs/>
        <w:color w:themeColor="accent5" w:themeShade="CC" w:val="7F227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EFC5" w:themeFill="accent6" w:themeFillTint="3F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ColorfulShading" w:type="table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9713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9713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97132" w:space="0" w:sz="24" w:themeColor="accent2" w:val="single"/>
        <w:left w:color="156082" w:space="0" w:sz="4" w:themeColor="accent1" w:val="single"/>
        <w:bottom w:color="156082" w:space="0" w:sz="4" w:themeColor="accent1" w:val="single"/>
        <w:right w:color="156082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2FA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9713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C394D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C394D" w:space="0" w:sz="4" w:themeColor="accent1" w:themeShade="99" w:val="single"/>
          <w:insideV w:val="nil"/>
        </w:tcBorders>
        <w:shd w:color="auto" w:fill="0C394D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C394D" w:themeFill="accent1" w:themeFillShade="99" w:val="clear"/>
      </w:tcPr>
    </w:tblStylePr>
    <w:tblStylePr w:type="band1Vert">
      <w:tblPr/>
      <w:tcPr>
        <w:shd w:color="auto" w:fill="83CAEB" w:themeFill="accent1" w:themeFillTint="66" w:val="clear"/>
      </w:tcPr>
    </w:tblStylePr>
    <w:tblStylePr w:type="band1Horz">
      <w:tblPr/>
      <w:tcPr>
        <w:shd w:color="auto" w:fill="64BDE6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97132" w:space="0" w:sz="24" w:themeColor="accent2" w:val="single"/>
        <w:left w:color="E97132" w:space="0" w:sz="4" w:themeColor="accent2" w:val="single"/>
        <w:bottom w:color="E97132" w:space="0" w:sz="4" w:themeColor="accent2" w:val="single"/>
        <w:right w:color="E9713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0EA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9713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93F10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93F10" w:space="0" w:sz="4" w:themeColor="accent2" w:themeShade="99" w:val="single"/>
          <w:insideV w:val="nil"/>
        </w:tcBorders>
        <w:shd w:color="auto" w:fill="993F10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93F10" w:themeFill="accent2" w:themeFillShade="99" w:val="clear"/>
      </w:tcPr>
    </w:tblStylePr>
    <w:tblStylePr w:type="band1Vert">
      <w:tblPr/>
      <w:tcPr>
        <w:shd w:color="auto" w:fill="F6C5AC" w:themeFill="accent2" w:themeFillTint="66" w:val="clear"/>
      </w:tcPr>
    </w:tblStylePr>
    <w:tblStylePr w:type="band1Horz">
      <w:tblPr/>
      <w:tcPr>
        <w:shd w:color="auto" w:fill="F4B798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F9ED5" w:space="0" w:sz="24" w:themeColor="accent4" w:val="single"/>
        <w:left w:color="196B24" w:space="0" w:sz="4" w:themeColor="accent3" w:val="single"/>
        <w:bottom w:color="196B24" w:space="0" w:sz="4" w:themeColor="accent3" w:val="single"/>
        <w:right w:color="196B24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8E3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0F9ED5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F4015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F4015" w:space="0" w:sz="4" w:themeColor="accent3" w:themeShade="99" w:val="single"/>
          <w:insideV w:val="nil"/>
        </w:tcBorders>
        <w:shd w:color="auto" w:fill="0F4015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F4015" w:themeFill="accent3" w:themeFillShade="99" w:val="clear"/>
      </w:tcPr>
    </w:tblStylePr>
    <w:tblStylePr w:type="band1Vert">
      <w:tblPr/>
      <w:tcPr>
        <w:shd w:color="auto" w:fill="84E290" w:themeFill="accent3" w:themeFillTint="66" w:val="clear"/>
      </w:tcPr>
    </w:tblStylePr>
    <w:tblStylePr w:type="band1Horz">
      <w:tblPr/>
      <w:tcPr>
        <w:shd w:color="auto" w:fill="66DB75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196B24" w:space="0" w:sz="24" w:themeColor="accent3" w:val="single"/>
        <w:left w:color="0F9ED5" w:space="0" w:sz="4" w:themeColor="accent4" w:val="single"/>
        <w:bottom w:color="0F9ED5" w:space="0" w:sz="4" w:themeColor="accent4" w:val="single"/>
        <w:right w:color="0F9ED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6FD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196B24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95E7F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95E7F" w:space="0" w:sz="4" w:themeColor="accent4" w:themeShade="99" w:val="single"/>
          <w:insideV w:val="nil"/>
        </w:tcBorders>
        <w:shd w:color="auto" w:fill="095E7F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95E7F" w:themeFill="accent4" w:themeFillShade="99" w:val="clear"/>
      </w:tcPr>
    </w:tblStylePr>
    <w:tblStylePr w:type="band1Vert">
      <w:tblPr/>
      <w:tcPr>
        <w:shd w:color="auto" w:fill="95DCF7" w:themeFill="accent4" w:themeFillTint="66" w:val="clear"/>
      </w:tcPr>
    </w:tblStylePr>
    <w:tblStylePr w:type="band1Horz">
      <w:tblPr/>
      <w:tcPr>
        <w:shd w:color="auto" w:fill="7BD3F5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EA72E" w:space="0" w:sz="24" w:themeColor="accent6" w:val="single"/>
        <w:left w:color="A02B93" w:space="0" w:sz="4" w:themeColor="accent5" w:val="single"/>
        <w:bottom w:color="A02B93" w:space="0" w:sz="4" w:themeColor="accent5" w:val="single"/>
        <w:right w:color="A02B93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7F6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EA72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F1957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F1957" w:space="0" w:sz="4" w:themeColor="accent5" w:themeShade="99" w:val="single"/>
          <w:insideV w:val="nil"/>
        </w:tcBorders>
        <w:shd w:color="auto" w:fill="5F1957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1957" w:themeFill="accent5" w:themeFillShade="99" w:val="clear"/>
      </w:tcPr>
    </w:tblStylePr>
    <w:tblStylePr w:type="band1Vert">
      <w:tblPr/>
      <w:tcPr>
        <w:shd w:color="auto" w:fill="E59EDC" w:themeFill="accent5" w:themeFillTint="66" w:val="clear"/>
      </w:tcPr>
    </w:tblStylePr>
    <w:tblStylePr w:type="band1Horz">
      <w:tblPr/>
      <w:tcPr>
        <w:shd w:color="auto" w:fill="DE86D4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A02B93" w:space="0" w:sz="24" w:themeColor="accent5" w:val="single"/>
        <w:left w:color="4EA72E" w:space="0" w:sz="4" w:themeColor="accent6" w:val="single"/>
        <w:bottom w:color="4EA72E" w:space="0" w:sz="4" w:themeColor="accent6" w:val="single"/>
        <w:right w:color="4EA72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8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A02B93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E641B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E641B" w:space="0" w:sz="4" w:themeColor="accent6" w:themeShade="99" w:val="single"/>
          <w:insideV w:val="nil"/>
        </w:tcBorders>
        <w:shd w:color="auto" w:fill="2E641B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E641B" w:themeFill="accent6" w:themeFillShade="99" w:val="clear"/>
      </w:tcPr>
    </w:tblStylePr>
    <w:tblStylePr w:type="band1Vert">
      <w:tblPr/>
      <w:tcPr>
        <w:shd w:color="auto" w:fill="B3E5A1" w:themeFill="accent6" w:themeFillTint="66" w:val="clear"/>
      </w:tcPr>
    </w:tblStylePr>
    <w:tblStylePr w:type="band1Horz">
      <w:tblPr/>
      <w:tcPr>
        <w:shd w:color="auto" w:fill="A0DF8A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DarkList" w:type="table">
    <w:name w:val="Dark List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156082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A2F4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F476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F476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F476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F476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97132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340D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BF4E1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BF4E1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4E1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4E1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196B24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C3511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24F1A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24F1A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24F1A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24F1A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F9ED5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74E69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B769F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B769F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B769F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B769F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A02B93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F1548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7206D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7206D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06D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06D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EA72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65317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A7C22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A7C22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A7C22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A7C22" w:themeFill="accent6" w:themeFillShade="BF" w:val="clear"/>
      </w:tcPr>
    </w:tblStylePr>
  </w:style>
  <w:style w:styleId="GridTable1Light" w:type="table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83CAEB" w:space="0" w:sz="4" w:themeColor="accent1" w:themeTint="66" w:val="single"/>
        <w:left w:color="83CAEB" w:space="0" w:sz="4" w:themeColor="accent1" w:themeTint="66" w:val="single"/>
        <w:bottom w:color="83CAEB" w:space="0" w:sz="4" w:themeColor="accent1" w:themeTint="66" w:val="single"/>
        <w:right w:color="83CAEB" w:space="0" w:sz="4" w:themeColor="accent1" w:themeTint="66" w:val="single"/>
        <w:insideH w:color="83CAEB" w:space="0" w:sz="4" w:themeColor="accent1" w:themeTint="66" w:val="single"/>
        <w:insideV w:color="83CAEB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F6C5AC" w:space="0" w:sz="4" w:themeColor="accent2" w:themeTint="66" w:val="single"/>
        <w:left w:color="F6C5AC" w:space="0" w:sz="4" w:themeColor="accent2" w:themeTint="66" w:val="single"/>
        <w:bottom w:color="F6C5AC" w:space="0" w:sz="4" w:themeColor="accent2" w:themeTint="66" w:val="single"/>
        <w:right w:color="F6C5AC" w:space="0" w:sz="4" w:themeColor="accent2" w:themeTint="66" w:val="single"/>
        <w:insideH w:color="F6C5AC" w:space="0" w:sz="4" w:themeColor="accent2" w:themeTint="66" w:val="single"/>
        <w:insideV w:color="F6C5AC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F1A9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1A983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84E290" w:space="0" w:sz="4" w:themeColor="accent3" w:themeTint="66" w:val="single"/>
        <w:left w:color="84E290" w:space="0" w:sz="4" w:themeColor="accent3" w:themeTint="66" w:val="single"/>
        <w:bottom w:color="84E290" w:space="0" w:sz="4" w:themeColor="accent3" w:themeTint="66" w:val="single"/>
        <w:right w:color="84E290" w:space="0" w:sz="4" w:themeColor="accent3" w:themeTint="66" w:val="single"/>
        <w:insideH w:color="84E290" w:space="0" w:sz="4" w:themeColor="accent3" w:themeTint="66" w:val="single"/>
        <w:insideV w:color="84E290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47D45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47D45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95DCF7" w:space="0" w:sz="4" w:themeColor="accent4" w:themeTint="66" w:val="single"/>
        <w:left w:color="95DCF7" w:space="0" w:sz="4" w:themeColor="accent4" w:themeTint="66" w:val="single"/>
        <w:bottom w:color="95DCF7" w:space="0" w:sz="4" w:themeColor="accent4" w:themeTint="66" w:val="single"/>
        <w:right w:color="95DCF7" w:space="0" w:sz="4" w:themeColor="accent4" w:themeTint="66" w:val="single"/>
        <w:insideH w:color="95DCF7" w:space="0" w:sz="4" w:themeColor="accent4" w:themeTint="66" w:val="single"/>
        <w:insideV w:color="95DCF7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E59EDC" w:space="0" w:sz="4" w:themeColor="accent5" w:themeTint="66" w:val="single"/>
        <w:left w:color="E59EDC" w:space="0" w:sz="4" w:themeColor="accent5" w:themeTint="66" w:val="single"/>
        <w:bottom w:color="E59EDC" w:space="0" w:sz="4" w:themeColor="accent5" w:themeTint="66" w:val="single"/>
        <w:right w:color="E59EDC" w:space="0" w:sz="4" w:themeColor="accent5" w:themeTint="66" w:val="single"/>
        <w:insideH w:color="E59EDC" w:space="0" w:sz="4" w:themeColor="accent5" w:themeTint="66" w:val="single"/>
        <w:insideV w:color="E59EDC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D86DC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D86DC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B3E5A1" w:space="0" w:sz="4" w:themeColor="accent6" w:themeTint="66" w:val="single"/>
        <w:left w:color="B3E5A1" w:space="0" w:sz="4" w:themeColor="accent6" w:themeTint="66" w:val="single"/>
        <w:bottom w:color="B3E5A1" w:space="0" w:sz="4" w:themeColor="accent6" w:themeTint="66" w:val="single"/>
        <w:right w:color="B3E5A1" w:space="0" w:sz="4" w:themeColor="accent6" w:themeTint="66" w:val="single"/>
        <w:insideH w:color="B3E5A1" w:space="0" w:sz="4" w:themeColor="accent6" w:themeTint="66" w:val="single"/>
        <w:insideV w:color="B3E5A1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8DD873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8DD873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2" w:themeColor="accent1" w:themeTint="99" w:val="single"/>
        <w:bottom w:color="45B0E1" w:space="0" w:sz="2" w:themeColor="accent1" w:themeTint="99" w:val="single"/>
        <w:insideH w:color="45B0E1" w:space="0" w:sz="2" w:themeColor="accent1" w:themeTint="99" w:val="single"/>
        <w:insideV w:color="45B0E1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45B0E1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45B0E1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2" w:themeColor="accent2" w:themeTint="99" w:val="single"/>
        <w:bottom w:color="F1A983" w:space="0" w:sz="2" w:themeColor="accent2" w:themeTint="99" w:val="single"/>
        <w:insideH w:color="F1A983" w:space="0" w:sz="2" w:themeColor="accent2" w:themeTint="99" w:val="single"/>
        <w:insideV w:color="F1A983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1A983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1A983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2" w:themeColor="accent3" w:themeTint="99" w:val="single"/>
        <w:bottom w:color="47D459" w:space="0" w:sz="2" w:themeColor="accent3" w:themeTint="99" w:val="single"/>
        <w:insideH w:color="47D459" w:space="0" w:sz="2" w:themeColor="accent3" w:themeTint="99" w:val="single"/>
        <w:insideV w:color="47D459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47D459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47D459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2" w:themeColor="accent4" w:themeTint="99" w:val="single"/>
        <w:bottom w:color="60CAF3" w:space="0" w:sz="2" w:themeColor="accent4" w:themeTint="99" w:val="single"/>
        <w:insideH w:color="60CAF3" w:space="0" w:sz="2" w:themeColor="accent4" w:themeTint="99" w:val="single"/>
        <w:insideV w:color="60CAF3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0CAF3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0CAF3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2" w:themeColor="accent5" w:themeTint="99" w:val="single"/>
        <w:bottom w:color="D86DCB" w:space="0" w:sz="2" w:themeColor="accent5" w:themeTint="99" w:val="single"/>
        <w:insideH w:color="D86DCB" w:space="0" w:sz="2" w:themeColor="accent5" w:themeTint="99" w:val="single"/>
        <w:insideV w:color="D86DC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DC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DC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2" w:themeColor="accent6" w:themeTint="99" w:val="single"/>
        <w:bottom w:color="8DD873" w:space="0" w:sz="2" w:themeColor="accent6" w:themeTint="99" w:val="single"/>
        <w:insideH w:color="8DD873" w:space="0" w:sz="2" w:themeColor="accent6" w:themeTint="99" w:val="single"/>
        <w:insideV w:color="8DD873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8DD873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8DD873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  <w:tblStylePr w:type="neCell">
      <w:tblPr/>
      <w:tcPr>
        <w:tcBorders>
          <w:bottom w:color="45B0E1" w:space="0" w:sz="4" w:themeColor="accent1" w:themeTint="99" w:val="single"/>
        </w:tcBorders>
      </w:tcPr>
    </w:tblStylePr>
    <w:tblStylePr w:type="nwCell">
      <w:tblPr/>
      <w:tcPr>
        <w:tcBorders>
          <w:bottom w:color="45B0E1" w:space="0" w:sz="4" w:themeColor="accent1" w:themeTint="99" w:val="single"/>
        </w:tcBorders>
      </w:tcPr>
    </w:tblStylePr>
    <w:tblStylePr w:type="seCell">
      <w:tblPr/>
      <w:tcPr>
        <w:tcBorders>
          <w:top w:color="45B0E1" w:space="0" w:sz="4" w:themeColor="accent1" w:themeTint="99" w:val="single"/>
        </w:tcBorders>
      </w:tcPr>
    </w:tblStylePr>
    <w:tblStylePr w:type="swCell">
      <w:tblPr/>
      <w:tcPr>
        <w:tcBorders>
          <w:top w:color="45B0E1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99" w:val="single"/>
        <w:left w:color="F1A983" w:space="0" w:sz="4" w:themeColor="accent2" w:themeTint="99" w:val="single"/>
        <w:bottom w:color="F1A983" w:space="0" w:sz="4" w:themeColor="accent2" w:themeTint="99" w:val="single"/>
        <w:right w:color="F1A983" w:space="0" w:sz="4" w:themeColor="accent2" w:themeTint="99" w:val="single"/>
        <w:insideH w:color="F1A983" w:space="0" w:sz="4" w:themeColor="accent2" w:themeTint="99" w:val="single"/>
        <w:insideV w:color="F1A9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  <w:tblStylePr w:type="neCell">
      <w:tblPr/>
      <w:tcPr>
        <w:tcBorders>
          <w:bottom w:color="F1A983" w:space="0" w:sz="4" w:themeColor="accent2" w:themeTint="99" w:val="single"/>
        </w:tcBorders>
      </w:tcPr>
    </w:tblStylePr>
    <w:tblStylePr w:type="nwCell">
      <w:tblPr/>
      <w:tcPr>
        <w:tcBorders>
          <w:bottom w:color="F1A983" w:space="0" w:sz="4" w:themeColor="accent2" w:themeTint="99" w:val="single"/>
        </w:tcBorders>
      </w:tcPr>
    </w:tblStylePr>
    <w:tblStylePr w:type="seCell">
      <w:tblPr/>
      <w:tcPr>
        <w:tcBorders>
          <w:top w:color="F1A983" w:space="0" w:sz="4" w:themeColor="accent2" w:themeTint="99" w:val="single"/>
        </w:tcBorders>
      </w:tcPr>
    </w:tblStylePr>
    <w:tblStylePr w:type="swCell">
      <w:tblPr/>
      <w:tcPr>
        <w:tcBorders>
          <w:top w:color="F1A983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99" w:val="single"/>
        <w:left w:color="47D459" w:space="0" w:sz="4" w:themeColor="accent3" w:themeTint="99" w:val="single"/>
        <w:bottom w:color="47D459" w:space="0" w:sz="4" w:themeColor="accent3" w:themeTint="99" w:val="single"/>
        <w:right w:color="47D459" w:space="0" w:sz="4" w:themeColor="accent3" w:themeTint="99" w:val="single"/>
        <w:insideH w:color="47D459" w:space="0" w:sz="4" w:themeColor="accent3" w:themeTint="99" w:val="single"/>
        <w:insideV w:color="47D45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  <w:tblStylePr w:type="neCell">
      <w:tblPr/>
      <w:tcPr>
        <w:tcBorders>
          <w:bottom w:color="47D459" w:space="0" w:sz="4" w:themeColor="accent3" w:themeTint="99" w:val="single"/>
        </w:tcBorders>
      </w:tcPr>
    </w:tblStylePr>
    <w:tblStylePr w:type="nwCell">
      <w:tblPr/>
      <w:tcPr>
        <w:tcBorders>
          <w:bottom w:color="47D459" w:space="0" w:sz="4" w:themeColor="accent3" w:themeTint="99" w:val="single"/>
        </w:tcBorders>
      </w:tcPr>
    </w:tblStylePr>
    <w:tblStylePr w:type="seCell">
      <w:tblPr/>
      <w:tcPr>
        <w:tcBorders>
          <w:top w:color="47D459" w:space="0" w:sz="4" w:themeColor="accent3" w:themeTint="99" w:val="single"/>
        </w:tcBorders>
      </w:tcPr>
    </w:tblStylePr>
    <w:tblStylePr w:type="swCell">
      <w:tblPr/>
      <w:tcPr>
        <w:tcBorders>
          <w:top w:color="47D459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  <w:tblStylePr w:type="neCell">
      <w:tblPr/>
      <w:tcPr>
        <w:tcBorders>
          <w:bottom w:color="60CAF3" w:space="0" w:sz="4" w:themeColor="accent4" w:themeTint="99" w:val="single"/>
        </w:tcBorders>
      </w:tcPr>
    </w:tblStylePr>
    <w:tblStylePr w:type="nwCell">
      <w:tblPr/>
      <w:tcPr>
        <w:tcBorders>
          <w:bottom w:color="60CAF3" w:space="0" w:sz="4" w:themeColor="accent4" w:themeTint="99" w:val="single"/>
        </w:tcBorders>
      </w:tcPr>
    </w:tblStylePr>
    <w:tblStylePr w:type="seCell">
      <w:tblPr/>
      <w:tcPr>
        <w:tcBorders>
          <w:top w:color="60CAF3" w:space="0" w:sz="4" w:themeColor="accent4" w:themeTint="99" w:val="single"/>
        </w:tcBorders>
      </w:tcPr>
    </w:tblStylePr>
    <w:tblStylePr w:type="swCell">
      <w:tblPr/>
      <w:tcPr>
        <w:tcBorders>
          <w:top w:color="60CAF3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99" w:val="single"/>
        <w:left w:color="D86DCB" w:space="0" w:sz="4" w:themeColor="accent5" w:themeTint="99" w:val="single"/>
        <w:bottom w:color="D86DCB" w:space="0" w:sz="4" w:themeColor="accent5" w:themeTint="99" w:val="single"/>
        <w:right w:color="D86DCB" w:space="0" w:sz="4" w:themeColor="accent5" w:themeTint="99" w:val="single"/>
        <w:insideH w:color="D86DCB" w:space="0" w:sz="4" w:themeColor="accent5" w:themeTint="99" w:val="single"/>
        <w:insideV w:color="D86DC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  <w:tblStylePr w:type="neCell">
      <w:tblPr/>
      <w:tcPr>
        <w:tcBorders>
          <w:bottom w:color="D86DCB" w:space="0" w:sz="4" w:themeColor="accent5" w:themeTint="99" w:val="single"/>
        </w:tcBorders>
      </w:tcPr>
    </w:tblStylePr>
    <w:tblStylePr w:type="nwCell">
      <w:tblPr/>
      <w:tcPr>
        <w:tcBorders>
          <w:bottom w:color="D86DCB" w:space="0" w:sz="4" w:themeColor="accent5" w:themeTint="99" w:val="single"/>
        </w:tcBorders>
      </w:tcPr>
    </w:tblStylePr>
    <w:tblStylePr w:type="seCell">
      <w:tblPr/>
      <w:tcPr>
        <w:tcBorders>
          <w:top w:color="D86DCB" w:space="0" w:sz="4" w:themeColor="accent5" w:themeTint="99" w:val="single"/>
        </w:tcBorders>
      </w:tcPr>
    </w:tblStylePr>
    <w:tblStylePr w:type="swCell">
      <w:tblPr/>
      <w:tcPr>
        <w:tcBorders>
          <w:top w:color="D86DC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99" w:val="single"/>
        <w:left w:color="8DD873" w:space="0" w:sz="4" w:themeColor="accent6" w:themeTint="99" w:val="single"/>
        <w:bottom w:color="8DD873" w:space="0" w:sz="4" w:themeColor="accent6" w:themeTint="99" w:val="single"/>
        <w:right w:color="8DD873" w:space="0" w:sz="4" w:themeColor="accent6" w:themeTint="99" w:val="single"/>
        <w:insideH w:color="8DD873" w:space="0" w:sz="4" w:themeColor="accent6" w:themeTint="99" w:val="single"/>
        <w:insideV w:color="8DD873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  <w:tblStylePr w:type="neCell">
      <w:tblPr/>
      <w:tcPr>
        <w:tcBorders>
          <w:bottom w:color="8DD873" w:space="0" w:sz="4" w:themeColor="accent6" w:themeTint="99" w:val="single"/>
        </w:tcBorders>
      </w:tcPr>
    </w:tblStylePr>
    <w:tblStylePr w:type="nwCell">
      <w:tblPr/>
      <w:tcPr>
        <w:tcBorders>
          <w:bottom w:color="8DD873" w:space="0" w:sz="4" w:themeColor="accent6" w:themeTint="99" w:val="single"/>
        </w:tcBorders>
      </w:tcPr>
    </w:tblStylePr>
    <w:tblStylePr w:type="seCell">
      <w:tblPr/>
      <w:tcPr>
        <w:tcBorders>
          <w:top w:color="8DD873" w:space="0" w:sz="4" w:themeColor="accent6" w:themeTint="99" w:val="single"/>
        </w:tcBorders>
      </w:tcPr>
    </w:tblStylePr>
    <w:tblStylePr w:type="swCell">
      <w:tblPr/>
      <w:tcPr>
        <w:tcBorders>
          <w:top w:color="8DD873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  <w:insideV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99" w:val="single"/>
        <w:left w:color="F1A983" w:space="0" w:sz="4" w:themeColor="accent2" w:themeTint="99" w:val="single"/>
        <w:bottom w:color="F1A983" w:space="0" w:sz="4" w:themeColor="accent2" w:themeTint="99" w:val="single"/>
        <w:right w:color="F1A983" w:space="0" w:sz="4" w:themeColor="accent2" w:themeTint="99" w:val="single"/>
        <w:insideH w:color="F1A983" w:space="0" w:sz="4" w:themeColor="accent2" w:themeTint="99" w:val="single"/>
        <w:insideV w:color="F1A98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97132" w:space="0" w:sz="4" w:themeColor="accent2" w:val="single"/>
          <w:left w:color="E97132" w:space="0" w:sz="4" w:themeColor="accent2" w:val="single"/>
          <w:bottom w:color="E97132" w:space="0" w:sz="4" w:themeColor="accent2" w:val="single"/>
          <w:right w:color="E97132" w:space="0" w:sz="4" w:themeColor="accent2" w:val="single"/>
          <w:insideH w:val="nil"/>
          <w:insideV w:val="nil"/>
        </w:tcBorders>
        <w:shd w:color="auto" w:fill="E97132" w:themeFill="accent2" w:val="clear"/>
      </w:tcPr>
    </w:tblStylePr>
    <w:tblStylePr w:type="lastRow">
      <w:rPr>
        <w:b/>
        <w:bCs/>
      </w:rPr>
      <w:tblPr/>
      <w:tcPr>
        <w:tcBorders>
          <w:top w:color="E97132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99" w:val="single"/>
        <w:left w:color="47D459" w:space="0" w:sz="4" w:themeColor="accent3" w:themeTint="99" w:val="single"/>
        <w:bottom w:color="47D459" w:space="0" w:sz="4" w:themeColor="accent3" w:themeTint="99" w:val="single"/>
        <w:right w:color="47D459" w:space="0" w:sz="4" w:themeColor="accent3" w:themeTint="99" w:val="single"/>
        <w:insideH w:color="47D459" w:space="0" w:sz="4" w:themeColor="accent3" w:themeTint="99" w:val="single"/>
        <w:insideV w:color="47D459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96B24" w:space="0" w:sz="4" w:themeColor="accent3" w:val="single"/>
          <w:left w:color="196B24" w:space="0" w:sz="4" w:themeColor="accent3" w:val="single"/>
          <w:bottom w:color="196B24" w:space="0" w:sz="4" w:themeColor="accent3" w:val="single"/>
          <w:right w:color="196B24" w:space="0" w:sz="4" w:themeColor="accent3" w:val="single"/>
          <w:insideH w:val="nil"/>
          <w:insideV w:val="nil"/>
        </w:tcBorders>
        <w:shd w:color="auto" w:fill="196B24" w:themeFill="accent3" w:val="clear"/>
      </w:tcPr>
    </w:tblStylePr>
    <w:tblStylePr w:type="lastRow">
      <w:rPr>
        <w:b/>
        <w:bCs/>
      </w:rPr>
      <w:tblPr/>
      <w:tcPr>
        <w:tcBorders>
          <w:top w:color="196B24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99" w:val="single"/>
        <w:left w:color="D86DCB" w:space="0" w:sz="4" w:themeColor="accent5" w:themeTint="99" w:val="single"/>
        <w:bottom w:color="D86DCB" w:space="0" w:sz="4" w:themeColor="accent5" w:themeTint="99" w:val="single"/>
        <w:right w:color="D86DCB" w:space="0" w:sz="4" w:themeColor="accent5" w:themeTint="99" w:val="single"/>
        <w:insideH w:color="D86DCB" w:space="0" w:sz="4" w:themeColor="accent5" w:themeTint="99" w:val="single"/>
        <w:insideV w:color="D86DC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02B93" w:space="0" w:sz="4" w:themeColor="accent5" w:val="single"/>
          <w:left w:color="A02B93" w:space="0" w:sz="4" w:themeColor="accent5" w:val="single"/>
          <w:bottom w:color="A02B93" w:space="0" w:sz="4" w:themeColor="accent5" w:val="single"/>
          <w:right w:color="A02B93" w:space="0" w:sz="4" w:themeColor="accent5" w:val="single"/>
          <w:insideH w:val="nil"/>
          <w:insideV w:val="nil"/>
        </w:tcBorders>
        <w:shd w:color="auto" w:fill="A02B93" w:themeFill="accent5" w:val="clear"/>
      </w:tcPr>
    </w:tblStylePr>
    <w:tblStylePr w:type="lastRow">
      <w:rPr>
        <w:b/>
        <w:bCs/>
      </w:rPr>
      <w:tblPr/>
      <w:tcPr>
        <w:tcBorders>
          <w:top w:color="A02B93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99" w:val="single"/>
        <w:left w:color="8DD873" w:space="0" w:sz="4" w:themeColor="accent6" w:themeTint="99" w:val="single"/>
        <w:bottom w:color="8DD873" w:space="0" w:sz="4" w:themeColor="accent6" w:themeTint="99" w:val="single"/>
        <w:right w:color="8DD873" w:space="0" w:sz="4" w:themeColor="accent6" w:themeTint="99" w:val="single"/>
        <w:insideH w:color="8DD873" w:space="0" w:sz="4" w:themeColor="accent6" w:themeTint="99" w:val="single"/>
        <w:insideV w:color="8DD873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EA72E" w:space="0" w:sz="4" w:themeColor="accent6" w:val="single"/>
          <w:left w:color="4EA72E" w:space="0" w:sz="4" w:themeColor="accent6" w:val="single"/>
          <w:bottom w:color="4EA72E" w:space="0" w:sz="4" w:themeColor="accent6" w:val="single"/>
          <w:right w:color="4EA72E" w:space="0" w:sz="4" w:themeColor="accent6" w:val="single"/>
          <w:insideH w:val="nil"/>
          <w:insideV w:val="nil"/>
        </w:tcBorders>
        <w:shd w:color="auto" w:fill="4EA72E" w:themeFill="accent6" w:val="clear"/>
      </w:tcPr>
    </w:tblStylePr>
    <w:tblStylePr w:type="lastRow">
      <w:rPr>
        <w:b/>
        <w:bCs/>
      </w:rPr>
      <w:tblPr/>
      <w:tcPr>
        <w:tcBorders>
          <w:top w:color="4EA72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1E4F5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56082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56082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156082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156082" w:themeFill="accent1" w:val="clear"/>
      </w:tcPr>
    </w:tblStylePr>
    <w:tblStylePr w:type="band1Vert">
      <w:tblPr/>
      <w:tcPr>
        <w:shd w:color="auto" w:fill="83CAEB" w:themeFill="accent1" w:themeFillTint="66" w:val="clear"/>
      </w:tcPr>
    </w:tblStylePr>
    <w:tblStylePr w:type="band1Horz">
      <w:tblPr/>
      <w:tcPr>
        <w:shd w:color="auto" w:fill="83CAEB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2D5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97132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97132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97132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97132" w:themeFill="accent2" w:val="clear"/>
      </w:tcPr>
    </w:tblStylePr>
    <w:tblStylePr w:type="band1Vert">
      <w:tblPr/>
      <w:tcPr>
        <w:shd w:color="auto" w:fill="F6C5AC" w:themeFill="accent2" w:themeFillTint="66" w:val="clear"/>
      </w:tcPr>
    </w:tblStylePr>
    <w:tblStylePr w:type="band1Horz">
      <w:tblPr/>
      <w:tcPr>
        <w:shd w:color="auto" w:fill="F6C5AC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1F0C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96B24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96B24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196B24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196B24" w:themeFill="accent3" w:val="clear"/>
      </w:tcPr>
    </w:tblStylePr>
    <w:tblStylePr w:type="band1Vert">
      <w:tblPr/>
      <w:tcPr>
        <w:shd w:color="auto" w:fill="84E290" w:themeFill="accent3" w:themeFillTint="66" w:val="clear"/>
      </w:tcPr>
    </w:tblStylePr>
    <w:tblStylePr w:type="band1Horz">
      <w:tblPr/>
      <w:tcPr>
        <w:shd w:color="auto" w:fill="84E290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EDFB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F9ED5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F9ED5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F9ED5" w:themeFill="accent4" w:val="clear"/>
      </w:tcPr>
    </w:tblStylePr>
    <w:tblStylePr w:type="band1Vert">
      <w:tblPr/>
      <w:tcPr>
        <w:shd w:color="auto" w:fill="95DCF7" w:themeFill="accent4" w:themeFillTint="66" w:val="clear"/>
      </w:tcPr>
    </w:tblStylePr>
    <w:tblStylePr w:type="band1Horz">
      <w:tblPr/>
      <w:tcPr>
        <w:shd w:color="auto" w:fill="95DCF7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ED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02B93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02B93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A02B93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A02B93" w:themeFill="accent5" w:val="clear"/>
      </w:tcPr>
    </w:tblStylePr>
    <w:tblStylePr w:type="band1Vert">
      <w:tblPr/>
      <w:tcPr>
        <w:shd w:color="auto" w:fill="E59EDC" w:themeFill="accent5" w:themeFillTint="66" w:val="clear"/>
      </w:tcPr>
    </w:tblStylePr>
    <w:tblStylePr w:type="band1Horz">
      <w:tblPr/>
      <w:tcPr>
        <w:shd w:color="auto" w:fill="E59EDC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F2D0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EA72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EA72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EA72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4EA72E" w:themeFill="accent6" w:val="clear"/>
      </w:tcPr>
    </w:tblStylePr>
    <w:tblStylePr w:type="band1Vert">
      <w:tblPr/>
      <w:tcPr>
        <w:shd w:color="auto" w:fill="B3E5A1" w:themeFill="accent6" w:themeFillTint="66" w:val="clear"/>
      </w:tcPr>
    </w:tblStylePr>
    <w:tblStylePr w:type="band1Horz">
      <w:tblPr/>
      <w:tcPr>
        <w:shd w:color="auto" w:fill="B3E5A1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827C87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827C87"/>
    <w:pPr>
      <w:spacing w:after="0" w:line="240" w:lineRule="auto"/>
    </w:pPr>
    <w:rPr>
      <w:color w:themeColor="accent2" w:themeShade="BF" w:val="BF4E14"/>
    </w:rPr>
    <w:tblPr>
      <w:tblStyleRowBandSize w:val="1"/>
      <w:tblStyleColBandSize w:val="1"/>
      <w:tblBorders>
        <w:top w:color="F1A983" w:space="0" w:sz="4" w:themeColor="accent2" w:themeTint="99" w:val="single"/>
        <w:left w:color="F1A983" w:space="0" w:sz="4" w:themeColor="accent2" w:themeTint="99" w:val="single"/>
        <w:bottom w:color="F1A983" w:space="0" w:sz="4" w:themeColor="accent2" w:themeTint="99" w:val="single"/>
        <w:right w:color="F1A983" w:space="0" w:sz="4" w:themeColor="accent2" w:themeTint="99" w:val="single"/>
        <w:insideH w:color="F1A983" w:space="0" w:sz="4" w:themeColor="accent2" w:themeTint="99" w:val="single"/>
        <w:insideV w:color="F1A9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F1A9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1A983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827C87"/>
    <w:pPr>
      <w:spacing w:after="0" w:line="240" w:lineRule="auto"/>
    </w:pPr>
    <w:rPr>
      <w:color w:themeColor="accent3" w:themeShade="BF" w:val="124F1A"/>
    </w:rPr>
    <w:tblPr>
      <w:tblStyleRowBandSize w:val="1"/>
      <w:tblStyleColBandSize w:val="1"/>
      <w:tblBorders>
        <w:top w:color="47D459" w:space="0" w:sz="4" w:themeColor="accent3" w:themeTint="99" w:val="single"/>
        <w:left w:color="47D459" w:space="0" w:sz="4" w:themeColor="accent3" w:themeTint="99" w:val="single"/>
        <w:bottom w:color="47D459" w:space="0" w:sz="4" w:themeColor="accent3" w:themeTint="99" w:val="single"/>
        <w:right w:color="47D459" w:space="0" w:sz="4" w:themeColor="accent3" w:themeTint="99" w:val="single"/>
        <w:insideH w:color="47D459" w:space="0" w:sz="4" w:themeColor="accent3" w:themeTint="99" w:val="single"/>
        <w:insideV w:color="47D45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47D45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47D459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827C87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827C87"/>
    <w:pPr>
      <w:spacing w:after="0" w:line="240" w:lineRule="auto"/>
    </w:pPr>
    <w:rPr>
      <w:color w:themeColor="accent5" w:themeShade="BF" w:val="77206D"/>
    </w:rPr>
    <w:tblPr>
      <w:tblStyleRowBandSize w:val="1"/>
      <w:tblStyleColBandSize w:val="1"/>
      <w:tblBorders>
        <w:top w:color="D86DCB" w:space="0" w:sz="4" w:themeColor="accent5" w:themeTint="99" w:val="single"/>
        <w:left w:color="D86DCB" w:space="0" w:sz="4" w:themeColor="accent5" w:themeTint="99" w:val="single"/>
        <w:bottom w:color="D86DCB" w:space="0" w:sz="4" w:themeColor="accent5" w:themeTint="99" w:val="single"/>
        <w:right w:color="D86DCB" w:space="0" w:sz="4" w:themeColor="accent5" w:themeTint="99" w:val="single"/>
        <w:insideH w:color="D86DCB" w:space="0" w:sz="4" w:themeColor="accent5" w:themeTint="99" w:val="single"/>
        <w:insideV w:color="D86DC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D86DC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D86DC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827C87"/>
    <w:pPr>
      <w:spacing w:after="0" w:line="240" w:lineRule="auto"/>
    </w:pPr>
    <w:rPr>
      <w:color w:themeColor="accent6" w:themeShade="BF" w:val="3A7C22"/>
    </w:rPr>
    <w:tblPr>
      <w:tblStyleRowBandSize w:val="1"/>
      <w:tblStyleColBandSize w:val="1"/>
      <w:tblBorders>
        <w:top w:color="8DD873" w:space="0" w:sz="4" w:themeColor="accent6" w:themeTint="99" w:val="single"/>
        <w:left w:color="8DD873" w:space="0" w:sz="4" w:themeColor="accent6" w:themeTint="99" w:val="single"/>
        <w:bottom w:color="8DD873" w:space="0" w:sz="4" w:themeColor="accent6" w:themeTint="99" w:val="single"/>
        <w:right w:color="8DD873" w:space="0" w:sz="4" w:themeColor="accent6" w:themeTint="99" w:val="single"/>
        <w:insideH w:color="8DD873" w:space="0" w:sz="4" w:themeColor="accent6" w:themeTint="99" w:val="single"/>
        <w:insideV w:color="8DD873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8DD873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8DD873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827C87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  <w:tblStylePr w:type="neCell">
      <w:tblPr/>
      <w:tcPr>
        <w:tcBorders>
          <w:bottom w:color="45B0E1" w:space="0" w:sz="4" w:themeColor="accent1" w:themeTint="99" w:val="single"/>
        </w:tcBorders>
      </w:tcPr>
    </w:tblStylePr>
    <w:tblStylePr w:type="nwCell">
      <w:tblPr/>
      <w:tcPr>
        <w:tcBorders>
          <w:bottom w:color="45B0E1" w:space="0" w:sz="4" w:themeColor="accent1" w:themeTint="99" w:val="single"/>
        </w:tcBorders>
      </w:tcPr>
    </w:tblStylePr>
    <w:tblStylePr w:type="seCell">
      <w:tblPr/>
      <w:tcPr>
        <w:tcBorders>
          <w:top w:color="45B0E1" w:space="0" w:sz="4" w:themeColor="accent1" w:themeTint="99" w:val="single"/>
        </w:tcBorders>
      </w:tcPr>
    </w:tblStylePr>
    <w:tblStylePr w:type="swCell">
      <w:tblPr/>
      <w:tcPr>
        <w:tcBorders>
          <w:top w:color="45B0E1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827C87"/>
    <w:pPr>
      <w:spacing w:after="0" w:line="240" w:lineRule="auto"/>
    </w:pPr>
    <w:rPr>
      <w:color w:themeColor="accent2" w:themeShade="BF" w:val="BF4E14"/>
    </w:rPr>
    <w:tblPr>
      <w:tblStyleRowBandSize w:val="1"/>
      <w:tblStyleColBandSize w:val="1"/>
      <w:tblBorders>
        <w:top w:color="F1A983" w:space="0" w:sz="4" w:themeColor="accent2" w:themeTint="99" w:val="single"/>
        <w:left w:color="F1A983" w:space="0" w:sz="4" w:themeColor="accent2" w:themeTint="99" w:val="single"/>
        <w:bottom w:color="F1A983" w:space="0" w:sz="4" w:themeColor="accent2" w:themeTint="99" w:val="single"/>
        <w:right w:color="F1A983" w:space="0" w:sz="4" w:themeColor="accent2" w:themeTint="99" w:val="single"/>
        <w:insideH w:color="F1A983" w:space="0" w:sz="4" w:themeColor="accent2" w:themeTint="99" w:val="single"/>
        <w:insideV w:color="F1A9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  <w:tblStylePr w:type="neCell">
      <w:tblPr/>
      <w:tcPr>
        <w:tcBorders>
          <w:bottom w:color="F1A983" w:space="0" w:sz="4" w:themeColor="accent2" w:themeTint="99" w:val="single"/>
        </w:tcBorders>
      </w:tcPr>
    </w:tblStylePr>
    <w:tblStylePr w:type="nwCell">
      <w:tblPr/>
      <w:tcPr>
        <w:tcBorders>
          <w:bottom w:color="F1A983" w:space="0" w:sz="4" w:themeColor="accent2" w:themeTint="99" w:val="single"/>
        </w:tcBorders>
      </w:tcPr>
    </w:tblStylePr>
    <w:tblStylePr w:type="seCell">
      <w:tblPr/>
      <w:tcPr>
        <w:tcBorders>
          <w:top w:color="F1A983" w:space="0" w:sz="4" w:themeColor="accent2" w:themeTint="99" w:val="single"/>
        </w:tcBorders>
      </w:tcPr>
    </w:tblStylePr>
    <w:tblStylePr w:type="swCell">
      <w:tblPr/>
      <w:tcPr>
        <w:tcBorders>
          <w:top w:color="F1A983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827C87"/>
    <w:pPr>
      <w:spacing w:after="0" w:line="240" w:lineRule="auto"/>
    </w:pPr>
    <w:rPr>
      <w:color w:themeColor="accent3" w:themeShade="BF" w:val="124F1A"/>
    </w:rPr>
    <w:tblPr>
      <w:tblStyleRowBandSize w:val="1"/>
      <w:tblStyleColBandSize w:val="1"/>
      <w:tblBorders>
        <w:top w:color="47D459" w:space="0" w:sz="4" w:themeColor="accent3" w:themeTint="99" w:val="single"/>
        <w:left w:color="47D459" w:space="0" w:sz="4" w:themeColor="accent3" w:themeTint="99" w:val="single"/>
        <w:bottom w:color="47D459" w:space="0" w:sz="4" w:themeColor="accent3" w:themeTint="99" w:val="single"/>
        <w:right w:color="47D459" w:space="0" w:sz="4" w:themeColor="accent3" w:themeTint="99" w:val="single"/>
        <w:insideH w:color="47D459" w:space="0" w:sz="4" w:themeColor="accent3" w:themeTint="99" w:val="single"/>
        <w:insideV w:color="47D45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  <w:tblStylePr w:type="neCell">
      <w:tblPr/>
      <w:tcPr>
        <w:tcBorders>
          <w:bottom w:color="47D459" w:space="0" w:sz="4" w:themeColor="accent3" w:themeTint="99" w:val="single"/>
        </w:tcBorders>
      </w:tcPr>
    </w:tblStylePr>
    <w:tblStylePr w:type="nwCell">
      <w:tblPr/>
      <w:tcPr>
        <w:tcBorders>
          <w:bottom w:color="47D459" w:space="0" w:sz="4" w:themeColor="accent3" w:themeTint="99" w:val="single"/>
        </w:tcBorders>
      </w:tcPr>
    </w:tblStylePr>
    <w:tblStylePr w:type="seCell">
      <w:tblPr/>
      <w:tcPr>
        <w:tcBorders>
          <w:top w:color="47D459" w:space="0" w:sz="4" w:themeColor="accent3" w:themeTint="99" w:val="single"/>
        </w:tcBorders>
      </w:tcPr>
    </w:tblStylePr>
    <w:tblStylePr w:type="swCell">
      <w:tblPr/>
      <w:tcPr>
        <w:tcBorders>
          <w:top w:color="47D459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827C87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  <w:tblStylePr w:type="neCell">
      <w:tblPr/>
      <w:tcPr>
        <w:tcBorders>
          <w:bottom w:color="60CAF3" w:space="0" w:sz="4" w:themeColor="accent4" w:themeTint="99" w:val="single"/>
        </w:tcBorders>
      </w:tcPr>
    </w:tblStylePr>
    <w:tblStylePr w:type="nwCell">
      <w:tblPr/>
      <w:tcPr>
        <w:tcBorders>
          <w:bottom w:color="60CAF3" w:space="0" w:sz="4" w:themeColor="accent4" w:themeTint="99" w:val="single"/>
        </w:tcBorders>
      </w:tcPr>
    </w:tblStylePr>
    <w:tblStylePr w:type="seCell">
      <w:tblPr/>
      <w:tcPr>
        <w:tcBorders>
          <w:top w:color="60CAF3" w:space="0" w:sz="4" w:themeColor="accent4" w:themeTint="99" w:val="single"/>
        </w:tcBorders>
      </w:tcPr>
    </w:tblStylePr>
    <w:tblStylePr w:type="swCell">
      <w:tblPr/>
      <w:tcPr>
        <w:tcBorders>
          <w:top w:color="60CAF3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827C87"/>
    <w:pPr>
      <w:spacing w:after="0" w:line="240" w:lineRule="auto"/>
    </w:pPr>
    <w:rPr>
      <w:color w:themeColor="accent5" w:themeShade="BF" w:val="77206D"/>
    </w:rPr>
    <w:tblPr>
      <w:tblStyleRowBandSize w:val="1"/>
      <w:tblStyleColBandSize w:val="1"/>
      <w:tblBorders>
        <w:top w:color="D86DCB" w:space="0" w:sz="4" w:themeColor="accent5" w:themeTint="99" w:val="single"/>
        <w:left w:color="D86DCB" w:space="0" w:sz="4" w:themeColor="accent5" w:themeTint="99" w:val="single"/>
        <w:bottom w:color="D86DCB" w:space="0" w:sz="4" w:themeColor="accent5" w:themeTint="99" w:val="single"/>
        <w:right w:color="D86DCB" w:space="0" w:sz="4" w:themeColor="accent5" w:themeTint="99" w:val="single"/>
        <w:insideH w:color="D86DCB" w:space="0" w:sz="4" w:themeColor="accent5" w:themeTint="99" w:val="single"/>
        <w:insideV w:color="D86DC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  <w:tblStylePr w:type="neCell">
      <w:tblPr/>
      <w:tcPr>
        <w:tcBorders>
          <w:bottom w:color="D86DCB" w:space="0" w:sz="4" w:themeColor="accent5" w:themeTint="99" w:val="single"/>
        </w:tcBorders>
      </w:tcPr>
    </w:tblStylePr>
    <w:tblStylePr w:type="nwCell">
      <w:tblPr/>
      <w:tcPr>
        <w:tcBorders>
          <w:bottom w:color="D86DCB" w:space="0" w:sz="4" w:themeColor="accent5" w:themeTint="99" w:val="single"/>
        </w:tcBorders>
      </w:tcPr>
    </w:tblStylePr>
    <w:tblStylePr w:type="seCell">
      <w:tblPr/>
      <w:tcPr>
        <w:tcBorders>
          <w:top w:color="D86DCB" w:space="0" w:sz="4" w:themeColor="accent5" w:themeTint="99" w:val="single"/>
        </w:tcBorders>
      </w:tcPr>
    </w:tblStylePr>
    <w:tblStylePr w:type="swCell">
      <w:tblPr/>
      <w:tcPr>
        <w:tcBorders>
          <w:top w:color="D86DC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827C87"/>
    <w:pPr>
      <w:spacing w:after="0" w:line="240" w:lineRule="auto"/>
    </w:pPr>
    <w:rPr>
      <w:color w:themeColor="accent6" w:themeShade="BF" w:val="3A7C22"/>
    </w:rPr>
    <w:tblPr>
      <w:tblStyleRowBandSize w:val="1"/>
      <w:tblStyleColBandSize w:val="1"/>
      <w:tblBorders>
        <w:top w:color="8DD873" w:space="0" w:sz="4" w:themeColor="accent6" w:themeTint="99" w:val="single"/>
        <w:left w:color="8DD873" w:space="0" w:sz="4" w:themeColor="accent6" w:themeTint="99" w:val="single"/>
        <w:bottom w:color="8DD873" w:space="0" w:sz="4" w:themeColor="accent6" w:themeTint="99" w:val="single"/>
        <w:right w:color="8DD873" w:space="0" w:sz="4" w:themeColor="accent6" w:themeTint="99" w:val="single"/>
        <w:insideH w:color="8DD873" w:space="0" w:sz="4" w:themeColor="accent6" w:themeTint="99" w:val="single"/>
        <w:insideV w:color="8DD873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  <w:tblStylePr w:type="neCell">
      <w:tblPr/>
      <w:tcPr>
        <w:tcBorders>
          <w:bottom w:color="8DD873" w:space="0" w:sz="4" w:themeColor="accent6" w:themeTint="99" w:val="single"/>
        </w:tcBorders>
      </w:tcPr>
    </w:tblStylePr>
    <w:tblStylePr w:type="nwCell">
      <w:tblPr/>
      <w:tcPr>
        <w:tcBorders>
          <w:bottom w:color="8DD873" w:space="0" w:sz="4" w:themeColor="accent6" w:themeTint="99" w:val="single"/>
        </w:tcBorders>
      </w:tcPr>
    </w:tblStylePr>
    <w:tblStylePr w:type="seCell">
      <w:tblPr/>
      <w:tcPr>
        <w:tcBorders>
          <w:top w:color="8DD873" w:space="0" w:sz="4" w:themeColor="accent6" w:themeTint="99" w:val="single"/>
        </w:tcBorders>
      </w:tcPr>
    </w:tblStylePr>
    <w:tblStylePr w:type="swCell">
      <w:tblPr/>
      <w:tcPr>
        <w:tcBorders>
          <w:top w:color="8DD873" w:space="0" w:sz="4" w:themeColor="accent6" w:themeTint="99" w:val="single"/>
        </w:tcBorders>
      </w:tcPr>
    </w:tblStylePr>
  </w:style>
  <w:style w:styleId="LightGrid" w:type="table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  <w:insideH w:color="156082" w:space="0" w:sz="8" w:themeColor="accent1" w:val="single"/>
        <w:insideV w:color="156082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18" w:themeColor="accent1" w:val="single"/>
          <w:right w:color="156082" w:space="0" w:sz="8" w:themeColor="accent1" w:val="single"/>
          <w:insideH w:val="nil"/>
          <w:insideV w:color="156082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156082" w:space="0" w:sz="6" w:themeColor="accent1" w:val="doub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H w:val="nil"/>
          <w:insideV w:color="156082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band1Vert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  <w:shd w:color="auto" w:fill="B2DEF2" w:themeFill="accent1" w:themeFillTint="3F" w:val="clear"/>
      </w:tcPr>
    </w:tblStylePr>
    <w:tblStylePr w:type="band1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V w:color="156082" w:space="0" w:sz="8" w:themeColor="accent1" w:val="single"/>
        </w:tcBorders>
        <w:shd w:color="auto" w:fill="B2DEF2" w:themeFill="accent1" w:themeFillTint="3F" w:val="clear"/>
      </w:tcPr>
    </w:tblStylePr>
    <w:tblStylePr w:type="band2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V w:color="156082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  <w:insideH w:color="E97132" w:space="0" w:sz="8" w:themeColor="accent2" w:val="single"/>
        <w:insideV w:color="E9713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18" w:themeColor="accent2" w:val="single"/>
          <w:right w:color="E97132" w:space="0" w:sz="8" w:themeColor="accent2" w:val="single"/>
          <w:insideH w:val="nil"/>
          <w:insideV w:color="E9713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97132" w:space="0" w:sz="6" w:themeColor="accent2" w:val="doub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  <w:insideH w:val="nil"/>
          <w:insideV w:color="E9713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  <w:tblStylePr w:type="band1Vert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  <w:shd w:color="auto" w:fill="F9DBCC" w:themeFill="accent2" w:themeFillTint="3F" w:val="clear"/>
      </w:tcPr>
    </w:tblStylePr>
    <w:tblStylePr w:type="band1Horz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  <w:insideV w:color="E97132" w:space="0" w:sz="8" w:themeColor="accent2" w:val="single"/>
        </w:tcBorders>
        <w:shd w:color="auto" w:fill="F9DBCC" w:themeFill="accent2" w:themeFillTint="3F" w:val="clear"/>
      </w:tcPr>
    </w:tblStylePr>
    <w:tblStylePr w:type="band2Horz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  <w:insideV w:color="E97132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  <w:insideH w:color="196B24" w:space="0" w:sz="8" w:themeColor="accent3" w:val="single"/>
        <w:insideV w:color="196B24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18" w:themeColor="accent3" w:val="single"/>
          <w:right w:color="196B24" w:space="0" w:sz="8" w:themeColor="accent3" w:val="single"/>
          <w:insideH w:val="nil"/>
          <w:insideV w:color="196B24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196B24" w:space="0" w:sz="6" w:themeColor="accent3" w:val="doub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  <w:insideH w:val="nil"/>
          <w:insideV w:color="196B24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  <w:tblStylePr w:type="band1Vert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  <w:shd w:color="auto" w:fill="B3EDBA" w:themeFill="accent3" w:themeFillTint="3F" w:val="clear"/>
      </w:tcPr>
    </w:tblStylePr>
    <w:tblStylePr w:type="band1Horz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  <w:insideV w:color="196B24" w:space="0" w:sz="8" w:themeColor="accent3" w:val="single"/>
        </w:tcBorders>
        <w:shd w:color="auto" w:fill="B3EDBA" w:themeFill="accent3" w:themeFillTint="3F" w:val="clear"/>
      </w:tcPr>
    </w:tblStylePr>
    <w:tblStylePr w:type="band2Horz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  <w:insideV w:color="196B24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  <w:insideH w:color="0F9ED5" w:space="0" w:sz="8" w:themeColor="accent4" w:val="single"/>
        <w:insideV w:color="0F9ED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18" w:themeColor="accent4" w:val="single"/>
          <w:right w:color="0F9ED5" w:space="0" w:sz="8" w:themeColor="accent4" w:val="single"/>
          <w:insideH w:val="nil"/>
          <w:insideV w:color="0F9ED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F9ED5" w:space="0" w:sz="6" w:themeColor="accent4" w:val="doub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  <w:insideH w:val="nil"/>
          <w:insideV w:color="0F9ED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  <w:tblStylePr w:type="band1Vert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  <w:shd w:color="auto" w:fill="BDE9FA" w:themeFill="accent4" w:themeFillTint="3F" w:val="clear"/>
      </w:tcPr>
    </w:tblStylePr>
    <w:tblStylePr w:type="band1Horz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  <w:insideV w:color="0F9ED5" w:space="0" w:sz="8" w:themeColor="accent4" w:val="single"/>
        </w:tcBorders>
        <w:shd w:color="auto" w:fill="BDE9FA" w:themeFill="accent4" w:themeFillTint="3F" w:val="clear"/>
      </w:tcPr>
    </w:tblStylePr>
    <w:tblStylePr w:type="band2Horz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  <w:insideV w:color="0F9ED5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  <w:insideH w:color="A02B93" w:space="0" w:sz="8" w:themeColor="accent5" w:val="single"/>
        <w:insideV w:color="A02B93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18" w:themeColor="accent5" w:val="single"/>
          <w:right w:color="A02B93" w:space="0" w:sz="8" w:themeColor="accent5" w:val="single"/>
          <w:insideH w:val="nil"/>
          <w:insideV w:color="A02B93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02B93" w:space="0" w:sz="6" w:themeColor="accent5" w:val="doub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  <w:insideH w:val="nil"/>
          <w:insideV w:color="A02B93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  <w:tblStylePr w:type="band1Vert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  <w:shd w:color="auto" w:fill="EFC3E9" w:themeFill="accent5" w:themeFillTint="3F" w:val="clear"/>
      </w:tcPr>
    </w:tblStylePr>
    <w:tblStylePr w:type="band1Horz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  <w:insideV w:color="A02B93" w:space="0" w:sz="8" w:themeColor="accent5" w:val="single"/>
        </w:tcBorders>
        <w:shd w:color="auto" w:fill="EFC3E9" w:themeFill="accent5" w:themeFillTint="3F" w:val="clear"/>
      </w:tcPr>
    </w:tblStylePr>
    <w:tblStylePr w:type="band2Horz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  <w:insideV w:color="A02B93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  <w:insideH w:color="4EA72E" w:space="0" w:sz="8" w:themeColor="accent6" w:val="single"/>
        <w:insideV w:color="4EA72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18" w:themeColor="accent6" w:val="single"/>
          <w:right w:color="4EA72E" w:space="0" w:sz="8" w:themeColor="accent6" w:val="single"/>
          <w:insideH w:val="nil"/>
          <w:insideV w:color="4EA72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EA72E" w:space="0" w:sz="6" w:themeColor="accent6" w:val="doub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  <w:insideH w:val="nil"/>
          <w:insideV w:color="4EA72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  <w:tblStylePr w:type="band1Vert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  <w:shd w:color="auto" w:fill="D0EFC5" w:themeFill="accent6" w:themeFillTint="3F" w:val="clear"/>
      </w:tcPr>
    </w:tblStylePr>
    <w:tblStylePr w:type="band1Horz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  <w:insideV w:color="4EA72E" w:space="0" w:sz="8" w:themeColor="accent6" w:val="single"/>
        </w:tcBorders>
        <w:shd w:color="auto" w:fill="D0EFC5" w:themeFill="accent6" w:themeFillTint="3F" w:val="clear"/>
      </w:tcPr>
    </w:tblStylePr>
    <w:tblStylePr w:type="band2Horz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  <w:insideV w:color="4EA72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156082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156082" w:space="0" w:sz="6" w:themeColor="accent1" w:val="doub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band1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97132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97132" w:space="0" w:sz="6" w:themeColor="accent2" w:val="doub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  <w:tblStylePr w:type="band1Horz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196B24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196B24" w:space="0" w:sz="6" w:themeColor="accent3" w:val="doub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  <w:tblStylePr w:type="band1Horz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F9ED5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F9ED5" w:space="0" w:sz="6" w:themeColor="accent4" w:val="doub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  <w:tblStylePr w:type="band1Horz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A02B93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02B93" w:space="0" w:sz="6" w:themeColor="accent5" w:val="doub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  <w:tblStylePr w:type="band1Horz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EA72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EA72E" w:space="0" w:sz="6" w:themeColor="accent6" w:val="doub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  <w:tblStylePr w:type="band1Horz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unhideWhenUsed/>
    <w:rsid w:val="00827C87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156082" w:space="0" w:sz="8" w:themeColor="accent1" w:val="single"/>
        <w:bottom w:color="156082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156082" w:space="0" w:sz="8" w:themeColor="accent1" w:val="single"/>
          <w:left w:val="nil"/>
          <w:bottom w:color="156082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156082" w:space="0" w:sz="8" w:themeColor="accent1" w:val="single"/>
          <w:left w:val="nil"/>
          <w:bottom w:color="156082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2DEF2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2DEF2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themeColor="accent2" w:themeShade="BF" w:val="BF4E14"/>
    </w:rPr>
    <w:tblPr>
      <w:tblStyleRowBandSize w:val="1"/>
      <w:tblStyleColBandSize w:val="1"/>
      <w:tblBorders>
        <w:top w:color="E97132" w:space="0" w:sz="8" w:themeColor="accent2" w:val="single"/>
        <w:bottom w:color="E97132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97132" w:space="0" w:sz="8" w:themeColor="accent2" w:val="single"/>
          <w:left w:val="nil"/>
          <w:bottom w:color="E97132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97132" w:space="0" w:sz="8" w:themeColor="accent2" w:val="single"/>
          <w:left w:val="nil"/>
          <w:bottom w:color="E97132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9DBCC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9DBCC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themeColor="accent3" w:themeShade="BF" w:val="124F1A"/>
    </w:rPr>
    <w:tblPr>
      <w:tblStyleRowBandSize w:val="1"/>
      <w:tblStyleColBandSize w:val="1"/>
      <w:tblBorders>
        <w:top w:color="196B24" w:space="0" w:sz="8" w:themeColor="accent3" w:val="single"/>
        <w:bottom w:color="196B24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196B24" w:space="0" w:sz="8" w:themeColor="accent3" w:val="single"/>
          <w:left w:val="nil"/>
          <w:bottom w:color="196B24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196B24" w:space="0" w:sz="8" w:themeColor="accent3" w:val="single"/>
          <w:left w:val="nil"/>
          <w:bottom w:color="196B24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3EDBA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3EDBA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0F9ED5" w:space="0" w:sz="8" w:themeColor="accent4" w:val="single"/>
        <w:bottom w:color="0F9ED5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F9ED5" w:space="0" w:sz="8" w:themeColor="accent4" w:val="single"/>
          <w:left w:val="nil"/>
          <w:bottom w:color="0F9ED5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F9ED5" w:space="0" w:sz="8" w:themeColor="accent4" w:val="single"/>
          <w:left w:val="nil"/>
          <w:bottom w:color="0F9ED5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DE9FA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DE9FA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themeColor="accent5" w:themeShade="BF" w:val="77206D"/>
    </w:rPr>
    <w:tblPr>
      <w:tblStyleRowBandSize w:val="1"/>
      <w:tblStyleColBandSize w:val="1"/>
      <w:tblBorders>
        <w:top w:color="A02B93" w:space="0" w:sz="8" w:themeColor="accent5" w:val="single"/>
        <w:bottom w:color="A02B93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A02B93" w:space="0" w:sz="8" w:themeColor="accent5" w:val="single"/>
          <w:left w:val="nil"/>
          <w:bottom w:color="A02B93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02B93" w:space="0" w:sz="8" w:themeColor="accent5" w:val="single"/>
          <w:left w:val="nil"/>
          <w:bottom w:color="A02B93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3E9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3E9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themeColor="accent6" w:themeShade="BF" w:val="3A7C22"/>
    </w:rPr>
    <w:tblPr>
      <w:tblStyleRowBandSize w:val="1"/>
      <w:tblStyleColBandSize w:val="1"/>
      <w:tblBorders>
        <w:top w:color="4EA72E" w:space="0" w:sz="8" w:themeColor="accent6" w:val="single"/>
        <w:bottom w:color="4EA72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EA72E" w:space="0" w:sz="8" w:themeColor="accent6" w:val="single"/>
          <w:left w:val="nil"/>
          <w:bottom w:color="4EA72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EA72E" w:space="0" w:sz="8" w:themeColor="accent6" w:val="single"/>
          <w:left w:val="nil"/>
          <w:bottom w:color="4EA72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0EFC5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0EFC5" w:themeFill="accent6" w:themeFillTint="3F" w:val="clear"/>
      </w:tcPr>
    </w:tblStylePr>
  </w:style>
  <w:style w:styleId="ListTable1Light" w:type="table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45B0E1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1A983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1A983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47D459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47D459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0CAF3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DC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D86DC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8DD873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8DD873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bottom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99" w:val="single"/>
        <w:bottom w:color="F1A983" w:space="0" w:sz="4" w:themeColor="accent2" w:themeTint="99" w:val="single"/>
        <w:insideH w:color="F1A983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99" w:val="single"/>
        <w:bottom w:color="47D459" w:space="0" w:sz="4" w:themeColor="accent3" w:themeTint="99" w:val="single"/>
        <w:insideH w:color="47D459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bottom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99" w:val="single"/>
        <w:bottom w:color="D86DCB" w:space="0" w:sz="4" w:themeColor="accent5" w:themeTint="99" w:val="single"/>
        <w:insideH w:color="D86DC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99" w:val="single"/>
        <w:bottom w:color="8DD873" w:space="0" w:sz="4" w:themeColor="accent6" w:themeTint="99" w:val="single"/>
        <w:insideH w:color="8DD873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156082" w:space="0" w:sz="4" w:themeColor="accent1" w:val="single"/>
        <w:left w:color="156082" w:space="0" w:sz="4" w:themeColor="accent1" w:val="single"/>
        <w:bottom w:color="156082" w:space="0" w:sz="4" w:themeColor="accent1" w:val="single"/>
        <w:right w:color="156082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156082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56082" w:space="0" w:sz="4" w:themeColor="accent1" w:val="single"/>
          <w:right w:color="156082" w:space="0" w:sz="4" w:themeColor="accent1" w:val="single"/>
        </w:tcBorders>
      </w:tcPr>
    </w:tblStylePr>
    <w:tblStylePr w:type="band1Horz">
      <w:tblPr/>
      <w:tcPr>
        <w:tcBorders>
          <w:top w:color="156082" w:space="0" w:sz="4" w:themeColor="accent1" w:val="single"/>
          <w:bottom w:color="156082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156082" w:space="0" w:sz="4" w:themeColor="accent1" w:val="double"/>
          <w:left w:val="nil"/>
        </w:tcBorders>
      </w:tcPr>
    </w:tblStylePr>
    <w:tblStylePr w:type="swCell">
      <w:tblPr/>
      <w:tcPr>
        <w:tcBorders>
          <w:top w:color="156082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E97132" w:space="0" w:sz="4" w:themeColor="accent2" w:val="single"/>
        <w:left w:color="E97132" w:space="0" w:sz="4" w:themeColor="accent2" w:val="single"/>
        <w:bottom w:color="E97132" w:space="0" w:sz="4" w:themeColor="accent2" w:val="single"/>
        <w:right w:color="E97132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97132" w:themeFill="accent2" w:val="clear"/>
      </w:tcPr>
    </w:tblStylePr>
    <w:tblStylePr w:type="lastRow">
      <w:rPr>
        <w:b/>
        <w:bCs/>
      </w:rPr>
      <w:tblPr/>
      <w:tcPr>
        <w:tcBorders>
          <w:top w:color="E97132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97132" w:space="0" w:sz="4" w:themeColor="accent2" w:val="single"/>
          <w:right w:color="E97132" w:space="0" w:sz="4" w:themeColor="accent2" w:val="single"/>
        </w:tcBorders>
      </w:tcPr>
    </w:tblStylePr>
    <w:tblStylePr w:type="band1Horz">
      <w:tblPr/>
      <w:tcPr>
        <w:tcBorders>
          <w:top w:color="E97132" w:space="0" w:sz="4" w:themeColor="accent2" w:val="single"/>
          <w:bottom w:color="E97132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97132" w:space="0" w:sz="4" w:themeColor="accent2" w:val="double"/>
          <w:left w:val="nil"/>
        </w:tcBorders>
      </w:tcPr>
    </w:tblStylePr>
    <w:tblStylePr w:type="swCell">
      <w:tblPr/>
      <w:tcPr>
        <w:tcBorders>
          <w:top w:color="E97132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196B24" w:space="0" w:sz="4" w:themeColor="accent3" w:val="single"/>
        <w:left w:color="196B24" w:space="0" w:sz="4" w:themeColor="accent3" w:val="single"/>
        <w:bottom w:color="196B24" w:space="0" w:sz="4" w:themeColor="accent3" w:val="single"/>
        <w:right w:color="196B24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196B24" w:themeFill="accent3" w:val="clear"/>
      </w:tcPr>
    </w:tblStylePr>
    <w:tblStylePr w:type="lastRow">
      <w:rPr>
        <w:b/>
        <w:bCs/>
      </w:rPr>
      <w:tblPr/>
      <w:tcPr>
        <w:tcBorders>
          <w:top w:color="196B24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96B24" w:space="0" w:sz="4" w:themeColor="accent3" w:val="single"/>
          <w:right w:color="196B24" w:space="0" w:sz="4" w:themeColor="accent3" w:val="single"/>
        </w:tcBorders>
      </w:tcPr>
    </w:tblStylePr>
    <w:tblStylePr w:type="band1Horz">
      <w:tblPr/>
      <w:tcPr>
        <w:tcBorders>
          <w:top w:color="196B24" w:space="0" w:sz="4" w:themeColor="accent3" w:val="single"/>
          <w:bottom w:color="196B24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196B24" w:space="0" w:sz="4" w:themeColor="accent3" w:val="double"/>
          <w:left w:val="nil"/>
        </w:tcBorders>
      </w:tcPr>
    </w:tblStylePr>
    <w:tblStylePr w:type="swCell">
      <w:tblPr/>
      <w:tcPr>
        <w:tcBorders>
          <w:top w:color="196B24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0F9ED5" w:space="0" w:sz="4" w:themeColor="accent4" w:val="single"/>
        <w:left w:color="0F9ED5" w:space="0" w:sz="4" w:themeColor="accent4" w:val="single"/>
        <w:bottom w:color="0F9ED5" w:space="0" w:sz="4" w:themeColor="accent4" w:val="single"/>
        <w:right w:color="0F9ED5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F9ED5" w:space="0" w:sz="4" w:themeColor="accent4" w:val="single"/>
          <w:right w:color="0F9ED5" w:space="0" w:sz="4" w:themeColor="accent4" w:val="single"/>
        </w:tcBorders>
      </w:tcPr>
    </w:tblStylePr>
    <w:tblStylePr w:type="band1Horz">
      <w:tblPr/>
      <w:tcPr>
        <w:tcBorders>
          <w:top w:color="0F9ED5" w:space="0" w:sz="4" w:themeColor="accent4" w:val="single"/>
          <w:bottom w:color="0F9ED5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F9ED5" w:space="0" w:sz="4" w:themeColor="accent4" w:val="double"/>
          <w:left w:val="nil"/>
        </w:tcBorders>
      </w:tcPr>
    </w:tblStylePr>
    <w:tblStylePr w:type="swCell">
      <w:tblPr/>
      <w:tcPr>
        <w:tcBorders>
          <w:top w:color="0F9ED5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A02B93" w:space="0" w:sz="4" w:themeColor="accent5" w:val="single"/>
        <w:left w:color="A02B93" w:space="0" w:sz="4" w:themeColor="accent5" w:val="single"/>
        <w:bottom w:color="A02B93" w:space="0" w:sz="4" w:themeColor="accent5" w:val="single"/>
        <w:right w:color="A02B93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02B93" w:themeFill="accent5" w:val="clear"/>
      </w:tcPr>
    </w:tblStylePr>
    <w:tblStylePr w:type="lastRow">
      <w:rPr>
        <w:b/>
        <w:bCs/>
      </w:rPr>
      <w:tblPr/>
      <w:tcPr>
        <w:tcBorders>
          <w:top w:color="A02B93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02B93" w:space="0" w:sz="4" w:themeColor="accent5" w:val="single"/>
          <w:right w:color="A02B93" w:space="0" w:sz="4" w:themeColor="accent5" w:val="single"/>
        </w:tcBorders>
      </w:tcPr>
    </w:tblStylePr>
    <w:tblStylePr w:type="band1Horz">
      <w:tblPr/>
      <w:tcPr>
        <w:tcBorders>
          <w:top w:color="A02B93" w:space="0" w:sz="4" w:themeColor="accent5" w:val="single"/>
          <w:bottom w:color="A02B93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02B93" w:space="0" w:sz="4" w:themeColor="accent5" w:val="double"/>
          <w:left w:val="nil"/>
        </w:tcBorders>
      </w:tcPr>
    </w:tblStylePr>
    <w:tblStylePr w:type="swCell">
      <w:tblPr/>
      <w:tcPr>
        <w:tcBorders>
          <w:top w:color="A02B93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4EA72E" w:space="0" w:sz="4" w:themeColor="accent6" w:val="single"/>
        <w:left w:color="4EA72E" w:space="0" w:sz="4" w:themeColor="accent6" w:val="single"/>
        <w:bottom w:color="4EA72E" w:space="0" w:sz="4" w:themeColor="accent6" w:val="single"/>
        <w:right w:color="4EA72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EA72E" w:themeFill="accent6" w:val="clear"/>
      </w:tcPr>
    </w:tblStylePr>
    <w:tblStylePr w:type="lastRow">
      <w:rPr>
        <w:b/>
        <w:bCs/>
      </w:rPr>
      <w:tblPr/>
      <w:tcPr>
        <w:tcBorders>
          <w:top w:color="4EA72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EA72E" w:space="0" w:sz="4" w:themeColor="accent6" w:val="single"/>
          <w:right w:color="4EA72E" w:space="0" w:sz="4" w:themeColor="accent6" w:val="single"/>
        </w:tcBorders>
      </w:tcPr>
    </w:tblStylePr>
    <w:tblStylePr w:type="band1Horz">
      <w:tblPr/>
      <w:tcPr>
        <w:tcBorders>
          <w:top w:color="4EA72E" w:space="0" w:sz="4" w:themeColor="accent6" w:val="single"/>
          <w:bottom w:color="4EA72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EA72E" w:space="0" w:sz="4" w:themeColor="accent6" w:val="double"/>
          <w:left w:val="nil"/>
        </w:tcBorders>
      </w:tcPr>
    </w:tblStylePr>
    <w:tblStylePr w:type="swCell">
      <w:tblPr/>
      <w:tcPr>
        <w:tcBorders>
          <w:top w:color="4EA72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99" w:val="single"/>
        <w:left w:color="F1A983" w:space="0" w:sz="4" w:themeColor="accent2" w:themeTint="99" w:val="single"/>
        <w:bottom w:color="F1A983" w:space="0" w:sz="4" w:themeColor="accent2" w:themeTint="99" w:val="single"/>
        <w:right w:color="F1A983" w:space="0" w:sz="4" w:themeColor="accent2" w:themeTint="99" w:val="single"/>
        <w:insideH w:color="F1A98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97132" w:space="0" w:sz="4" w:themeColor="accent2" w:val="single"/>
          <w:left w:color="E97132" w:space="0" w:sz="4" w:themeColor="accent2" w:val="single"/>
          <w:bottom w:color="E97132" w:space="0" w:sz="4" w:themeColor="accent2" w:val="single"/>
          <w:right w:color="E97132" w:space="0" w:sz="4" w:themeColor="accent2" w:val="single"/>
          <w:insideH w:val="nil"/>
        </w:tcBorders>
        <w:shd w:color="auto" w:fill="E97132" w:themeFill="accent2" w:val="clear"/>
      </w:tcPr>
    </w:tblStylePr>
    <w:tblStylePr w:type="lastRow">
      <w:rPr>
        <w:b/>
        <w:bCs/>
      </w:rPr>
      <w:tblPr/>
      <w:tcPr>
        <w:tcBorders>
          <w:top w:color="F1A983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99" w:val="single"/>
        <w:left w:color="47D459" w:space="0" w:sz="4" w:themeColor="accent3" w:themeTint="99" w:val="single"/>
        <w:bottom w:color="47D459" w:space="0" w:sz="4" w:themeColor="accent3" w:themeTint="99" w:val="single"/>
        <w:right w:color="47D459" w:space="0" w:sz="4" w:themeColor="accent3" w:themeTint="99" w:val="single"/>
        <w:insideH w:color="47D459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96B24" w:space="0" w:sz="4" w:themeColor="accent3" w:val="single"/>
          <w:left w:color="196B24" w:space="0" w:sz="4" w:themeColor="accent3" w:val="single"/>
          <w:bottom w:color="196B24" w:space="0" w:sz="4" w:themeColor="accent3" w:val="single"/>
          <w:right w:color="196B24" w:space="0" w:sz="4" w:themeColor="accent3" w:val="single"/>
          <w:insideH w:val="nil"/>
        </w:tcBorders>
        <w:shd w:color="auto" w:fill="196B24" w:themeFill="accent3" w:val="clear"/>
      </w:tcPr>
    </w:tblStylePr>
    <w:tblStylePr w:type="lastRow">
      <w:rPr>
        <w:b/>
        <w:bCs/>
      </w:rPr>
      <w:tblPr/>
      <w:tcPr>
        <w:tcBorders>
          <w:top w:color="47D459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99" w:val="single"/>
        <w:left w:color="D86DCB" w:space="0" w:sz="4" w:themeColor="accent5" w:themeTint="99" w:val="single"/>
        <w:bottom w:color="D86DCB" w:space="0" w:sz="4" w:themeColor="accent5" w:themeTint="99" w:val="single"/>
        <w:right w:color="D86DCB" w:space="0" w:sz="4" w:themeColor="accent5" w:themeTint="99" w:val="single"/>
        <w:insideH w:color="D86DC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02B93" w:space="0" w:sz="4" w:themeColor="accent5" w:val="single"/>
          <w:left w:color="A02B93" w:space="0" w:sz="4" w:themeColor="accent5" w:val="single"/>
          <w:bottom w:color="A02B93" w:space="0" w:sz="4" w:themeColor="accent5" w:val="single"/>
          <w:right w:color="A02B93" w:space="0" w:sz="4" w:themeColor="accent5" w:val="single"/>
          <w:insideH w:val="nil"/>
        </w:tcBorders>
        <w:shd w:color="auto" w:fill="A02B93" w:themeFill="accent5" w:val="clear"/>
      </w:tcPr>
    </w:tblStylePr>
    <w:tblStylePr w:type="lastRow">
      <w:rPr>
        <w:b/>
        <w:bCs/>
      </w:rPr>
      <w:tblPr/>
      <w:tcPr>
        <w:tcBorders>
          <w:top w:color="D86DC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99" w:val="single"/>
        <w:left w:color="8DD873" w:space="0" w:sz="4" w:themeColor="accent6" w:themeTint="99" w:val="single"/>
        <w:bottom w:color="8DD873" w:space="0" w:sz="4" w:themeColor="accent6" w:themeTint="99" w:val="single"/>
        <w:right w:color="8DD873" w:space="0" w:sz="4" w:themeColor="accent6" w:themeTint="99" w:val="single"/>
        <w:insideH w:color="8DD873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EA72E" w:space="0" w:sz="4" w:themeColor="accent6" w:val="single"/>
          <w:left w:color="4EA72E" w:space="0" w:sz="4" w:themeColor="accent6" w:val="single"/>
          <w:bottom w:color="4EA72E" w:space="0" w:sz="4" w:themeColor="accent6" w:val="single"/>
          <w:right w:color="4EA72E" w:space="0" w:sz="4" w:themeColor="accent6" w:val="single"/>
          <w:insideH w:val="nil"/>
        </w:tcBorders>
        <w:shd w:color="auto" w:fill="4EA72E" w:themeFill="accent6" w:val="clear"/>
      </w:tcPr>
    </w:tblStylePr>
    <w:tblStylePr w:type="lastRow">
      <w:rPr>
        <w:b/>
        <w:bCs/>
      </w:rPr>
      <w:tblPr/>
      <w:tcPr>
        <w:tcBorders>
          <w:top w:color="8DD873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156082" w:space="0" w:sz="24" w:themeColor="accent1" w:val="single"/>
        <w:left w:color="156082" w:space="0" w:sz="24" w:themeColor="accent1" w:val="single"/>
        <w:bottom w:color="156082" w:space="0" w:sz="24" w:themeColor="accent1" w:val="single"/>
        <w:right w:color="156082" w:space="0" w:sz="24" w:themeColor="accent1" w:val="single"/>
      </w:tblBorders>
    </w:tblPr>
    <w:tcPr>
      <w:shd w:color="auto" w:fill="156082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97132" w:space="0" w:sz="24" w:themeColor="accent2" w:val="single"/>
        <w:left w:color="E97132" w:space="0" w:sz="24" w:themeColor="accent2" w:val="single"/>
        <w:bottom w:color="E97132" w:space="0" w:sz="24" w:themeColor="accent2" w:val="single"/>
        <w:right w:color="E97132" w:space="0" w:sz="24" w:themeColor="accent2" w:val="single"/>
      </w:tblBorders>
    </w:tblPr>
    <w:tcPr>
      <w:shd w:color="auto" w:fill="E97132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196B24" w:space="0" w:sz="24" w:themeColor="accent3" w:val="single"/>
        <w:left w:color="196B24" w:space="0" w:sz="24" w:themeColor="accent3" w:val="single"/>
        <w:bottom w:color="196B24" w:space="0" w:sz="24" w:themeColor="accent3" w:val="single"/>
        <w:right w:color="196B24" w:space="0" w:sz="24" w:themeColor="accent3" w:val="single"/>
      </w:tblBorders>
    </w:tblPr>
    <w:tcPr>
      <w:shd w:color="auto" w:fill="196B24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F9ED5" w:space="0" w:sz="24" w:themeColor="accent4" w:val="single"/>
        <w:left w:color="0F9ED5" w:space="0" w:sz="24" w:themeColor="accent4" w:val="single"/>
        <w:bottom w:color="0F9ED5" w:space="0" w:sz="24" w:themeColor="accent4" w:val="single"/>
        <w:right w:color="0F9ED5" w:space="0" w:sz="24" w:themeColor="accent4" w:val="single"/>
      </w:tblBorders>
    </w:tblPr>
    <w:tcPr>
      <w:shd w:color="auto" w:fill="0F9ED5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A02B93" w:space="0" w:sz="24" w:themeColor="accent5" w:val="single"/>
        <w:left w:color="A02B93" w:space="0" w:sz="24" w:themeColor="accent5" w:val="single"/>
        <w:bottom w:color="A02B93" w:space="0" w:sz="24" w:themeColor="accent5" w:val="single"/>
        <w:right w:color="A02B93" w:space="0" w:sz="24" w:themeColor="accent5" w:val="single"/>
      </w:tblBorders>
    </w:tblPr>
    <w:tcPr>
      <w:shd w:color="auto" w:fill="A02B93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827C87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4EA72E" w:space="0" w:sz="24" w:themeColor="accent6" w:val="single"/>
        <w:left w:color="4EA72E" w:space="0" w:sz="24" w:themeColor="accent6" w:val="single"/>
        <w:bottom w:color="4EA72E" w:space="0" w:sz="24" w:themeColor="accent6" w:val="single"/>
        <w:right w:color="4EA72E" w:space="0" w:sz="24" w:themeColor="accent6" w:val="single"/>
      </w:tblBorders>
    </w:tblPr>
    <w:tcPr>
      <w:shd w:color="auto" w:fill="4EA72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827C87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156082" w:space="0" w:sz="4" w:themeColor="accent1" w:val="single"/>
        <w:bottom w:color="156082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156082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827C87"/>
    <w:pPr>
      <w:spacing w:after="0" w:line="240" w:lineRule="auto"/>
    </w:pPr>
    <w:rPr>
      <w:color w:themeColor="accent2" w:themeShade="BF" w:val="BF4E14"/>
    </w:rPr>
    <w:tblPr>
      <w:tblStyleRowBandSize w:val="1"/>
      <w:tblStyleColBandSize w:val="1"/>
      <w:tblBorders>
        <w:top w:color="E97132" w:space="0" w:sz="4" w:themeColor="accent2" w:val="single"/>
        <w:bottom w:color="E97132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E97132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E97132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827C87"/>
    <w:pPr>
      <w:spacing w:after="0" w:line="240" w:lineRule="auto"/>
    </w:pPr>
    <w:rPr>
      <w:color w:themeColor="accent3" w:themeShade="BF" w:val="124F1A"/>
    </w:rPr>
    <w:tblPr>
      <w:tblStyleRowBandSize w:val="1"/>
      <w:tblStyleColBandSize w:val="1"/>
      <w:tblBorders>
        <w:top w:color="196B24" w:space="0" w:sz="4" w:themeColor="accent3" w:val="single"/>
        <w:bottom w:color="196B24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196B24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196B24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827C87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0F9ED5" w:space="0" w:sz="4" w:themeColor="accent4" w:val="single"/>
        <w:bottom w:color="0F9ED5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0F9ED5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827C87"/>
    <w:pPr>
      <w:spacing w:after="0" w:line="240" w:lineRule="auto"/>
    </w:pPr>
    <w:rPr>
      <w:color w:themeColor="accent5" w:themeShade="BF" w:val="77206D"/>
    </w:rPr>
    <w:tblPr>
      <w:tblStyleRowBandSize w:val="1"/>
      <w:tblStyleColBandSize w:val="1"/>
      <w:tblBorders>
        <w:top w:color="A02B93" w:space="0" w:sz="4" w:themeColor="accent5" w:val="single"/>
        <w:bottom w:color="A02B93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A02B93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A02B93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827C87"/>
    <w:pPr>
      <w:spacing w:after="0" w:line="240" w:lineRule="auto"/>
    </w:pPr>
    <w:rPr>
      <w:color w:themeColor="accent6" w:themeShade="BF" w:val="3A7C22"/>
    </w:rPr>
    <w:tblPr>
      <w:tblStyleRowBandSize w:val="1"/>
      <w:tblStyleColBandSize w:val="1"/>
      <w:tblBorders>
        <w:top w:color="4EA72E" w:space="0" w:sz="4" w:themeColor="accent6" w:val="single"/>
        <w:bottom w:color="4EA72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4EA72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4EA72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827C87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156082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156082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156082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156082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827C87"/>
    <w:pPr>
      <w:spacing w:after="0" w:line="240" w:lineRule="auto"/>
    </w:pPr>
    <w:rPr>
      <w:color w:themeColor="accent2" w:themeShade="BF" w:val="BF4E14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9713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9713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9713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9713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AE2D5" w:themeFill="accent2" w:themeFillTint="33" w:val="clear"/>
      </w:tcPr>
    </w:tblStylePr>
    <w:tblStylePr w:type="band1Horz">
      <w:tblPr/>
      <w:tcPr>
        <w:shd w:color="auto" w:fill="FAE2D5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827C87"/>
    <w:pPr>
      <w:spacing w:after="0" w:line="240" w:lineRule="auto"/>
    </w:pPr>
    <w:rPr>
      <w:color w:themeColor="accent3" w:themeShade="BF" w:val="124F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196B24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196B24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196B24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196B24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33" w:val="clear"/>
      </w:tcPr>
    </w:tblStylePr>
    <w:tblStylePr w:type="band1Horz">
      <w:tblPr/>
      <w:tcPr>
        <w:shd w:color="auto" w:fill="C1F0C7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827C87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F9ED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F9ED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F9ED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F9ED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827C87"/>
    <w:pPr>
      <w:spacing w:after="0" w:line="240" w:lineRule="auto"/>
    </w:pPr>
    <w:rPr>
      <w:color w:themeColor="accent5" w:themeShade="BF" w:val="77206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02B93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02B93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02B93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02B93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2CEED" w:themeFill="accent5" w:themeFillTint="33" w:val="clear"/>
      </w:tcPr>
    </w:tblStylePr>
    <w:tblStylePr w:type="band1Horz">
      <w:tblPr/>
      <w:tcPr>
        <w:shd w:color="auto" w:fill="F2CEED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827C87"/>
    <w:pPr>
      <w:spacing w:after="0" w:line="240" w:lineRule="auto"/>
    </w:pPr>
    <w:rPr>
      <w:color w:themeColor="accent6" w:themeShade="BF" w:val="3A7C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4EA72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4EA72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4EA72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4EA72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ediumGrid1" w:type="table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2198CF" w:space="0" w:sz="8" w:themeColor="accent1" w:themeTint="BF" w:val="single"/>
        <w:left w:color="2198CF" w:space="0" w:sz="8" w:themeColor="accent1" w:themeTint="BF" w:val="single"/>
        <w:bottom w:color="2198CF" w:space="0" w:sz="8" w:themeColor="accent1" w:themeTint="BF" w:val="single"/>
        <w:right w:color="2198CF" w:space="0" w:sz="8" w:themeColor="accent1" w:themeTint="BF" w:val="single"/>
        <w:insideH w:color="2198CF" w:space="0" w:sz="8" w:themeColor="accent1" w:themeTint="BF" w:val="single"/>
        <w:insideV w:color="2198CF" w:space="0" w:sz="8" w:themeColor="accent1" w:themeTint="BF" w:val="single"/>
      </w:tblBorders>
    </w:tblPr>
    <w:tcPr>
      <w:shd w:color="auto" w:fill="B2DEF2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2198CF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64BDE6" w:themeFill="accent1" w:themeFillTint="7F" w:val="clear"/>
      </w:tcPr>
    </w:tblStylePr>
    <w:tblStylePr w:type="band1Horz">
      <w:tblPr/>
      <w:tcPr>
        <w:shd w:color="auto" w:fill="64BDE6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EE9465" w:space="0" w:sz="8" w:themeColor="accent2" w:themeTint="BF" w:val="single"/>
        <w:left w:color="EE9465" w:space="0" w:sz="8" w:themeColor="accent2" w:themeTint="BF" w:val="single"/>
        <w:bottom w:color="EE9465" w:space="0" w:sz="8" w:themeColor="accent2" w:themeTint="BF" w:val="single"/>
        <w:right w:color="EE9465" w:space="0" w:sz="8" w:themeColor="accent2" w:themeTint="BF" w:val="single"/>
        <w:insideH w:color="EE9465" w:space="0" w:sz="8" w:themeColor="accent2" w:themeTint="BF" w:val="single"/>
        <w:insideV w:color="EE9465" w:space="0" w:sz="8" w:themeColor="accent2" w:themeTint="BF" w:val="single"/>
      </w:tblBorders>
    </w:tblPr>
    <w:tcPr>
      <w:shd w:color="auto" w:fill="F9DBCC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E9465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4B798" w:themeFill="accent2" w:themeFillTint="7F" w:val="clear"/>
      </w:tcPr>
    </w:tblStylePr>
    <w:tblStylePr w:type="band1Horz">
      <w:tblPr/>
      <w:tcPr>
        <w:shd w:color="auto" w:fill="F4B798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2BB73D" w:space="0" w:sz="8" w:themeColor="accent3" w:themeTint="BF" w:val="single"/>
        <w:left w:color="2BB73D" w:space="0" w:sz="8" w:themeColor="accent3" w:themeTint="BF" w:val="single"/>
        <w:bottom w:color="2BB73D" w:space="0" w:sz="8" w:themeColor="accent3" w:themeTint="BF" w:val="single"/>
        <w:right w:color="2BB73D" w:space="0" w:sz="8" w:themeColor="accent3" w:themeTint="BF" w:val="single"/>
        <w:insideH w:color="2BB73D" w:space="0" w:sz="8" w:themeColor="accent3" w:themeTint="BF" w:val="single"/>
        <w:insideV w:color="2BB73D" w:space="0" w:sz="8" w:themeColor="accent3" w:themeTint="BF" w:val="single"/>
      </w:tblBorders>
    </w:tblPr>
    <w:tcPr>
      <w:shd w:color="auto" w:fill="B3EDBA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2BB73D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66DB75" w:themeFill="accent3" w:themeFillTint="7F" w:val="clear"/>
      </w:tcPr>
    </w:tblStylePr>
    <w:tblStylePr w:type="band1Horz">
      <w:tblPr/>
      <w:tcPr>
        <w:shd w:color="auto" w:fill="66DB75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39BEF1" w:space="0" w:sz="8" w:themeColor="accent4" w:themeTint="BF" w:val="single"/>
        <w:left w:color="39BEF1" w:space="0" w:sz="8" w:themeColor="accent4" w:themeTint="BF" w:val="single"/>
        <w:bottom w:color="39BEF1" w:space="0" w:sz="8" w:themeColor="accent4" w:themeTint="BF" w:val="single"/>
        <w:right w:color="39BEF1" w:space="0" w:sz="8" w:themeColor="accent4" w:themeTint="BF" w:val="single"/>
        <w:insideH w:color="39BEF1" w:space="0" w:sz="8" w:themeColor="accent4" w:themeTint="BF" w:val="single"/>
        <w:insideV w:color="39BEF1" w:space="0" w:sz="8" w:themeColor="accent4" w:themeTint="BF" w:val="single"/>
      </w:tblBorders>
    </w:tblPr>
    <w:tcPr>
      <w:shd w:color="auto" w:fill="BDE9FA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9BEF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BD3F5" w:themeFill="accent4" w:themeFillTint="7F" w:val="clear"/>
      </w:tcPr>
    </w:tblStylePr>
    <w:tblStylePr w:type="band1Horz">
      <w:tblPr/>
      <w:tcPr>
        <w:shd w:color="auto" w:fill="7BD3F5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CE49BF" w:space="0" w:sz="8" w:themeColor="accent5" w:themeTint="BF" w:val="single"/>
        <w:left w:color="CE49BF" w:space="0" w:sz="8" w:themeColor="accent5" w:themeTint="BF" w:val="single"/>
        <w:bottom w:color="CE49BF" w:space="0" w:sz="8" w:themeColor="accent5" w:themeTint="BF" w:val="single"/>
        <w:right w:color="CE49BF" w:space="0" w:sz="8" w:themeColor="accent5" w:themeTint="BF" w:val="single"/>
        <w:insideH w:color="CE49BF" w:space="0" w:sz="8" w:themeColor="accent5" w:themeTint="BF" w:val="single"/>
        <w:insideV w:color="CE49BF" w:space="0" w:sz="8" w:themeColor="accent5" w:themeTint="BF" w:val="single"/>
      </w:tblBorders>
    </w:tblPr>
    <w:tcPr>
      <w:shd w:color="auto" w:fill="EFC3E9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9B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6D4" w:themeFill="accent5" w:themeFillTint="7F" w:val="clear"/>
      </w:tcPr>
    </w:tblStylePr>
    <w:tblStylePr w:type="band1Horz">
      <w:tblPr/>
      <w:tcPr>
        <w:shd w:color="auto" w:fill="DE86D4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71CF50" w:space="0" w:sz="8" w:themeColor="accent6" w:themeTint="BF" w:val="single"/>
        <w:left w:color="71CF50" w:space="0" w:sz="8" w:themeColor="accent6" w:themeTint="BF" w:val="single"/>
        <w:bottom w:color="71CF50" w:space="0" w:sz="8" w:themeColor="accent6" w:themeTint="BF" w:val="single"/>
        <w:right w:color="71CF50" w:space="0" w:sz="8" w:themeColor="accent6" w:themeTint="BF" w:val="single"/>
        <w:insideH w:color="71CF50" w:space="0" w:sz="8" w:themeColor="accent6" w:themeTint="BF" w:val="single"/>
        <w:insideV w:color="71CF50" w:space="0" w:sz="8" w:themeColor="accent6" w:themeTint="BF" w:val="single"/>
      </w:tblBorders>
    </w:tblPr>
    <w:tcPr>
      <w:shd w:color="auto" w:fill="D0EFC5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1CF50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0DF8A" w:themeFill="accent6" w:themeFillTint="7F" w:val="clear"/>
      </w:tcPr>
    </w:tblStylePr>
    <w:tblStylePr w:type="band1Horz">
      <w:tblPr/>
      <w:tcPr>
        <w:shd w:color="auto" w:fill="A0DF8A" w:themeFill="accent6" w:themeFillTint="7F" w:val="clear"/>
      </w:tcPr>
    </w:tblStylePr>
  </w:style>
  <w:style w:styleId="MediumGrid2" w:type="table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  <w:insideH w:color="156082" w:space="0" w:sz="8" w:themeColor="accent1" w:val="single"/>
        <w:insideV w:color="156082" w:space="0" w:sz="8" w:themeColor="accent1" w:val="single"/>
      </w:tblBorders>
    </w:tblPr>
    <w:tcPr>
      <w:shd w:color="auto" w:fill="B2DEF2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0F2FA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1E4F5" w:themeFill="accent1" w:themeFillTint="33" w:val="clear"/>
      </w:tcPr>
    </w:tblStylePr>
    <w:tblStylePr w:type="band1Vert">
      <w:tblPr/>
      <w:tcPr>
        <w:shd w:color="auto" w:fill="64BDE6" w:themeFill="accent1" w:themeFillTint="7F" w:val="clear"/>
      </w:tcPr>
    </w:tblStylePr>
    <w:tblStylePr w:type="band1Horz">
      <w:tblPr/>
      <w:tcPr>
        <w:tcBorders>
          <w:insideH w:color="156082" w:space="0" w:sz="6" w:themeColor="accent1" w:val="single"/>
          <w:insideV w:color="156082" w:space="0" w:sz="6" w:themeColor="accent1" w:val="single"/>
        </w:tcBorders>
        <w:shd w:color="auto" w:fill="64BDE6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  <w:insideH w:color="E97132" w:space="0" w:sz="8" w:themeColor="accent2" w:val="single"/>
        <w:insideV w:color="E97132" w:space="0" w:sz="8" w:themeColor="accent2" w:val="single"/>
      </w:tblBorders>
    </w:tblPr>
    <w:tcPr>
      <w:shd w:color="auto" w:fill="F9DBCC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CF0EA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2D5" w:themeFill="accent2" w:themeFillTint="33" w:val="clear"/>
      </w:tcPr>
    </w:tblStylePr>
    <w:tblStylePr w:type="band1Vert">
      <w:tblPr/>
      <w:tcPr>
        <w:shd w:color="auto" w:fill="F4B798" w:themeFill="accent2" w:themeFillTint="7F" w:val="clear"/>
      </w:tcPr>
    </w:tblStylePr>
    <w:tblStylePr w:type="band1Horz">
      <w:tblPr/>
      <w:tcPr>
        <w:tcBorders>
          <w:insideH w:color="E97132" w:space="0" w:sz="6" w:themeColor="accent2" w:val="single"/>
          <w:insideV w:color="E97132" w:space="0" w:sz="6" w:themeColor="accent2" w:val="single"/>
        </w:tcBorders>
        <w:shd w:color="auto" w:fill="F4B798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  <w:insideH w:color="196B24" w:space="0" w:sz="8" w:themeColor="accent3" w:val="single"/>
        <w:insideV w:color="196B24" w:space="0" w:sz="8" w:themeColor="accent3" w:val="single"/>
      </w:tblBorders>
    </w:tblPr>
    <w:tcPr>
      <w:shd w:color="auto" w:fill="B3EDBA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E0F8E3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1F0C7" w:themeFill="accent3" w:themeFillTint="33" w:val="clear"/>
      </w:tcPr>
    </w:tblStylePr>
    <w:tblStylePr w:type="band1Vert">
      <w:tblPr/>
      <w:tcPr>
        <w:shd w:color="auto" w:fill="66DB75" w:themeFill="accent3" w:themeFillTint="7F" w:val="clear"/>
      </w:tcPr>
    </w:tblStylePr>
    <w:tblStylePr w:type="band1Horz">
      <w:tblPr/>
      <w:tcPr>
        <w:tcBorders>
          <w:insideH w:color="196B24" w:space="0" w:sz="6" w:themeColor="accent3" w:val="single"/>
          <w:insideV w:color="196B24" w:space="0" w:sz="6" w:themeColor="accent3" w:val="single"/>
        </w:tcBorders>
        <w:shd w:color="auto" w:fill="66DB75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  <w:insideH w:color="0F9ED5" w:space="0" w:sz="8" w:themeColor="accent4" w:val="single"/>
        <w:insideV w:color="0F9ED5" w:space="0" w:sz="8" w:themeColor="accent4" w:val="single"/>
      </w:tblBorders>
    </w:tblPr>
    <w:tcPr>
      <w:shd w:color="auto" w:fill="BDE9FA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E5F6FD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EDFB" w:themeFill="accent4" w:themeFillTint="33" w:val="clear"/>
      </w:tcPr>
    </w:tblStylePr>
    <w:tblStylePr w:type="band1Vert">
      <w:tblPr/>
      <w:tcPr>
        <w:shd w:color="auto" w:fill="7BD3F5" w:themeFill="accent4" w:themeFillTint="7F" w:val="clear"/>
      </w:tcPr>
    </w:tblStylePr>
    <w:tblStylePr w:type="band1Horz">
      <w:tblPr/>
      <w:tcPr>
        <w:tcBorders>
          <w:insideH w:color="0F9ED5" w:space="0" w:sz="6" w:themeColor="accent4" w:val="single"/>
          <w:insideV w:color="0F9ED5" w:space="0" w:sz="6" w:themeColor="accent4" w:val="single"/>
        </w:tcBorders>
        <w:shd w:color="auto" w:fill="7BD3F5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  <w:insideH w:color="A02B93" w:space="0" w:sz="8" w:themeColor="accent5" w:val="single"/>
        <w:insideV w:color="A02B93" w:space="0" w:sz="8" w:themeColor="accent5" w:val="single"/>
      </w:tblBorders>
    </w:tblPr>
    <w:tcPr>
      <w:shd w:color="auto" w:fill="EFC3E9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8E7F6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ED" w:themeFill="accent5" w:themeFillTint="33" w:val="clear"/>
      </w:tcPr>
    </w:tblStylePr>
    <w:tblStylePr w:type="band1Vert">
      <w:tblPr/>
      <w:tcPr>
        <w:shd w:color="auto" w:fill="DE86D4" w:themeFill="accent5" w:themeFillTint="7F" w:val="clear"/>
      </w:tcPr>
    </w:tblStylePr>
    <w:tblStylePr w:type="band1Horz">
      <w:tblPr/>
      <w:tcPr>
        <w:tcBorders>
          <w:insideH w:color="A02B93" w:space="0" w:sz="6" w:themeColor="accent5" w:val="single"/>
          <w:insideV w:color="A02B93" w:space="0" w:sz="6" w:themeColor="accent5" w:val="single"/>
        </w:tcBorders>
        <w:shd w:color="auto" w:fill="DE86D4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  <w:insideH w:color="4EA72E" w:space="0" w:sz="8" w:themeColor="accent6" w:val="single"/>
        <w:insideV w:color="4EA72E" w:space="0" w:sz="8" w:themeColor="accent6" w:val="single"/>
      </w:tblBorders>
    </w:tblPr>
    <w:tcPr>
      <w:shd w:color="auto" w:fill="D0EFC5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ECF8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9F2D0" w:themeFill="accent6" w:themeFillTint="33" w:val="clear"/>
      </w:tcPr>
    </w:tblStylePr>
    <w:tblStylePr w:type="band1Vert">
      <w:tblPr/>
      <w:tcPr>
        <w:shd w:color="auto" w:fill="A0DF8A" w:themeFill="accent6" w:themeFillTint="7F" w:val="clear"/>
      </w:tcPr>
    </w:tblStylePr>
    <w:tblStylePr w:type="band1Horz">
      <w:tblPr/>
      <w:tcPr>
        <w:tcBorders>
          <w:insideH w:color="4EA72E" w:space="0" w:sz="6" w:themeColor="accent6" w:val="single"/>
          <w:insideV w:color="4EA72E" w:space="0" w:sz="6" w:themeColor="accent6" w:val="single"/>
        </w:tcBorders>
        <w:shd w:color="auto" w:fill="A0DF8A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2DEF2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156082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156082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156082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156082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64BDE6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4BDE6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BCC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97132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97132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97132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9713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4B798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B798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3EDBA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196B24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196B24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196B24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196B24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66DB75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6DB75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DE9FA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F9ED5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F9ED5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F9ED5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F9ED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BD3F5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BD3F5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3E9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02B93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02B93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A02B93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A02B93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6D4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6D4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EFC5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EA72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EA72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EA72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EA72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0DF8A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0DF8A" w:themeFill="accent6" w:themeFillTint="7F" w:val="clear"/>
      </w:tcPr>
    </w:tblStylePr>
  </w:style>
  <w:style w:styleId="MediumList1" w:type="table">
    <w:name w:val="Medium List 1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156082" w:space="0" w:sz="8" w:themeColor="accent1" w:val="single"/>
        <w:bottom w:color="156082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156082" w:space="0" w:sz="8" w:themeColor="accent1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156082" w:space="0" w:sz="8" w:themeColor="accent1" w:val="single"/>
          <w:bottom w:color="156082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156082" w:space="0" w:sz="8" w:themeColor="accent1" w:val="single"/>
          <w:bottom w:color="156082" w:space="0" w:sz="8" w:themeColor="accent1" w:val="single"/>
        </w:tcBorders>
      </w:tcPr>
    </w:tblStylePr>
    <w:tblStylePr w:type="band1Vert">
      <w:tblPr/>
      <w:tcPr>
        <w:shd w:color="auto" w:fill="B2DEF2" w:themeFill="accent1" w:themeFillTint="3F" w:val="clear"/>
      </w:tcPr>
    </w:tblStylePr>
    <w:tblStylePr w:type="band1Horz">
      <w:tblPr/>
      <w:tcPr>
        <w:shd w:color="auto" w:fill="B2DEF2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97132" w:space="0" w:sz="8" w:themeColor="accent2" w:val="single"/>
        <w:bottom w:color="E9713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97132" w:space="0" w:sz="8" w:themeColor="accent2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E97132" w:space="0" w:sz="8" w:themeColor="accent2" w:val="single"/>
          <w:bottom w:color="E97132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97132" w:space="0" w:sz="8" w:themeColor="accent2" w:val="single"/>
          <w:bottom w:color="E97132" w:space="0" w:sz="8" w:themeColor="accent2" w:val="single"/>
        </w:tcBorders>
      </w:tcPr>
    </w:tblStylePr>
    <w:tblStylePr w:type="band1Vert">
      <w:tblPr/>
      <w:tcPr>
        <w:shd w:color="auto" w:fill="F9DBCC" w:themeFill="accent2" w:themeFillTint="3F" w:val="clear"/>
      </w:tcPr>
    </w:tblStylePr>
    <w:tblStylePr w:type="band1Horz">
      <w:tblPr/>
      <w:tcPr>
        <w:shd w:color="auto" w:fill="F9DBCC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196B24" w:space="0" w:sz="8" w:themeColor="accent3" w:val="single"/>
        <w:bottom w:color="196B24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196B24" w:space="0" w:sz="8" w:themeColor="accent3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196B24" w:space="0" w:sz="8" w:themeColor="accent3" w:val="single"/>
          <w:bottom w:color="196B24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196B24" w:space="0" w:sz="8" w:themeColor="accent3" w:val="single"/>
          <w:bottom w:color="196B24" w:space="0" w:sz="8" w:themeColor="accent3" w:val="single"/>
        </w:tcBorders>
      </w:tcPr>
    </w:tblStylePr>
    <w:tblStylePr w:type="band1Vert">
      <w:tblPr/>
      <w:tcPr>
        <w:shd w:color="auto" w:fill="B3EDBA" w:themeFill="accent3" w:themeFillTint="3F" w:val="clear"/>
      </w:tcPr>
    </w:tblStylePr>
    <w:tblStylePr w:type="band1Horz">
      <w:tblPr/>
      <w:tcPr>
        <w:shd w:color="auto" w:fill="B3EDBA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F9ED5" w:space="0" w:sz="8" w:themeColor="accent4" w:val="single"/>
        <w:bottom w:color="0F9ED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F9ED5" w:space="0" w:sz="8" w:themeColor="accent4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0F9ED5" w:space="0" w:sz="8" w:themeColor="accent4" w:val="single"/>
          <w:bottom w:color="0F9ED5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F9ED5" w:space="0" w:sz="8" w:themeColor="accent4" w:val="single"/>
          <w:bottom w:color="0F9ED5" w:space="0" w:sz="8" w:themeColor="accent4" w:val="single"/>
        </w:tcBorders>
      </w:tcPr>
    </w:tblStylePr>
    <w:tblStylePr w:type="band1Vert">
      <w:tblPr/>
      <w:tcPr>
        <w:shd w:color="auto" w:fill="BDE9FA" w:themeFill="accent4" w:themeFillTint="3F" w:val="clear"/>
      </w:tcPr>
    </w:tblStylePr>
    <w:tblStylePr w:type="band1Horz">
      <w:tblPr/>
      <w:tcPr>
        <w:shd w:color="auto" w:fill="BDE9FA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A02B93" w:space="0" w:sz="8" w:themeColor="accent5" w:val="single"/>
        <w:bottom w:color="A02B93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A02B93" w:space="0" w:sz="8" w:themeColor="accent5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A02B93" w:space="0" w:sz="8" w:themeColor="accent5" w:val="single"/>
          <w:bottom w:color="A02B93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A02B93" w:space="0" w:sz="8" w:themeColor="accent5" w:val="single"/>
          <w:bottom w:color="A02B93" w:space="0" w:sz="8" w:themeColor="accent5" w:val="single"/>
        </w:tcBorders>
      </w:tcPr>
    </w:tblStylePr>
    <w:tblStylePr w:type="band1Vert">
      <w:tblPr/>
      <w:tcPr>
        <w:shd w:color="auto" w:fill="EFC3E9" w:themeFill="accent5" w:themeFillTint="3F" w:val="clear"/>
      </w:tcPr>
    </w:tblStylePr>
    <w:tblStylePr w:type="band1Horz">
      <w:tblPr/>
      <w:tcPr>
        <w:shd w:color="auto" w:fill="EFC3E9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EA72E" w:space="0" w:sz="8" w:themeColor="accent6" w:val="single"/>
        <w:bottom w:color="4EA72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EA72E" w:space="0" w:sz="8" w:themeColor="accent6" w:val="single"/>
        </w:tcBorders>
      </w:tcPr>
    </w:tblStylePr>
    <w:tblStylePr w:type="lastRow">
      <w:rPr>
        <w:b/>
        <w:bCs/>
        <w:color w:themeColor="text2" w:val="0E2841"/>
      </w:rPr>
      <w:tblPr/>
      <w:tcPr>
        <w:tcBorders>
          <w:top w:color="4EA72E" w:space="0" w:sz="8" w:themeColor="accent6" w:val="single"/>
          <w:bottom w:color="4EA72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EA72E" w:space="0" w:sz="8" w:themeColor="accent6" w:val="single"/>
          <w:bottom w:color="4EA72E" w:space="0" w:sz="8" w:themeColor="accent6" w:val="single"/>
        </w:tcBorders>
      </w:tcPr>
    </w:tblStylePr>
    <w:tblStylePr w:type="band1Vert">
      <w:tblPr/>
      <w:tcPr>
        <w:shd w:color="auto" w:fill="D0EFC5" w:themeFill="accent6" w:themeFillTint="3F" w:val="clear"/>
      </w:tcPr>
    </w:tblStylePr>
    <w:tblStylePr w:type="band1Horz">
      <w:tblPr/>
      <w:tcPr>
        <w:shd w:color="auto" w:fill="D0EFC5" w:themeFill="accent6" w:themeFillTint="3F" w:val="clear"/>
      </w:tcPr>
    </w:tblStylePr>
  </w:style>
  <w:style w:styleId="MediumList2" w:type="table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156082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156082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156082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156082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2DEF2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2DEF2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97132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E97132" w:space="0" w:sz="8" w:themeColor="accent2" w:val="single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97132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97132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9DBCC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9DBCC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196B24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196B24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196B24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196B24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3EDBA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3EDBA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F9ED5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F9ED5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F9ED5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F9ED5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DE9FA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DE9FA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A02B93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A02B93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A02B93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A02B93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3E9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3E9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EA72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EA72E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EA72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EA72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0EFC5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0EFC5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2198CF" w:space="0" w:sz="8" w:themeColor="accent1" w:themeTint="BF" w:val="single"/>
        <w:left w:color="2198CF" w:space="0" w:sz="8" w:themeColor="accent1" w:themeTint="BF" w:val="single"/>
        <w:bottom w:color="2198CF" w:space="0" w:sz="8" w:themeColor="accent1" w:themeTint="BF" w:val="single"/>
        <w:right w:color="2198CF" w:space="0" w:sz="8" w:themeColor="accent1" w:themeTint="BF" w:val="single"/>
        <w:insideH w:color="2198CF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2198CF" w:space="0" w:sz="8" w:themeColor="accent1" w:themeTint="BF" w:val="single"/>
          <w:left w:color="2198CF" w:space="0" w:sz="8" w:themeColor="accent1" w:themeTint="BF" w:val="single"/>
          <w:bottom w:color="2198CF" w:space="0" w:sz="8" w:themeColor="accent1" w:themeTint="BF" w:val="single"/>
          <w:right w:color="2198CF" w:space="0" w:sz="8" w:themeColor="accent1" w:themeTint="BF" w:val="single"/>
          <w:insideH w:val="nil"/>
          <w:insideV w:val="nil"/>
        </w:tcBorders>
        <w:shd w:color="auto" w:fill="156082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198CF" w:space="0" w:sz="6" w:themeColor="accent1" w:themeTint="BF" w:val="double"/>
          <w:left w:color="2198CF" w:space="0" w:sz="8" w:themeColor="accent1" w:themeTint="BF" w:val="single"/>
          <w:bottom w:color="2198CF" w:space="0" w:sz="8" w:themeColor="accent1" w:themeTint="BF" w:val="single"/>
          <w:right w:color="2198CF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2DEF2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2DEF2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EE9465" w:space="0" w:sz="8" w:themeColor="accent2" w:themeTint="BF" w:val="single"/>
        <w:left w:color="EE9465" w:space="0" w:sz="8" w:themeColor="accent2" w:themeTint="BF" w:val="single"/>
        <w:bottom w:color="EE9465" w:space="0" w:sz="8" w:themeColor="accent2" w:themeTint="BF" w:val="single"/>
        <w:right w:color="EE9465" w:space="0" w:sz="8" w:themeColor="accent2" w:themeTint="BF" w:val="single"/>
        <w:insideH w:color="EE9465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E9465" w:space="0" w:sz="8" w:themeColor="accent2" w:themeTint="BF" w:val="single"/>
          <w:left w:color="EE9465" w:space="0" w:sz="8" w:themeColor="accent2" w:themeTint="BF" w:val="single"/>
          <w:bottom w:color="EE9465" w:space="0" w:sz="8" w:themeColor="accent2" w:themeTint="BF" w:val="single"/>
          <w:right w:color="EE9465" w:space="0" w:sz="8" w:themeColor="accent2" w:themeTint="BF" w:val="single"/>
          <w:insideH w:val="nil"/>
          <w:insideV w:val="nil"/>
        </w:tcBorders>
        <w:shd w:color="auto" w:fill="E97132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E9465" w:space="0" w:sz="6" w:themeColor="accent2" w:themeTint="BF" w:val="double"/>
          <w:left w:color="EE9465" w:space="0" w:sz="8" w:themeColor="accent2" w:themeTint="BF" w:val="single"/>
          <w:bottom w:color="EE9465" w:space="0" w:sz="8" w:themeColor="accent2" w:themeTint="BF" w:val="single"/>
          <w:right w:color="EE9465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DBCC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9DBCC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2BB73D" w:space="0" w:sz="8" w:themeColor="accent3" w:themeTint="BF" w:val="single"/>
        <w:left w:color="2BB73D" w:space="0" w:sz="8" w:themeColor="accent3" w:themeTint="BF" w:val="single"/>
        <w:bottom w:color="2BB73D" w:space="0" w:sz="8" w:themeColor="accent3" w:themeTint="BF" w:val="single"/>
        <w:right w:color="2BB73D" w:space="0" w:sz="8" w:themeColor="accent3" w:themeTint="BF" w:val="single"/>
        <w:insideH w:color="2BB73D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2BB73D" w:space="0" w:sz="8" w:themeColor="accent3" w:themeTint="BF" w:val="single"/>
          <w:left w:color="2BB73D" w:space="0" w:sz="8" w:themeColor="accent3" w:themeTint="BF" w:val="single"/>
          <w:bottom w:color="2BB73D" w:space="0" w:sz="8" w:themeColor="accent3" w:themeTint="BF" w:val="single"/>
          <w:right w:color="2BB73D" w:space="0" w:sz="8" w:themeColor="accent3" w:themeTint="BF" w:val="single"/>
          <w:insideH w:val="nil"/>
          <w:insideV w:val="nil"/>
        </w:tcBorders>
        <w:shd w:color="auto" w:fill="196B24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BB73D" w:space="0" w:sz="6" w:themeColor="accent3" w:themeTint="BF" w:val="double"/>
          <w:left w:color="2BB73D" w:space="0" w:sz="8" w:themeColor="accent3" w:themeTint="BF" w:val="single"/>
          <w:bottom w:color="2BB73D" w:space="0" w:sz="8" w:themeColor="accent3" w:themeTint="BF" w:val="single"/>
          <w:right w:color="2BB73D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3EDBA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3EDBA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39BEF1" w:space="0" w:sz="8" w:themeColor="accent4" w:themeTint="BF" w:val="single"/>
        <w:left w:color="39BEF1" w:space="0" w:sz="8" w:themeColor="accent4" w:themeTint="BF" w:val="single"/>
        <w:bottom w:color="39BEF1" w:space="0" w:sz="8" w:themeColor="accent4" w:themeTint="BF" w:val="single"/>
        <w:right w:color="39BEF1" w:space="0" w:sz="8" w:themeColor="accent4" w:themeTint="BF" w:val="single"/>
        <w:insideH w:color="39BEF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9BEF1" w:space="0" w:sz="8" w:themeColor="accent4" w:themeTint="BF" w:val="single"/>
          <w:left w:color="39BEF1" w:space="0" w:sz="8" w:themeColor="accent4" w:themeTint="BF" w:val="single"/>
          <w:bottom w:color="39BEF1" w:space="0" w:sz="8" w:themeColor="accent4" w:themeTint="BF" w:val="single"/>
          <w:right w:color="39BEF1" w:space="0" w:sz="8" w:themeColor="accent4" w:themeTint="BF" w:val="single"/>
          <w:insideH w:val="nil"/>
          <w:insideV w:val="nil"/>
        </w:tcBorders>
        <w:shd w:color="auto" w:fill="0F9ED5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9BEF1" w:space="0" w:sz="6" w:themeColor="accent4" w:themeTint="BF" w:val="double"/>
          <w:left w:color="39BEF1" w:space="0" w:sz="8" w:themeColor="accent4" w:themeTint="BF" w:val="single"/>
          <w:bottom w:color="39BEF1" w:space="0" w:sz="8" w:themeColor="accent4" w:themeTint="BF" w:val="single"/>
          <w:right w:color="39BEF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E9FA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DE9FA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CE49BF" w:space="0" w:sz="8" w:themeColor="accent5" w:themeTint="BF" w:val="single"/>
        <w:left w:color="CE49BF" w:space="0" w:sz="8" w:themeColor="accent5" w:themeTint="BF" w:val="single"/>
        <w:bottom w:color="CE49BF" w:space="0" w:sz="8" w:themeColor="accent5" w:themeTint="BF" w:val="single"/>
        <w:right w:color="CE49BF" w:space="0" w:sz="8" w:themeColor="accent5" w:themeTint="BF" w:val="single"/>
        <w:insideH w:color="CE49B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9BF" w:space="0" w:sz="8" w:themeColor="accent5" w:themeTint="BF" w:val="single"/>
          <w:left w:color="CE49BF" w:space="0" w:sz="8" w:themeColor="accent5" w:themeTint="BF" w:val="single"/>
          <w:bottom w:color="CE49BF" w:space="0" w:sz="8" w:themeColor="accent5" w:themeTint="BF" w:val="single"/>
          <w:right w:color="CE49BF" w:space="0" w:sz="8" w:themeColor="accent5" w:themeTint="BF" w:val="single"/>
          <w:insideH w:val="nil"/>
          <w:insideV w:val="nil"/>
        </w:tcBorders>
        <w:shd w:color="auto" w:fill="A02B93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9BF" w:space="0" w:sz="6" w:themeColor="accent5" w:themeTint="BF" w:val="double"/>
          <w:left w:color="CE49BF" w:space="0" w:sz="8" w:themeColor="accent5" w:themeTint="BF" w:val="single"/>
          <w:bottom w:color="CE49BF" w:space="0" w:sz="8" w:themeColor="accent5" w:themeTint="BF" w:val="single"/>
          <w:right w:color="CE49B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3E9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3E9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71CF50" w:space="0" w:sz="8" w:themeColor="accent6" w:themeTint="BF" w:val="single"/>
        <w:left w:color="71CF50" w:space="0" w:sz="8" w:themeColor="accent6" w:themeTint="BF" w:val="single"/>
        <w:bottom w:color="71CF50" w:space="0" w:sz="8" w:themeColor="accent6" w:themeTint="BF" w:val="single"/>
        <w:right w:color="71CF50" w:space="0" w:sz="8" w:themeColor="accent6" w:themeTint="BF" w:val="single"/>
        <w:insideH w:color="71CF50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1CF50" w:space="0" w:sz="8" w:themeColor="accent6" w:themeTint="BF" w:val="single"/>
          <w:left w:color="71CF50" w:space="0" w:sz="8" w:themeColor="accent6" w:themeTint="BF" w:val="single"/>
          <w:bottom w:color="71CF50" w:space="0" w:sz="8" w:themeColor="accent6" w:themeTint="BF" w:val="single"/>
          <w:right w:color="71CF50" w:space="0" w:sz="8" w:themeColor="accent6" w:themeTint="BF" w:val="single"/>
          <w:insideH w:val="nil"/>
          <w:insideV w:val="nil"/>
        </w:tcBorders>
        <w:shd w:color="auto" w:fill="4EA72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1CF50" w:space="0" w:sz="6" w:themeColor="accent6" w:themeTint="BF" w:val="double"/>
          <w:left w:color="71CF50" w:space="0" w:sz="8" w:themeColor="accent6" w:themeTint="BF" w:val="single"/>
          <w:bottom w:color="71CF50" w:space="0" w:sz="8" w:themeColor="accent6" w:themeTint="BF" w:val="single"/>
          <w:right w:color="71CF50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0EFC5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0EFC5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156082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156082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156082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9713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E97132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97132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196B24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196B24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196B24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F9ED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F9ED5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F9ED5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02B93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02B93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02B93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EA72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EA72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EA72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PlainTable1" w:type="table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3Deffects1" w:type="table">
    <w:name w:val="Table 3D effects 1"/>
    <w:basedOn w:val="TableNormal"/>
    <w:uiPriority w:val="99"/>
    <w:unhideWhenUsed/>
    <w:rsid w:val="00827C87"/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unhideWhenUsed/>
    <w:rsid w:val="00827C87"/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unhideWhenUsed/>
    <w:rsid w:val="00827C87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unhideWhenUsed/>
    <w:rsid w:val="00827C87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unhideWhenUsed/>
    <w:rsid w:val="00827C87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unhideWhenUsed/>
    <w:rsid w:val="00827C87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unhideWhenUsed/>
    <w:rsid w:val="00827C87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unhideWhenUsed/>
    <w:rsid w:val="00827C87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unhideWhenUsed/>
    <w:rsid w:val="00827C87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unhideWhenUsed/>
    <w:rsid w:val="00827C87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unhideWhenUsed/>
    <w:rsid w:val="00827C87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unhideWhenUsed/>
    <w:rsid w:val="00827C87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" w:type="table">
    <w:name w:val="Table Grid"/>
    <w:basedOn w:val="TableNormal"/>
    <w:uiPriority w:val="39"/>
    <w:rsid w:val="00827C8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Grid1" w:type="table">
    <w:name w:val="Table Grid 1"/>
    <w:basedOn w:val="TableNormal"/>
    <w:uiPriority w:val="99"/>
    <w:unhideWhenUsed/>
    <w:rsid w:val="00827C87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unhideWhenUsed/>
    <w:rsid w:val="00827C87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unhideWhenUsed/>
    <w:rsid w:val="00827C87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unhideWhenUsed/>
    <w:rsid w:val="00827C87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unhideWhenUsed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unhideWhenUsed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unhideWhenUsed/>
    <w:rsid w:val="00827C87"/>
    <w:rPr>
      <w:b/>
      <w:bCs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unhideWhenUsed/>
    <w:rsid w:val="00827C87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unhideWhenUsed/>
    <w:rsid w:val="00827C87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unhideWhenUsed/>
    <w:rsid w:val="00827C87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unhideWhenUsed/>
    <w:rsid w:val="00827C87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unhideWhenUsed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unhideWhenUsed/>
    <w:rsid w:val="00827C87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unhideWhenUsed/>
    <w:rsid w:val="00827C87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unhideWhenUsed/>
    <w:rsid w:val="00827C87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unhideWhenUsed/>
    <w:rsid w:val="00827C87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Professional" w:type="table">
    <w:name w:val="Table Professional"/>
    <w:basedOn w:val="TableNormal"/>
    <w:uiPriority w:val="99"/>
    <w:unhideWhenUsed/>
    <w:rsid w:val="00827C87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unhideWhenUsed/>
    <w:rsid w:val="00827C87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unhideWhenUsed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unhideWhenUsed/>
    <w:rsid w:val="00827C87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unhideWhenUsed/>
    <w:rsid w:val="00827C8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unhideWhenUsed/>
    <w:rsid w:val="00827C87"/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unhideWhenUsed/>
    <w:rsid w:val="00827C87"/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unhideWhenUsed/>
    <w:rsid w:val="00827C87"/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2690</Words>
  <Characters>15333</Characters>
  <Application>Microsoft Office Word</Application>
  <DocSecurity>0</DocSecurity>
  <Lines>127</Lines>
  <Paragraphs>35</Paragraphs>
  <ScaleCrop>false</ScaleCrop>
  <Company/>
  <LinksUpToDate>false</LinksUpToDate>
  <CharactersWithSpaces>17988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2026-07-08T05:13:42Z</dcterms:created>
  <dcterms:modified xsi:type="dcterms:W3CDTF">2026-07-08T05:13:42Z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