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Context-Rich Solid Mechanics Problem Authoring Template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Faculty format for MEEN 305-style context-based mechanics problems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template helps faculty convert a real engineering system into a context-rich Solid Mechanics problem while keeping mechanics analysis as the primary learning objective.</w:t>
      </w:r>
    </w:p>
    <w:p w:rsidR="00000000" w:rsidDel="00000000" w:rsidP="00000000" w:rsidRDefault="00000000" w:rsidRPr="00000000" w14:paraId="00000005">
      <w:pPr>
        <w:rPr/>
      </w:pPr>
      <w:r w:rsidDel="00000000" w:rsidR="00000000" w:rsidRPr="00000000">
        <w:rPr>
          <w:rtl w:val="0"/>
        </w:rPr>
        <w:t xml:space="preserve">Recommended progression: real system → components → function → external loads → supports → load path → critical mechanical response → student idealization → instructor reference model → mechanics analysis → engineering assessment.</w:t>
      </w:r>
    </w:p>
    <w:p w:rsidR="00000000" w:rsidDel="00000000" w:rsidP="00000000" w:rsidRDefault="00000000" w:rsidRPr="00000000" w14:paraId="0000000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Faculty note. This is a modular faculty-authoring guide, not a requirement that every problem include every section or every question. Select only the modules that support the intended MEEN 305 topic.</w:t>
      </w:r>
    </w:p>
    <w:p w:rsidR="00000000" w:rsidDel="00000000" w:rsidP="00000000" w:rsidRDefault="00000000" w:rsidRPr="00000000" w14:paraId="00000007">
      <w:pPr>
        <w:pStyle w:val="Heading1"/>
        <w:rPr/>
      </w:pPr>
      <w:r w:rsidDel="00000000" w:rsidR="00000000" w:rsidRPr="00000000">
        <w:rPr>
          <w:rtl w:val="0"/>
        </w:rPr>
        <w:t xml:space="preserve">1. Problem Identification and Instructor Setup</w:t>
      </w:r>
    </w:p>
    <w:p w:rsidR="00000000" w:rsidDel="00000000" w:rsidP="00000000" w:rsidRDefault="00000000" w:rsidRPr="00000000" w14:paraId="00000008">
      <w:pPr>
        <w:rPr/>
      </w:pPr>
      <w:r w:rsidDel="00000000" w:rsidR="00000000" w:rsidRPr="00000000">
        <w:rPr>
          <w:b w:val="1"/>
          <w:bCs w:val="1"/>
          <w:rtl w:val="0"/>
        </w:rPr>
        <w:t xml:space="preserve">Problem title: </w:t>
      </w:r>
      <w:r w:rsidDel="00000000" w:rsidR="00000000" w:rsidRPr="00000000">
        <w:rPr>
          <w:rtl w:val="0"/>
        </w:rPr>
        <w:t xml:space="preserve">[INSERT PROBLEM TITLE]</w:t>
      </w:r>
    </w:p>
    <w:p w:rsidR="00000000" w:rsidDel="00000000" w:rsidP="00000000" w:rsidRDefault="00000000" w:rsidRPr="00000000" w14:paraId="00000009">
      <w:pPr>
        <w:rPr/>
      </w:pPr>
      <w:r w:rsidDel="00000000" w:rsidR="00000000" w:rsidRPr="00000000">
        <w:rPr>
          <w:b w:val="1"/>
          <w:bCs w:val="1"/>
          <w:rtl w:val="0"/>
        </w:rPr>
        <w:t xml:space="preserve">Industry / application area: </w:t>
      </w:r>
      <w:r w:rsidDel="00000000" w:rsidR="00000000" w:rsidRPr="00000000">
        <w:rPr>
          <w:rtl w:val="0"/>
        </w:rPr>
        <w:t xml:space="preserve">[INSERT INDUSTRY OR APPLICATION CONTEXT]</w:t>
      </w:r>
    </w:p>
    <w:p w:rsidR="00000000" w:rsidDel="00000000" w:rsidP="00000000" w:rsidRDefault="00000000" w:rsidRPr="00000000" w14:paraId="0000000A">
      <w:pPr>
        <w:rPr/>
      </w:pPr>
      <w:r w:rsidDel="00000000" w:rsidR="00000000" w:rsidRPr="00000000">
        <w:rPr>
          <w:b w:val="1"/>
          <w:bCs w:val="1"/>
          <w:rtl w:val="0"/>
        </w:rPr>
        <w:t xml:space="preserve">Course topic: </w:t>
      </w:r>
      <w:r w:rsidDel="00000000" w:rsidR="00000000" w:rsidRPr="00000000">
        <w:rPr>
          <w:rtl w:val="0"/>
        </w:rPr>
        <w:t xml:space="preserve">[AXIAL LOADING / TORSION / BENDING / SHEAR / DEFLECTION / COMBINED LOADING / FAILURE THEORIES / COLUMNS / CONNECTIONS]</w:t>
      </w:r>
    </w:p>
    <w:p w:rsidR="00000000" w:rsidDel="00000000" w:rsidP="00000000" w:rsidRDefault="00000000" w:rsidRPr="00000000" w14:paraId="0000000B">
      <w:pPr>
        <w:rPr/>
      </w:pPr>
      <w:r w:rsidDel="00000000" w:rsidR="00000000" w:rsidRPr="00000000">
        <w:rPr>
          <w:b w:val="1"/>
          <w:bCs w:val="1"/>
          <w:rtl w:val="0"/>
        </w:rPr>
        <w:t xml:space="preserve">Target level: </w:t>
      </w:r>
      <w:r w:rsidDel="00000000" w:rsidR="00000000" w:rsidRPr="00000000">
        <w:rPr>
          <w:rtl w:val="0"/>
        </w:rPr>
        <w:t xml:space="preserve">[INTRODUCTORY / INTERMEDIATE / ADVANCED]</w:t>
      </w:r>
    </w:p>
    <w:p w:rsidR="00000000" w:rsidDel="00000000" w:rsidP="00000000" w:rsidRDefault="00000000" w:rsidRPr="00000000" w14:paraId="0000000C">
      <w:pPr>
        <w:rPr/>
      </w:pPr>
      <w:r w:rsidDel="00000000" w:rsidR="00000000" w:rsidRPr="00000000">
        <w:rPr>
          <w:b w:val="1"/>
          <w:bCs w:val="1"/>
          <w:rtl w:val="0"/>
        </w:rPr>
        <w:t xml:space="preserve">Primary mechanics competencies: </w:t>
      </w:r>
      <w:r w:rsidDel="00000000" w:rsidR="00000000" w:rsidRPr="00000000">
        <w:rPr>
          <w:rtl w:val="0"/>
        </w:rPr>
        <w:t xml:space="preserve">[LOAD PATH / EQUILIBRIUM / INTERNAL RESULTANTS / STRESS / DEFORMATION / STABILITY / FAILURE CRITERION / ENGINEERING JUDGMENT]</w:t>
      </w:r>
    </w:p>
    <w:p w:rsidR="00000000" w:rsidDel="00000000" w:rsidP="00000000" w:rsidRDefault="00000000" w:rsidRPr="00000000" w14:paraId="0000000D">
      <w:pPr>
        <w:rPr/>
      </w:pPr>
      <w:r w:rsidDel="00000000" w:rsidR="00000000" w:rsidRPr="00000000">
        <w:rPr>
          <w:b w:val="1"/>
          <w:bCs w:val="1"/>
          <w:rtl w:val="0"/>
        </w:rPr>
        <w:t xml:space="preserve">Expected student deliverable: </w:t>
      </w:r>
      <w:r w:rsidDel="00000000" w:rsidR="00000000" w:rsidRPr="00000000">
        <w:rPr>
          <w:rtl w:val="0"/>
        </w:rPr>
        <w:t xml:space="preserve">[CALCULATION SET / ANNOTATED MODEL / SHORT MEMO / TEAM SUBMISSION / QUARTO WEBSITE RESPONSE]</w:t>
      </w:r>
    </w:p>
    <w:p w:rsidR="00000000" w:rsidDel="00000000" w:rsidP="00000000" w:rsidRDefault="00000000" w:rsidRPr="00000000" w14:paraId="0000000E">
      <w:pPr>
        <w:rPr/>
      </w:pPr>
      <w:r w:rsidDel="00000000" w:rsidR="00000000" w:rsidRPr="00000000">
        <w:rPr>
          <w:b w:val="1"/>
          <w:bCs w:val="1"/>
          <w:rtl w:val="0"/>
        </w:rPr>
        <w:t xml:space="preserve">Problem status: </w:t>
      </w:r>
      <w:r w:rsidDel="00000000" w:rsidR="00000000" w:rsidRPr="00000000">
        <w:rPr>
          <w:rtl w:val="0"/>
        </w:rPr>
        <w:t xml:space="preserve">[DRAFT / FACULTY REVIEWED / CLASSROOM TESTED]</w:t>
      </w:r>
    </w:p>
    <w:p w:rsidR="00000000" w:rsidDel="00000000" w:rsidP="00000000" w:rsidRDefault="00000000" w:rsidRPr="00000000" w14:paraId="0000000F">
      <w:pPr>
        <w:pStyle w:val="Heading1"/>
        <w:rPr/>
      </w:pPr>
      <w:r w:rsidDel="00000000" w:rsidR="00000000" w:rsidRPr="00000000">
        <w:rPr>
          <w:rtl w:val="0"/>
        </w:rPr>
        <w:t xml:space="preserve">2. System Components</w:t>
      </w:r>
    </w:p>
    <w:p w:rsidR="00000000" w:rsidDel="00000000" w:rsidP="00000000" w:rsidRDefault="00000000" w:rsidRPr="00000000" w14:paraId="00000010">
      <w:pPr>
        <w:rPr/>
      </w:pPr>
      <w:r w:rsidDel="00000000" w:rsidR="00000000" w:rsidRPr="00000000">
        <w:rPr>
          <w:rtl w:val="0"/>
        </w:rPr>
        <w:t xml:space="preserve">List the major physical components before asking the first questions. This gives students a common vocabulary and supports load-path reasoning.</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vAlign w:val="center"/>
          </w:tcPr>
          <w:p w:rsidR="00000000" w:rsidDel="00000000" w:rsidP="00000000" w:rsidRDefault="00000000" w:rsidRPr="00000000" w14:paraId="00000011">
            <w:pPr>
              <w:rPr/>
            </w:pPr>
            <w:r w:rsidDel="00000000" w:rsidR="00000000" w:rsidRPr="00000000">
              <w:rPr>
                <w:b w:val="1"/>
                <w:bCs w:val="1"/>
                <w:sz w:val="18"/>
                <w:szCs w:val="18"/>
                <w:rtl w:val="0"/>
              </w:rPr>
              <w:t xml:space="preserve">Component ID</w:t>
            </w:r>
            <w:r w:rsidDel="00000000" w:rsidR="00000000" w:rsidRPr="00000000">
              <w:rPr>
                <w:rtl w:val="0"/>
              </w:rPr>
            </w:r>
          </w:p>
        </w:tc>
        <w:tc>
          <w:tcPr>
            <w:shd w:fill="d9eaf7" w:val="clear"/>
            <w:vAlign w:val="center"/>
          </w:tcPr>
          <w:p w:rsidR="00000000" w:rsidDel="00000000" w:rsidP="00000000" w:rsidRDefault="00000000" w:rsidRPr="00000000" w14:paraId="00000012">
            <w:pPr>
              <w:rPr/>
            </w:pPr>
            <w:r w:rsidDel="00000000" w:rsidR="00000000" w:rsidRPr="00000000">
              <w:rPr>
                <w:b w:val="1"/>
                <w:bCs w:val="1"/>
                <w:sz w:val="18"/>
                <w:szCs w:val="18"/>
                <w:rtl w:val="0"/>
              </w:rPr>
              <w:t xml:space="preserve">Physical component</w:t>
            </w:r>
            <w:r w:rsidDel="00000000" w:rsidR="00000000" w:rsidRPr="00000000">
              <w:rPr>
                <w:rtl w:val="0"/>
              </w:rPr>
            </w:r>
          </w:p>
        </w:tc>
        <w:tc>
          <w:tcPr>
            <w:shd w:fill="d9eaf7" w:val="clear"/>
            <w:vAlign w:val="center"/>
          </w:tcPr>
          <w:p w:rsidR="00000000" w:rsidDel="00000000" w:rsidP="00000000" w:rsidRDefault="00000000" w:rsidRPr="00000000" w14:paraId="00000013">
            <w:pPr>
              <w:rPr/>
            </w:pPr>
            <w:r w:rsidDel="00000000" w:rsidR="00000000" w:rsidRPr="00000000">
              <w:rPr>
                <w:b w:val="1"/>
                <w:bCs w:val="1"/>
                <w:sz w:val="18"/>
                <w:szCs w:val="18"/>
                <w:rtl w:val="0"/>
              </w:rPr>
              <w:t xml:space="preserve">Function in system</w:t>
            </w:r>
            <w:r w:rsidDel="00000000" w:rsidR="00000000" w:rsidRPr="00000000">
              <w:rPr>
                <w:rtl w:val="0"/>
              </w:rPr>
            </w:r>
          </w:p>
        </w:tc>
        <w:tc>
          <w:tcPr>
            <w:shd w:fill="d9eaf7" w:val="clear"/>
            <w:vAlign w:val="center"/>
          </w:tcPr>
          <w:p w:rsidR="00000000" w:rsidDel="00000000" w:rsidP="00000000" w:rsidRDefault="00000000" w:rsidRPr="00000000" w14:paraId="00000014">
            <w:pPr>
              <w:rPr/>
            </w:pPr>
            <w:r w:rsidDel="00000000" w:rsidR="00000000" w:rsidRPr="00000000">
              <w:rPr>
                <w:b w:val="1"/>
                <w:bCs w:val="1"/>
                <w:sz w:val="18"/>
                <w:szCs w:val="18"/>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b w:val="0"/>
                <w:bCs w:val="0"/>
                <w:sz w:val="18"/>
                <w:szCs w:val="18"/>
                <w:rtl w:val="0"/>
              </w:rPr>
              <w:t xml:space="preserve">C1</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b w:val="0"/>
                <w:bCs w:val="0"/>
                <w:sz w:val="18"/>
                <w:szCs w:val="18"/>
                <w:rtl w:val="0"/>
              </w:rPr>
              <w:t xml:space="preserve">[INSERT]</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b w:val="0"/>
                <w:bCs w:val="0"/>
                <w:sz w:val="18"/>
                <w:szCs w:val="18"/>
                <w:rtl w:val="0"/>
              </w:rPr>
              <w:t xml:space="preserve">[INSERT]</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b w:val="0"/>
                <w:bCs w:val="0"/>
                <w:sz w:val="18"/>
                <w:szCs w:val="18"/>
                <w:rtl w:val="0"/>
              </w:rPr>
              <w:t xml:space="preserve">[OPTIONAL]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b w:val="0"/>
                <w:bCs w:val="0"/>
                <w:sz w:val="18"/>
                <w:szCs w:val="18"/>
                <w:rtl w:val="0"/>
              </w:rPr>
              <w:t xml:space="preserve">C2</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b w:val="0"/>
                <w:bCs w:val="0"/>
                <w:sz w:val="18"/>
                <w:szCs w:val="18"/>
                <w:rtl w:val="0"/>
              </w:rPr>
              <w:t xml:space="preserve">[INSERT]</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b w:val="0"/>
                <w:bCs w:val="0"/>
                <w:sz w:val="18"/>
                <w:szCs w:val="18"/>
                <w:rtl w:val="0"/>
              </w:rPr>
              <w:t xml:space="preserve">[INSERT]</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sz w:val="18"/>
                <w:szCs w:val="18"/>
                <w:rtl w:val="0"/>
              </w:rPr>
              <w:t xml:space="preserve">[OPTIONAL]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b w:val="0"/>
                <w:bCs w:val="0"/>
                <w:sz w:val="18"/>
                <w:szCs w:val="18"/>
                <w:rtl w:val="0"/>
              </w:rPr>
              <w:t xml:space="preserve">C3</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b w:val="0"/>
                <w:bCs w:val="0"/>
                <w:sz w:val="18"/>
                <w:szCs w:val="18"/>
                <w:rtl w:val="0"/>
              </w:rPr>
              <w:t xml:space="preserve">[INSERT]</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[INSERT]</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[OPTIONAL]</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Faculty note. Include only components relevant to the intended mechanics analysis. Avoid unnecessary product details that distract from the load path or governing mechanical response.</w:t>
      </w:r>
    </w:p>
    <w:p w:rsidR="00000000" w:rsidDel="00000000" w:rsidP="00000000" w:rsidRDefault="00000000" w:rsidRPr="00000000" w14:paraId="00000022">
      <w:pPr>
        <w:pStyle w:val="Heading1"/>
        <w:rPr/>
      </w:pPr>
      <w:r w:rsidDel="00000000" w:rsidR="00000000" w:rsidRPr="00000000">
        <w:rPr>
          <w:rtl w:val="0"/>
        </w:rPr>
        <w:t xml:space="preserve">3. Engineering Context and Main Goal</w:t>
      </w:r>
    </w:p>
    <w:p w:rsidR="00000000" w:rsidDel="00000000" w:rsidP="00000000" w:rsidRDefault="00000000" w:rsidRPr="00000000" w14:paraId="00000023">
      <w:pPr>
        <w:pStyle w:val="Heading2"/>
        <w:rPr/>
      </w:pPr>
      <w:r w:rsidDel="00000000" w:rsidR="00000000" w:rsidRPr="00000000">
        <w:rPr>
          <w:rtl w:val="0"/>
        </w:rPr>
        <w:t xml:space="preserve">Image Placeholder A — Real Application / Field Image</w:t>
      </w:r>
    </w:p>
    <w:p w:rsidR="00000000" w:rsidDel="00000000" w:rsidP="00000000" w:rsidRDefault="00000000" w:rsidRPr="00000000" w14:paraId="00000024">
      <w:pPr>
        <w:jc w:val="center"/>
        <w:rPr/>
      </w:pPr>
      <w:r w:rsidDel="00000000" w:rsidR="00000000" w:rsidRPr="00000000">
        <w:rPr>
          <w:b w:val="1"/>
          <w:bCs w:val="1"/>
          <w:sz w:val="20"/>
          <w:szCs w:val="20"/>
          <w:rtl w:val="0"/>
        </w:rPr>
        <w:t xml:space="preserve">REAL SYSTEM IMAGE PLACEHOLDER</w:t>
      </w: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25">
            <w:pPr>
              <w:jc w:val="center"/>
              <w:rPr/>
            </w:pPr>
            <w:r w:rsidDel="00000000" w:rsidR="00000000" w:rsidRPr="00000000">
              <w:rPr>
                <w:i w:val="1"/>
                <w:iCs w:val="1"/>
                <w:sz w:val="20"/>
                <w:szCs w:val="20"/>
                <w:rtl w:val="0"/>
              </w:rPr>
              <w:br w:type="textWrapping"/>
              <w:t xml:space="preserve">[INSERT A REAL OR REALISTIC IMAGE OF THE COMPLETE SYSTEM IN USE]</w:t>
              <w:br w:type="textWrapping"/>
              <w:br w:type="textWrapping"/>
            </w:r>
            <w:r w:rsidDel="00000000" w:rsidR="00000000" w:rsidRPr="00000000">
              <w:rPr>
                <w:rtl w:val="0"/>
              </w:rPr>
            </w:r>
          </w:p>
        </w:tc>
      </w:tr>
    </w:tbl>
    <w:p w:rsidR="00000000" w:rsidDel="00000000" w:rsidP="00000000" w:rsidRDefault="00000000" w:rsidRPr="00000000" w14:paraId="00000026">
      <w:pPr>
        <w:pStyle w:val="Heading2"/>
        <w:rPr/>
      </w:pPr>
      <w:r w:rsidDel="00000000" w:rsidR="00000000" w:rsidRPr="00000000">
        <w:rPr>
          <w:rtl w:val="0"/>
        </w:rPr>
        <w:t xml:space="preserve">Engineering Context</w:t>
      </w:r>
    </w:p>
    <w:p w:rsidR="00000000" w:rsidDel="00000000" w:rsidP="00000000" w:rsidRDefault="00000000" w:rsidRPr="00000000" w14:paraId="00000027">
      <w:pPr>
        <w:rPr/>
      </w:pPr>
      <w:r w:rsidDel="00000000" w:rsidR="00000000" w:rsidRPr="00000000">
        <w:rPr>
          <w:rtl w:val="0"/>
        </w:rPr>
        <w:t xml:space="preserve">[INSERT 1–2 SHORT PARAGRAPHS THAT PLACE THE STUDENT IN A REAL ENGINEERING ROLE.]</w:t>
      </w:r>
    </w:p>
    <w:p w:rsidR="00000000" w:rsidDel="00000000" w:rsidP="00000000" w:rsidRDefault="00000000" w:rsidRPr="00000000" w14:paraId="00000028">
      <w:pPr>
        <w:rPr/>
      </w:pPr>
      <w:r w:rsidDel="00000000" w:rsidR="00000000" w:rsidRPr="00000000">
        <w:rPr>
          <w:rtl w:val="0"/>
        </w:rPr>
        <w:t xml:space="preserve">Recommended elements: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product, machine, structure, or component is being evaluated;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where and how the system is used;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mechanical performance concern motivates the analysis;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limited engineering decision the student must support with mechanics calculations.</w:t>
      </w:r>
    </w:p>
    <w:p w:rsidR="00000000" w:rsidDel="00000000" w:rsidP="00000000" w:rsidRDefault="00000000" w:rsidRPr="00000000" w14:paraId="0000002D">
      <w:pPr>
        <w:pStyle w:val="Heading2"/>
        <w:rPr/>
      </w:pPr>
      <w:r w:rsidDel="00000000" w:rsidR="00000000" w:rsidRPr="00000000">
        <w:rPr>
          <w:rtl w:val="0"/>
        </w:rPr>
        <w:t xml:space="preserve">Main Engineering Goal</w:t>
      </w:r>
    </w:p>
    <w:p w:rsidR="00000000" w:rsidDel="00000000" w:rsidP="00000000" w:rsidRDefault="00000000" w:rsidRPr="00000000" w14:paraId="0000002E">
      <w:pPr>
        <w:rPr/>
      </w:pPr>
      <w:r w:rsidDel="00000000" w:rsidR="00000000" w:rsidRPr="00000000">
        <w:rPr>
          <w:rtl w:val="0"/>
        </w:rPr>
        <w:t xml:space="preserve">[INSERT ONE CLEAR, MECHANICS-BASED DECISION GOAL.]</w:t>
      </w:r>
    </w:p>
    <w:p w:rsidR="00000000" w:rsidDel="00000000" w:rsidP="00000000" w:rsidRDefault="00000000" w:rsidRPr="00000000" w14:paraId="0000002F">
      <w:pPr>
        <w:rPr/>
      </w:pPr>
      <w:r w:rsidDel="00000000" w:rsidR="00000000" w:rsidRPr="00000000">
        <w:rPr>
          <w:rtl w:val="0"/>
        </w:rPr>
        <w:t xml:space="preserve">Generic example: Determine whether the selected component can safely perform its intended structural function under the specified loading and identify the governing mechanical response, critical location, and one justified improvement if the current configuration is inadequate.</w:t>
      </w:r>
    </w:p>
    <w:p w:rsidR="00000000" w:rsidDel="00000000" w:rsidP="00000000" w:rsidRDefault="00000000" w:rsidRPr="00000000" w14:paraId="00000030">
      <w:pPr>
        <w:pStyle w:val="Heading1"/>
        <w:rPr/>
      </w:pPr>
      <w:r w:rsidDel="00000000" w:rsidR="00000000" w:rsidRPr="00000000">
        <w:rPr>
          <w:rtl w:val="0"/>
        </w:rPr>
        <w:t xml:space="preserve">4. Context and Mechanics Reasoning Questions</w:t>
      </w:r>
    </w:p>
    <w:p w:rsidR="00000000" w:rsidDel="00000000" w:rsidP="00000000" w:rsidRDefault="00000000" w:rsidRPr="00000000" w14:paraId="0000003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Faculty note. Choose relevant questions from this section. These prompts move students from the real system to a simplified mechanics model without turning the assignment into a broad design project.</w:t>
      </w:r>
    </w:p>
    <w:p w:rsidR="00000000" w:rsidDel="00000000" w:rsidP="00000000" w:rsidRDefault="00000000" w:rsidRPr="00000000" w14:paraId="00000032">
      <w:pPr>
        <w:pStyle w:val="Heading2"/>
        <w:rPr/>
      </w:pPr>
      <w:r w:rsidDel="00000000" w:rsidR="00000000" w:rsidRPr="00000000">
        <w:rPr>
          <w:rtl w:val="0"/>
        </w:rPr>
        <w:t xml:space="preserve">Q1. Primary Function of the System</w:t>
      </w:r>
    </w:p>
    <w:p w:rsidR="00000000" w:rsidDel="00000000" w:rsidP="00000000" w:rsidRDefault="00000000" w:rsidRPr="00000000" w14:paraId="00000033">
      <w:pPr>
        <w:rPr/>
      </w:pPr>
      <w:r w:rsidDel="00000000" w:rsidR="00000000" w:rsidRPr="00000000">
        <w:rPr>
          <w:rtl w:val="0"/>
        </w:rPr>
        <w:t xml:space="preserve">Understand and state the primary structural function of the system.</w:t>
      </w:r>
    </w:p>
    <w:p w:rsidR="00000000" w:rsidDel="00000000" w:rsidP="00000000" w:rsidRDefault="00000000" w:rsidRPr="00000000" w14:paraId="00000034">
      <w:pPr>
        <w:pStyle w:val="Heading2"/>
        <w:rPr/>
      </w:pPr>
      <w:r w:rsidDel="00000000" w:rsidR="00000000" w:rsidRPr="00000000">
        <w:rPr>
          <w:rtl w:val="0"/>
        </w:rPr>
        <w:t xml:space="preserve">Q2. External Loads</w:t>
      </w:r>
    </w:p>
    <w:p w:rsidR="00000000" w:rsidDel="00000000" w:rsidP="00000000" w:rsidRDefault="00000000" w:rsidRPr="00000000" w14:paraId="00000035">
      <w:pPr>
        <w:rPr/>
      </w:pPr>
      <w:r w:rsidDel="00000000" w:rsidR="00000000" w:rsidRPr="00000000">
        <w:rPr>
          <w:rtl w:val="0"/>
        </w:rPr>
        <w:t xml:space="preserve">Identify where the external loads are applied.</w:t>
      </w:r>
    </w:p>
    <w:p w:rsidR="00000000" w:rsidDel="00000000" w:rsidP="00000000" w:rsidRDefault="00000000" w:rsidRPr="00000000" w14:paraId="00000036">
      <w:pPr>
        <w:pStyle w:val="Heading2"/>
        <w:rPr/>
      </w:pPr>
      <w:r w:rsidDel="00000000" w:rsidR="00000000" w:rsidRPr="00000000">
        <w:rPr>
          <w:rtl w:val="0"/>
        </w:rPr>
        <w:t xml:space="preserve">Q3. Supports and Boundary Conditions</w:t>
      </w:r>
    </w:p>
    <w:p w:rsidR="00000000" w:rsidDel="00000000" w:rsidP="00000000" w:rsidRDefault="00000000" w:rsidRPr="00000000" w14:paraId="00000037">
      <w:pPr>
        <w:rPr/>
      </w:pPr>
      <w:r w:rsidDel="00000000" w:rsidR="00000000" w:rsidRPr="00000000">
        <w:rPr>
          <w:rtl w:val="0"/>
        </w:rPr>
        <w:t xml:space="preserve">Locate the supports or boundaries in the system. Identify the support type.</w:t>
      </w:r>
    </w:p>
    <w:p w:rsidR="00000000" w:rsidDel="00000000" w:rsidP="00000000" w:rsidRDefault="00000000" w:rsidRPr="00000000" w14:paraId="00000038">
      <w:pPr>
        <w:pStyle w:val="Heading2"/>
        <w:rPr/>
      </w:pPr>
      <w:r w:rsidDel="00000000" w:rsidR="00000000" w:rsidRPr="00000000">
        <w:rPr>
          <w:rtl w:val="0"/>
        </w:rPr>
        <w:t xml:space="preserve">Q4. Load Path</w:t>
      </w:r>
    </w:p>
    <w:p w:rsidR="00000000" w:rsidDel="00000000" w:rsidP="00000000" w:rsidRDefault="00000000" w:rsidRPr="00000000" w14:paraId="00000039">
      <w:pPr>
        <w:rPr/>
      </w:pPr>
      <w:r w:rsidDel="00000000" w:rsidR="00000000" w:rsidRPr="00000000">
        <w:rPr>
          <w:rtl w:val="0"/>
        </w:rPr>
        <w:t xml:space="preserve">Using the system components, trace the path taken by the load from the applied load to the final support. Identify where axial force, shear force, bending moment, torque, bearing force, or contact force may be present.</w:t>
      </w:r>
    </w:p>
    <w:p w:rsidR="00000000" w:rsidDel="00000000" w:rsidP="00000000" w:rsidRDefault="00000000" w:rsidRPr="00000000" w14:paraId="0000003A">
      <w:pPr>
        <w:pStyle w:val="Heading2"/>
        <w:rPr/>
      </w:pPr>
      <w:r w:rsidDel="00000000" w:rsidR="00000000" w:rsidRPr="00000000">
        <w:rPr>
          <w:rtl w:val="0"/>
        </w:rPr>
        <w:t xml:space="preserve">Q5. Critical Components or Locations</w:t>
      </w:r>
    </w:p>
    <w:p w:rsidR="00000000" w:rsidDel="00000000" w:rsidP="00000000" w:rsidRDefault="00000000" w:rsidRPr="00000000" w14:paraId="0000003B">
      <w:pPr>
        <w:rPr/>
      </w:pPr>
      <w:r w:rsidDel="00000000" w:rsidR="00000000" w:rsidRPr="00000000">
        <w:rPr>
          <w:rtl w:val="0"/>
        </w:rPr>
        <w:t xml:space="preserve">Using the component list and load path, identify the components, sections, or connections most likely to be critical.</w:t>
      </w:r>
    </w:p>
    <w:p w:rsidR="00000000" w:rsidDel="00000000" w:rsidP="00000000" w:rsidRDefault="00000000" w:rsidRPr="00000000" w14:paraId="0000003C">
      <w:pPr>
        <w:pStyle w:val="Heading2"/>
        <w:rPr/>
      </w:pPr>
      <w:r w:rsidDel="00000000" w:rsidR="00000000" w:rsidRPr="00000000">
        <w:rPr>
          <w:rtl w:val="0"/>
        </w:rPr>
        <w:t xml:space="preserve">Q6. Relevant Mechanical Response or Failure Mechanism</w:t>
      </w:r>
    </w:p>
    <w:p w:rsidR="00000000" w:rsidDel="00000000" w:rsidP="00000000" w:rsidRDefault="00000000" w:rsidRPr="00000000" w14:paraId="0000003D">
      <w:pPr>
        <w:rPr/>
      </w:pPr>
      <w:r w:rsidDel="00000000" w:rsidR="00000000" w:rsidRPr="00000000">
        <w:rPr>
          <w:rtl w:val="0"/>
        </w:rPr>
        <w:t xml:space="preserve">For each critical component, identify the relevant mechanical response or failure mechanism and explain why it may govern. Rank the responses in expected order of importance, such as strength, stiffness, deflection, fatigue, connector demand, or stability.</w:t>
      </w:r>
    </w:p>
    <w:p w:rsidR="00000000" w:rsidDel="00000000" w:rsidP="00000000" w:rsidRDefault="00000000" w:rsidRPr="00000000" w14:paraId="0000003E">
      <w:pPr>
        <w:pStyle w:val="Heading2"/>
        <w:rPr/>
      </w:pPr>
      <w:r w:rsidDel="00000000" w:rsidR="00000000" w:rsidRPr="00000000">
        <w:rPr>
          <w:rtl w:val="0"/>
        </w:rPr>
        <w:t xml:space="preserve">Q7. Relevant Geometric and Material Parameters</w:t>
      </w:r>
    </w:p>
    <w:p w:rsidR="00000000" w:rsidDel="00000000" w:rsidP="00000000" w:rsidRDefault="00000000" w:rsidRPr="00000000" w14:paraId="0000003F">
      <w:pPr>
        <w:rPr/>
      </w:pPr>
      <w:r w:rsidDel="00000000" w:rsidR="00000000" w:rsidRPr="00000000">
        <w:rPr>
          <w:rtl w:val="0"/>
        </w:rPr>
        <w:t xml:space="preserve">For each mechanical response listed above, identify the relevant geometric and material parameters and explain why they matter. Examples include length, area, moment of inertia, polar moment of inertia, thickness, diameter, elastic modulus, shear modulus, yield strength, allowable stress, and factor of safety.</w:t>
      </w:r>
    </w:p>
    <w:p w:rsidR="00000000" w:rsidDel="00000000" w:rsidP="00000000" w:rsidRDefault="00000000" w:rsidRPr="00000000" w14:paraId="00000040">
      <w:pPr>
        <w:pStyle w:val="Heading1"/>
        <w:rPr/>
      </w:pPr>
      <w:r w:rsidDel="00000000" w:rsidR="00000000" w:rsidRPr="00000000">
        <w:rPr>
          <w:rtl w:val="0"/>
        </w:rPr>
        <w:t xml:space="preserve">5. Transition to a Mechanics Model</w:t>
      </w:r>
    </w:p>
    <w:p w:rsidR="00000000" w:rsidDel="00000000" w:rsidP="00000000" w:rsidRDefault="00000000" w:rsidRPr="00000000" w14:paraId="00000041">
      <w:pPr>
        <w:pStyle w:val="Heading2"/>
        <w:rPr/>
      </w:pPr>
      <w:r w:rsidDel="00000000" w:rsidR="00000000" w:rsidRPr="00000000">
        <w:rPr>
          <w:rtl w:val="0"/>
        </w:rPr>
        <w:t xml:space="preserve">Q8. Student-Generated Structural Idealization</w:t>
      </w:r>
    </w:p>
    <w:p w:rsidR="00000000" w:rsidDel="00000000" w:rsidP="00000000" w:rsidRDefault="00000000" w:rsidRPr="00000000" w14:paraId="00000042">
      <w:pPr>
        <w:rPr/>
      </w:pPr>
      <w:r w:rsidDel="00000000" w:rsidR="00000000" w:rsidRPr="00000000">
        <w:rPr>
          <w:rtl w:val="0"/>
        </w:rPr>
        <w:t xml:space="preserve">Convert the real system into a simplified Mechanics of Materials model that preserves the dominant load path and the geometric features needed to answer the engineering question. The student model should show:</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idealized members or structural components, such as bars, shafts, beams, columns, plates, frames, or simplified solids;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applied loads;</w:t>
      </w:r>
    </w:p>
    <w:p w:rsidR="00000000" w:rsidDel="00000000" w:rsidP="00000000" w:rsidRDefault="00000000" w:rsidRPr="00000000" w14:paraId="00000046">
      <w:pPr>
        <w:jc w:val="center"/>
        <w:rPr/>
      </w:pPr>
      <w:r w:rsidDel="00000000" w:rsidR="00000000" w:rsidRPr="00000000">
        <w:rPr>
          <w:b w:val="1"/>
          <w:bCs w:val="1"/>
          <w:sz w:val="20"/>
          <w:szCs w:val="20"/>
          <w:rtl w:val="0"/>
        </w:rPr>
        <w:t xml:space="preserve">STUDENT MODEL PLACEHOLDER</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47">
            <w:pPr>
              <w:jc w:val="center"/>
              <w:rPr/>
            </w:pPr>
            <w:r w:rsidDel="00000000" w:rsidR="00000000" w:rsidRPr="00000000">
              <w:rPr>
                <w:i w:val="1"/>
                <w:iCs w:val="1"/>
                <w:sz w:val="20"/>
                <w:szCs w:val="20"/>
                <w:rtl w:val="0"/>
              </w:rPr>
              <w:br w:type="textWrapping"/>
              <w:t xml:space="preserve">[STUDENT INSERTS OR DRAWS THE SIMPLIFIED MODEL AND FREE-BODY DIAGRAM HERE]</w:t>
              <w:br w:type="textWrapping"/>
              <w:br w:type="textWrapping"/>
            </w:r>
            <w:r w:rsidDel="00000000" w:rsidR="00000000" w:rsidRPr="00000000">
              <w:rPr>
                <w:rtl w:val="0"/>
              </w:rPr>
            </w:r>
          </w:p>
        </w:tc>
      </w:tr>
    </w:tbl>
    <w:p w:rsidR="00000000" w:rsidDel="00000000" w:rsidP="00000000" w:rsidRDefault="00000000" w:rsidRPr="00000000" w14:paraId="00000048">
      <w:pPr>
        <w:pStyle w:val="Heading2"/>
        <w:rPr/>
      </w:pPr>
      <w:r w:rsidDel="00000000" w:rsidR="00000000" w:rsidRPr="00000000">
        <w:rPr>
          <w:rtl w:val="0"/>
        </w:rPr>
        <w:t xml:space="preserve">Q9. Modeling Assumptions</w:t>
      </w:r>
    </w:p>
    <w:p w:rsidR="00000000" w:rsidDel="00000000" w:rsidP="00000000" w:rsidRDefault="00000000" w:rsidRPr="00000000" w14:paraId="00000049">
      <w:pPr>
        <w:rPr/>
      </w:pPr>
      <w:r w:rsidDel="00000000" w:rsidR="00000000" w:rsidRPr="00000000">
        <w:rPr>
          <w:rtl w:val="0"/>
        </w:rPr>
        <w:t xml:space="preserve">State the assumptions used to convert the real system into the simplified mechanics model.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load treated as concentrated or distributed;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member treated as a beam, bar, shaft, or column;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connection treated as pinned, fixed, or partially restrained;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self-weight neglected or included;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material assumed linear elastic;</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small deformation assumption used;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symmetry used, if applicable;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secondary effects neglected.</w:t>
      </w:r>
    </w:p>
    <w:p w:rsidR="00000000" w:rsidDel="00000000" w:rsidP="00000000" w:rsidRDefault="00000000" w:rsidRPr="00000000" w14:paraId="00000052">
      <w:pPr>
        <w:pStyle w:val="Heading2"/>
        <w:rPr/>
      </w:pPr>
      <w:r w:rsidDel="00000000" w:rsidR="00000000" w:rsidRPr="00000000">
        <w:rPr>
          <w:rtl w:val="0"/>
        </w:rPr>
        <w:t xml:space="preserve">Q10. Mechanics Analysis Plan</w:t>
      </w:r>
    </w:p>
    <w:p w:rsidR="00000000" w:rsidDel="00000000" w:rsidP="00000000" w:rsidRDefault="00000000" w:rsidRPr="00000000" w14:paraId="00000053">
      <w:pPr>
        <w:rPr/>
      </w:pPr>
      <w:r w:rsidDel="00000000" w:rsidR="00000000" w:rsidRPr="00000000">
        <w:rPr>
          <w:rtl w:val="0"/>
        </w:rPr>
        <w:t xml:space="preserve">Explain how the required mechanical response will be evaluated. Students should identify the calculation sequence before performing numerical work.</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determine boundary conditions and support reactions;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determine internal force or moment resultants;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the critical component, connector, or section;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stiffness, strength, connector demand, or stability as required;</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the result with the allowable value, required factor of safety, or serviceability limit;</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a mechanics-based engineering recommendation.</w:t>
      </w:r>
    </w:p>
    <w:p w:rsidR="00000000" w:rsidDel="00000000" w:rsidP="00000000" w:rsidRDefault="00000000" w:rsidRPr="00000000" w14:paraId="0000005A">
      <w:pPr>
        <w:pStyle w:val="Heading1"/>
        <w:rPr/>
      </w:pPr>
      <w:r w:rsidDel="00000000" w:rsidR="00000000" w:rsidRPr="00000000">
        <w:rPr>
          <w:rtl w:val="0"/>
        </w:rPr>
        <w:t xml:space="preserve">6. Instructor Reference Idealization and Input Variables (Instructor Only)</w:t>
      </w:r>
    </w:p>
    <w:p w:rsidR="00000000" w:rsidDel="00000000" w:rsidP="00000000" w:rsidRDefault="00000000" w:rsidRPr="00000000" w14:paraId="0000005B">
      <w:pPr>
        <w:pStyle w:val="Heading2"/>
        <w:rPr/>
      </w:pPr>
      <w:r w:rsidDel="00000000" w:rsidR="00000000" w:rsidRPr="00000000">
        <w:rPr>
          <w:rtl w:val="0"/>
        </w:rPr>
        <w:t xml:space="preserve">Image Placeholder B — Instructor Reference Simplified Model</w:t>
      </w:r>
    </w:p>
    <w:p w:rsidR="00000000" w:rsidDel="00000000" w:rsidP="00000000" w:rsidRDefault="00000000" w:rsidRPr="00000000" w14:paraId="0000005C">
      <w:pPr>
        <w:jc w:val="center"/>
        <w:rPr/>
      </w:pPr>
      <w:r w:rsidDel="00000000" w:rsidR="00000000" w:rsidRPr="00000000">
        <w:rPr>
          <w:b w:val="1"/>
          <w:bCs w:val="1"/>
          <w:sz w:val="20"/>
          <w:szCs w:val="20"/>
          <w:rtl w:val="0"/>
        </w:rPr>
        <w:t xml:space="preserve">INSTRUCTOR REFERENCE MODEL PLACEHOLDER</w:t>
      </w: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5D">
            <w:pPr>
              <w:jc w:val="center"/>
              <w:rPr/>
            </w:pPr>
            <w:r w:rsidDel="00000000" w:rsidR="00000000" w:rsidRPr="00000000">
              <w:rPr>
                <w:i w:val="1"/>
                <w:iCs w:val="1"/>
                <w:sz w:val="20"/>
                <w:szCs w:val="20"/>
                <w:rtl w:val="0"/>
              </w:rPr>
              <w:br w:type="textWrapping"/>
              <w:t xml:space="preserve">[INSERT THE APPROVED SIMPLIFIED DIAGRAM WITH SYMBOLIC GEOMETRY, SUPPORTS, AND LOADS]</w:t>
              <w:br w:type="textWrapping"/>
              <w:br w:type="textWrapping"/>
            </w:r>
            <w:r w:rsidDel="00000000" w:rsidR="00000000" w:rsidRPr="00000000">
              <w:rPr>
                <w:rtl w:val="0"/>
              </w:rPr>
            </w:r>
          </w:p>
        </w:tc>
      </w:tr>
    </w:tbl>
    <w:p w:rsidR="00000000" w:rsidDel="00000000" w:rsidP="00000000" w:rsidRDefault="00000000" w:rsidRPr="00000000" w14:paraId="0000005E">
      <w:pPr>
        <w:pStyle w:val="Heading2"/>
        <w:rPr/>
      </w:pPr>
      <w:r w:rsidDel="00000000" w:rsidR="00000000" w:rsidRPr="00000000">
        <w:rPr>
          <w:rtl w:val="0"/>
        </w:rPr>
        <w:t xml:space="preserve">Instructor Input Variables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d9eaf7" w:val="clear"/>
            <w:vAlign w:val="center"/>
          </w:tcPr>
          <w:p w:rsidR="00000000" w:rsidDel="00000000" w:rsidP="00000000" w:rsidRDefault="00000000" w:rsidRPr="00000000" w14:paraId="0000005F">
            <w:pPr>
              <w:rPr/>
            </w:pPr>
            <w:r w:rsidDel="00000000" w:rsidR="00000000" w:rsidRPr="00000000">
              <w:rPr>
                <w:b w:val="1"/>
                <w:bCs w:val="1"/>
                <w:sz w:val="18"/>
                <w:szCs w:val="18"/>
                <w:rtl w:val="0"/>
              </w:rPr>
              <w:t xml:space="preserve">Symbol</w:t>
            </w:r>
            <w:r w:rsidDel="00000000" w:rsidR="00000000" w:rsidRPr="00000000">
              <w:rPr>
                <w:rtl w:val="0"/>
              </w:rPr>
            </w:r>
          </w:p>
        </w:tc>
        <w:tc>
          <w:tcPr>
            <w:shd w:fill="d9eaf7" w:val="clear"/>
            <w:vAlign w:val="center"/>
          </w:tcPr>
          <w:p w:rsidR="00000000" w:rsidDel="00000000" w:rsidP="00000000" w:rsidRDefault="00000000" w:rsidRPr="00000000" w14:paraId="00000060">
            <w:pPr>
              <w:rPr/>
            </w:pPr>
            <w:r w:rsidDel="00000000" w:rsidR="00000000" w:rsidRPr="00000000">
              <w:rPr>
                <w:b w:val="1"/>
                <w:bCs w:val="1"/>
                <w:sz w:val="18"/>
                <w:szCs w:val="18"/>
                <w:rtl w:val="0"/>
              </w:rPr>
              <w:t xml:space="preserve">Quantity</w:t>
            </w:r>
            <w:r w:rsidDel="00000000" w:rsidR="00000000" w:rsidRPr="00000000">
              <w:rPr>
                <w:rtl w:val="0"/>
              </w:rPr>
            </w:r>
          </w:p>
        </w:tc>
        <w:tc>
          <w:tcPr>
            <w:shd w:fill="d9eaf7" w:val="clear"/>
            <w:vAlign w:val="center"/>
          </w:tcPr>
          <w:p w:rsidR="00000000" w:rsidDel="00000000" w:rsidP="00000000" w:rsidRDefault="00000000" w:rsidRPr="00000000" w14:paraId="00000061">
            <w:pPr>
              <w:rPr/>
            </w:pPr>
            <w:r w:rsidDel="00000000" w:rsidR="00000000" w:rsidRPr="00000000">
              <w:rPr>
                <w:b w:val="1"/>
                <w:bCs w:val="1"/>
                <w:sz w:val="18"/>
                <w:szCs w:val="18"/>
                <w:rtl w:val="0"/>
              </w:rPr>
              <w:t xml:space="preserve">Units</w:t>
            </w:r>
            <w:r w:rsidDel="00000000" w:rsidR="00000000" w:rsidRPr="00000000">
              <w:rPr>
                <w:rtl w:val="0"/>
              </w:rPr>
            </w:r>
          </w:p>
        </w:tc>
        <w:tc>
          <w:tcPr>
            <w:shd w:fill="d9eaf7" w:val="clear"/>
            <w:vAlign w:val="center"/>
          </w:tcPr>
          <w:p w:rsidR="00000000" w:rsidDel="00000000" w:rsidP="00000000" w:rsidRDefault="00000000" w:rsidRPr="00000000" w14:paraId="00000062">
            <w:pPr>
              <w:rPr/>
            </w:pPr>
            <w:r w:rsidDel="00000000" w:rsidR="00000000" w:rsidRPr="00000000">
              <w:rPr>
                <w:b w:val="1"/>
                <w:bCs w:val="1"/>
                <w:sz w:val="18"/>
                <w:szCs w:val="18"/>
                <w:rtl w:val="0"/>
              </w:rPr>
              <w:t xml:space="preserve">Assigned value</w:t>
            </w:r>
            <w:r w:rsidDel="00000000" w:rsidR="00000000" w:rsidRPr="00000000">
              <w:rPr>
                <w:rtl w:val="0"/>
              </w:rPr>
            </w:r>
          </w:p>
        </w:tc>
        <w:tc>
          <w:tcPr>
            <w:shd w:fill="d9eaf7" w:val="clear"/>
            <w:vAlign w:val="center"/>
          </w:tcPr>
          <w:p w:rsidR="00000000" w:rsidDel="00000000" w:rsidP="00000000" w:rsidRDefault="00000000" w:rsidRPr="00000000" w14:paraId="00000063">
            <w:pPr>
              <w:rPr/>
            </w:pPr>
            <w:r w:rsidDel="00000000" w:rsidR="00000000" w:rsidRPr="00000000">
              <w:rPr>
                <w:b w:val="1"/>
                <w:bCs w:val="1"/>
                <w:sz w:val="18"/>
                <w:szCs w:val="18"/>
                <w:rtl w:val="0"/>
              </w:rPr>
              <w:t xml:space="preserve">Notes / source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$x_1$</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[INSERT DESCRIPTION]</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[UNIT]</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[INSTRUCTOR INPUT]</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[MEASURED / ESTIMATED / 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$x_2$</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[INSERT DESCRIPTION]</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[UNIT]</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b w:val="0"/>
                <w:bCs w:val="0"/>
                <w:sz w:val="18"/>
                <w:szCs w:val="18"/>
                <w:rtl w:val="0"/>
              </w:rPr>
              <w:t xml:space="preserve">[INSTRUCTOR INPUT]</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[MEASURED / ESTIMATED / 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$x_3$</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[INSERT DESCRIPTION]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[UNIT]</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[INSTRUCTOR INPUT]</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[MEASURED / ESTIMATED / SPECIFIED]</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t xml:space="preserve">Add only the variables needed for the intended mechanics analysis. Typical entries may include geometry, loads, material properties, section properties, connection dimensions, allowable limits, safety factors, and serviceability limits.</w:t>
      </w:r>
    </w:p>
    <w:p w:rsidR="00000000" w:rsidDel="00000000" w:rsidP="00000000" w:rsidRDefault="00000000" w:rsidRPr="00000000" w14:paraId="00000074">
      <w:pPr>
        <w:pStyle w:val="Heading2"/>
        <w:rPr/>
      </w:pPr>
      <w:r w:rsidDel="00000000" w:rsidR="00000000" w:rsidRPr="00000000">
        <w:rPr>
          <w:rtl w:val="0"/>
        </w:rPr>
        <w:t xml:space="preserve">Difficulty Level</w:t>
      </w:r>
    </w:p>
    <w:p w:rsidR="00000000" w:rsidDel="00000000" w:rsidP="00000000" w:rsidRDefault="00000000" w:rsidRPr="00000000" w14:paraId="00000075">
      <w:pPr>
        <w:rPr/>
      </w:pPr>
      <w:r w:rsidDel="00000000" w:rsidR="00000000" w:rsidRPr="00000000">
        <w:rPr>
          <w:rtl w:val="0"/>
        </w:rPr>
        <w:t xml:space="preserve">Rate the problem difficulty from 1 to 5.</w:t>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76">
            <w:pPr>
              <w:rPr/>
            </w:pPr>
            <w:r w:rsidDel="00000000" w:rsidR="00000000" w:rsidRPr="00000000">
              <w:rPr>
                <w:b w:val="1"/>
                <w:bCs w:val="1"/>
                <w:sz w:val="18"/>
                <w:szCs w:val="18"/>
                <w:rtl w:val="0"/>
              </w:rPr>
              <w:t xml:space="preserve">Rating</w:t>
            </w:r>
            <w:r w:rsidDel="00000000" w:rsidR="00000000" w:rsidRPr="00000000">
              <w:rPr>
                <w:rtl w:val="0"/>
              </w:rPr>
            </w:r>
          </w:p>
        </w:tc>
        <w:tc>
          <w:tcPr>
            <w:shd w:fill="d9eaf7" w:val="clear"/>
            <w:vAlign w:val="center"/>
          </w:tcPr>
          <w:p w:rsidR="00000000" w:rsidDel="00000000" w:rsidP="00000000" w:rsidRDefault="00000000" w:rsidRPr="00000000" w14:paraId="00000077">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Direct textbook-style mechanics with light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Simple context-rich problem with one dominant mechanics topic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Moderate problem requiring idealization and multiple mechanics steps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Advanced MEEN 305 problem involving multiple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Integrative problem suitable for project, team work, or exam review</w:t>
            </w:r>
            <w:r w:rsidDel="00000000" w:rsidR="00000000" w:rsidRPr="00000000">
              <w:rPr>
                <w:rtl w:val="0"/>
              </w:rPr>
            </w:r>
          </w:p>
        </w:tc>
      </w:tr>
    </w:tbl>
    <w:p w:rsidR="00000000" w:rsidDel="00000000" w:rsidP="00000000" w:rsidRDefault="00000000" w:rsidRPr="00000000" w14:paraId="00000082">
      <w:pPr>
        <w:pStyle w:val="Heading2"/>
        <w:rPr/>
      </w:pPr>
      <w:r w:rsidDel="00000000" w:rsidR="00000000" w:rsidRPr="00000000">
        <w:rPr>
          <w:rtl w:val="0"/>
        </w:rPr>
        <w:t xml:space="preserve">Geometry Complexity</w:t>
      </w:r>
    </w:p>
    <w:p w:rsidR="00000000" w:rsidDel="00000000" w:rsidP="00000000" w:rsidRDefault="00000000" w:rsidRPr="00000000" w14:paraId="00000083">
      <w:pPr>
        <w:rPr/>
      </w:pPr>
      <w:r w:rsidDel="00000000" w:rsidR="00000000" w:rsidRPr="00000000">
        <w:rPr>
          <w:rtl w:val="0"/>
        </w:rPr>
        <w:t xml:space="preserve">Choose the closest description: 1D rods/bars, 2D beams/frames/plates, complex parts/assemblies, or cases where symmetry/idealization is used.</w:t>
      </w:r>
    </w:p>
    <w:p w:rsidR="00000000" w:rsidDel="00000000" w:rsidP="00000000" w:rsidRDefault="00000000" w:rsidRPr="00000000" w14:paraId="00000084">
      <w:pPr>
        <w:pStyle w:val="Heading2"/>
        <w:rPr/>
      </w:pPr>
      <w:r w:rsidDel="00000000" w:rsidR="00000000" w:rsidRPr="00000000">
        <w:rPr>
          <w:rtl w:val="0"/>
        </w:rPr>
        <w:t xml:space="preserve">Problem Deliverable Type</w:t>
      </w:r>
    </w:p>
    <w:p w:rsidR="00000000" w:rsidDel="00000000" w:rsidP="00000000" w:rsidRDefault="00000000" w:rsidRPr="00000000" w14:paraId="00000085">
      <w:pPr>
        <w:rPr/>
      </w:pPr>
      <w:r w:rsidDel="00000000" w:rsidR="00000000" w:rsidRPr="00000000">
        <w:rPr>
          <w:rtl w:val="0"/>
        </w:rPr>
        <w:t xml:space="preserve">Choose one or more: numerical answers only; mathematical derivation; annotated free-body diagram; simplified model drawing; design recommendation or safety verification; computational model verification, if relevant.</w:t>
      </w:r>
    </w:p>
    <w:p w:rsidR="00000000" w:rsidDel="00000000" w:rsidP="00000000" w:rsidRDefault="00000000" w:rsidRPr="00000000" w14:paraId="00000086">
      <w:pPr>
        <w:pStyle w:val="Heading1"/>
        <w:rPr/>
      </w:pPr>
      <w:r w:rsidDel="00000000" w:rsidR="00000000" w:rsidRPr="00000000">
        <w:rPr>
          <w:rtl w:val="0"/>
        </w:rPr>
        <w:t xml:space="preserve">7. Mechanics Analysis Questions</w:t>
      </w:r>
    </w:p>
    <w:p w:rsidR="00000000" w:rsidDel="00000000" w:rsidP="00000000" w:rsidRDefault="00000000" w:rsidRPr="00000000" w14:paraId="00000087">
      <w:pPr>
        <w:rPr/>
      </w:pPr>
      <w:r w:rsidDel="00000000" w:rsidR="00000000" w:rsidRPr="00000000">
        <w:rPr>
          <w:rtl w:val="0"/>
        </w:rPr>
        <w:t xml:space="preserve">The numerical questions should be application-specific. Select only the analysis steps that match the course topic. Preserve the progression from equilibrium to internal response to stress, deformation, stability, and finally to an engineering assessment.</w:t>
      </w:r>
    </w:p>
    <w:p w:rsidR="00000000" w:rsidDel="00000000" w:rsidP="00000000" w:rsidRDefault="00000000" w:rsidRPr="00000000" w14:paraId="0000008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Faculty note. This section intentionally preserves the stiffness, strength, connector, modification, and buckling prompts so the template can generate complete MEEN 305-style problem sets. Faculty may use this as a question bank and select only the relevant questions for a specific problem.</w:t>
      </w:r>
    </w:p>
    <w:p w:rsidR="00000000" w:rsidDel="00000000" w:rsidP="00000000" w:rsidRDefault="00000000" w:rsidRPr="00000000" w14:paraId="00000089">
      <w:pPr>
        <w:pStyle w:val="Heading2"/>
        <w:rPr/>
      </w:pPr>
      <w:r w:rsidDel="00000000" w:rsidR="00000000" w:rsidRPr="00000000">
        <w:rPr>
          <w:rtl w:val="0"/>
        </w:rPr>
        <w:t xml:space="preserve">Q1. Boundary Conditions</w:t>
      </w:r>
    </w:p>
    <w:p w:rsidR="00000000" w:rsidDel="00000000" w:rsidP="00000000" w:rsidRDefault="00000000" w:rsidRPr="00000000" w14:paraId="0000008A">
      <w:pPr>
        <w:rPr/>
      </w:pPr>
      <w:r w:rsidDel="00000000" w:rsidR="00000000" w:rsidRPr="00000000">
        <w:rPr>
          <w:rtl w:val="0"/>
        </w:rPr>
        <w:t xml:space="preserve">From the instructor reference diagram, identify the boundary conditions. State the type of each support or constraint and the motion or rotation it prevents.</w:t>
      </w:r>
    </w:p>
    <w:p w:rsidR="00000000" w:rsidDel="00000000" w:rsidP="00000000" w:rsidRDefault="00000000" w:rsidRPr="00000000" w14:paraId="0000008B">
      <w:pPr>
        <w:pStyle w:val="Heading2"/>
        <w:rPr/>
      </w:pPr>
      <w:r w:rsidDel="00000000" w:rsidR="00000000" w:rsidRPr="00000000">
        <w:rPr>
          <w:rtl w:val="0"/>
        </w:rPr>
        <w:t xml:space="preserve">Q2. Unknown Constraint Loads</w:t>
      </w:r>
    </w:p>
    <w:p w:rsidR="00000000" w:rsidDel="00000000" w:rsidP="00000000" w:rsidRDefault="00000000" w:rsidRPr="00000000" w14:paraId="0000008C">
      <w:pPr>
        <w:rPr/>
      </w:pPr>
      <w:r w:rsidDel="00000000" w:rsidR="00000000" w:rsidRPr="00000000">
        <w:rPr>
          <w:rtl w:val="0"/>
        </w:rPr>
        <w:t xml:space="preserve">Identify the unknown constraint loads at each constraint location. Include unknown reaction forces and reaction moments where applicable.</w:t>
      </w:r>
    </w:p>
    <w:p w:rsidR="00000000" w:rsidDel="00000000" w:rsidP="00000000" w:rsidRDefault="00000000" w:rsidRPr="00000000" w14:paraId="0000008D">
      <w:pPr>
        <w:pStyle w:val="Heading2"/>
        <w:rPr/>
      </w:pPr>
      <w:r w:rsidDel="00000000" w:rsidR="00000000" w:rsidRPr="00000000">
        <w:rPr>
          <w:rtl w:val="0"/>
        </w:rPr>
        <w:t xml:space="preserve">Q3. Solve for Unknown Constraint Loads</w:t>
      </w:r>
    </w:p>
    <w:p w:rsidR="00000000" w:rsidDel="00000000" w:rsidP="00000000" w:rsidRDefault="00000000" w:rsidRPr="00000000" w14:paraId="0000008E">
      <w:pPr>
        <w:rPr/>
      </w:pPr>
      <w:r w:rsidDel="00000000" w:rsidR="00000000" w:rsidRPr="00000000">
        <w:rPr>
          <w:rtl w:val="0"/>
        </w:rPr>
        <w:t xml:space="preserve">Solve for the unknown constraint loads in the system using the appropriate equilibrium equations. Report symbolic expressions before numerical substitution when useful.</w:t>
      </w:r>
    </w:p>
    <w:p w:rsidR="00000000" w:rsidDel="00000000" w:rsidP="00000000" w:rsidRDefault="00000000" w:rsidRPr="00000000" w14:paraId="0000008F">
      <w:pPr>
        <w:pStyle w:val="Heading2"/>
        <w:rPr/>
      </w:pPr>
      <w:r w:rsidDel="00000000" w:rsidR="00000000" w:rsidRPr="00000000">
        <w:rPr>
          <w:rtl w:val="0"/>
        </w:rPr>
        <w:t xml:space="preserve">Q4. Stiffness Evaluation</w:t>
      </w:r>
    </w:p>
    <w:p w:rsidR="00000000" w:rsidDel="00000000" w:rsidP="00000000" w:rsidRDefault="00000000" w:rsidRPr="00000000" w14:paraId="00000090">
      <w:pPr>
        <w:rPr/>
      </w:pPr>
      <w:r w:rsidDel="00000000" w:rsidR="00000000" w:rsidRPr="00000000">
        <w:rPr>
          <w:rtl w:val="0"/>
        </w:rPr>
        <w:t xml:space="preserve">Analyze the system for stiffness and identify the components that require stiffness evaluation. Determine whether the system is sufficiently stiff for the given dimensions. Compare deformation, rotation, or twist with the specified serviceability limit, and calculate a factor of safety where the problem defines one.</w:t>
      </w:r>
    </w:p>
    <w:p w:rsidR="00000000" w:rsidDel="00000000" w:rsidP="00000000" w:rsidRDefault="00000000" w:rsidRPr="00000000" w14:paraId="00000091">
      <w:pPr>
        <w:pStyle w:val="Heading2"/>
        <w:rPr/>
      </w:pPr>
      <w:r w:rsidDel="00000000" w:rsidR="00000000" w:rsidRPr="00000000">
        <w:rPr>
          <w:rtl w:val="0"/>
        </w:rPr>
        <w:t xml:space="preserve">Q5. Stiffness-Based Modification</w:t>
      </w:r>
    </w:p>
    <w:p w:rsidR="00000000" w:rsidDel="00000000" w:rsidP="00000000" w:rsidRDefault="00000000" w:rsidRPr="00000000" w14:paraId="00000092">
      <w:pPr>
        <w:rPr/>
      </w:pPr>
      <w:r w:rsidDel="00000000" w:rsidR="00000000" w:rsidRPr="00000000">
        <w:rPr>
          <w:rtl w:val="0"/>
        </w:rPr>
        <w:t xml:space="preserve">If the target stiffness or required factor of safety is not met, identify what material properties or component dimensions should be changed to achieve the target stiffness or factor of safety. Explain the mechanics reason for the recommended change.</w:t>
      </w:r>
    </w:p>
    <w:p w:rsidR="00000000" w:rsidDel="00000000" w:rsidP="00000000" w:rsidRDefault="00000000" w:rsidRPr="00000000" w14:paraId="00000093">
      <w:pPr>
        <w:pStyle w:val="Heading2"/>
        <w:rPr/>
      </w:pPr>
      <w:r w:rsidDel="00000000" w:rsidR="00000000" w:rsidRPr="00000000">
        <w:rPr>
          <w:rtl w:val="0"/>
        </w:rPr>
        <w:t xml:space="preserve">Q6. Strength Factor of Safety</w:t>
      </w:r>
    </w:p>
    <w:p w:rsidR="00000000" w:rsidDel="00000000" w:rsidP="00000000" w:rsidRDefault="00000000" w:rsidRPr="00000000" w14:paraId="00000094">
      <w:pPr>
        <w:rPr/>
      </w:pPr>
      <w:r w:rsidDel="00000000" w:rsidR="00000000" w:rsidRPr="00000000">
        <w:rPr>
          <w:rtl w:val="0"/>
        </w:rPr>
        <w:t xml:space="preserve">Given the body dimensions, determine whether the design meets the required factor of safety for strength. Evaluate the relevant stress state and compare it with the allowable stress or material strength.</w:t>
      </w:r>
    </w:p>
    <w:p w:rsidR="00000000" w:rsidDel="00000000" w:rsidP="00000000" w:rsidRDefault="00000000" w:rsidRPr="00000000" w14:paraId="00000095">
      <w:pPr>
        <w:pStyle w:val="Heading2"/>
        <w:rPr/>
      </w:pPr>
      <w:r w:rsidDel="00000000" w:rsidR="00000000" w:rsidRPr="00000000">
        <w:rPr>
          <w:rtl w:val="0"/>
        </w:rPr>
        <w:t xml:space="preserve">Q7. Strength-Based Modification</w:t>
      </w:r>
    </w:p>
    <w:p w:rsidR="00000000" w:rsidDel="00000000" w:rsidP="00000000" w:rsidRDefault="00000000" w:rsidRPr="00000000" w14:paraId="00000096">
      <w:pPr>
        <w:rPr/>
      </w:pPr>
      <w:r w:rsidDel="00000000" w:rsidR="00000000" w:rsidRPr="00000000">
        <w:rPr>
          <w:rtl w:val="0"/>
        </w:rPr>
        <w:t xml:space="preserve">If the body does not meet the required factor of safety for strength, identify which component dimensions or material properties should be modified to achieve the required factor of safety under the specified loading. Include fatigue only if cyclic loading is part of the assigned problem.</w:t>
      </w:r>
    </w:p>
    <w:p w:rsidR="00000000" w:rsidDel="00000000" w:rsidP="00000000" w:rsidRDefault="00000000" w:rsidRPr="00000000" w14:paraId="00000097">
      <w:pPr>
        <w:pStyle w:val="Heading2"/>
        <w:rPr/>
      </w:pPr>
      <w:r w:rsidDel="00000000" w:rsidR="00000000" w:rsidRPr="00000000">
        <w:rPr>
          <w:rtl w:val="0"/>
        </w:rPr>
        <w:t xml:space="preserve">Q8. Connector Load Analysis</w:t>
      </w:r>
    </w:p>
    <w:p w:rsidR="00000000" w:rsidDel="00000000" w:rsidP="00000000" w:rsidRDefault="00000000" w:rsidRPr="00000000" w14:paraId="00000098">
      <w:pPr>
        <w:rPr/>
      </w:pPr>
      <w:r w:rsidDel="00000000" w:rsidR="00000000" w:rsidRPr="00000000">
        <w:rPr>
          <w:rtl w:val="0"/>
        </w:rPr>
        <w:t xml:space="preserve">Determine the loads acting on the connectors in the load path, including pins, rivets, bolts, welds, brackets, clevis joints, bearing surfaces, or similar fasteners.</w:t>
      </w:r>
    </w:p>
    <w:p w:rsidR="00000000" w:rsidDel="00000000" w:rsidP="00000000" w:rsidRDefault="00000000" w:rsidRPr="00000000" w14:paraId="00000099">
      <w:pPr>
        <w:pStyle w:val="Heading2"/>
        <w:rPr/>
      </w:pPr>
      <w:r w:rsidDel="00000000" w:rsidR="00000000" w:rsidRPr="00000000">
        <w:rPr>
          <w:rtl w:val="0"/>
        </w:rPr>
        <w:t xml:space="preserve">Q9. Connector Factor of Safety</w:t>
      </w:r>
    </w:p>
    <w:p w:rsidR="00000000" w:rsidDel="00000000" w:rsidP="00000000" w:rsidRDefault="00000000" w:rsidRPr="00000000" w14:paraId="0000009A">
      <w:pPr>
        <w:rPr/>
      </w:pPr>
      <w:r w:rsidDel="00000000" w:rsidR="00000000" w:rsidRPr="00000000">
        <w:rPr>
          <w:rtl w:val="0"/>
        </w:rPr>
        <w:t xml:space="preserve">Using the given connector dimensions, calculate the factor of safety for each relevant connector. Determine whether each connector meets the required factor of safety. Consider shear, bearing, tension, or other instructor-specified connector checks.</w:t>
      </w:r>
    </w:p>
    <w:p w:rsidR="00000000" w:rsidDel="00000000" w:rsidP="00000000" w:rsidRDefault="00000000" w:rsidRPr="00000000" w14:paraId="0000009B">
      <w:pPr>
        <w:pStyle w:val="Heading2"/>
        <w:rPr/>
      </w:pPr>
      <w:r w:rsidDel="00000000" w:rsidR="00000000" w:rsidRPr="00000000">
        <w:rPr>
          <w:rtl w:val="0"/>
        </w:rPr>
        <w:t xml:space="preserve">Q10. Connector-Based Modification</w:t>
      </w:r>
    </w:p>
    <w:p w:rsidR="00000000" w:rsidDel="00000000" w:rsidP="00000000" w:rsidRDefault="00000000" w:rsidRPr="00000000" w14:paraId="0000009C">
      <w:pPr>
        <w:rPr/>
      </w:pPr>
      <w:r w:rsidDel="00000000" w:rsidR="00000000" w:rsidRPr="00000000">
        <w:rPr>
          <w:rtl w:val="0"/>
        </w:rPr>
        <w:t xml:space="preserve">If the connectors do not meet the required factor of safety, recommend changes needed to achieve the required connector factor of safety. Examples include increasing connector diameter, adding connectors, changing material, etc.</w:t>
      </w:r>
    </w:p>
    <w:p w:rsidR="00000000" w:rsidDel="00000000" w:rsidP="00000000" w:rsidRDefault="00000000" w:rsidRPr="00000000" w14:paraId="0000009D">
      <w:pPr>
        <w:pStyle w:val="Heading2"/>
        <w:rPr/>
      </w:pPr>
      <w:r w:rsidDel="00000000" w:rsidR="00000000" w:rsidRPr="00000000">
        <w:rPr>
          <w:rtl w:val="0"/>
        </w:rPr>
        <w:t xml:space="preserve">Q11. Stability or Buckling Check</w:t>
      </w:r>
    </w:p>
    <w:p w:rsidR="00000000" w:rsidDel="00000000" w:rsidP="00000000" w:rsidRDefault="00000000" w:rsidRPr="00000000" w14:paraId="0000009E">
      <w:pPr>
        <w:rPr/>
      </w:pPr>
      <w:r w:rsidDel="00000000" w:rsidR="00000000" w:rsidRPr="00000000">
        <w:rPr>
          <w:rtl w:val="0"/>
        </w:rPr>
        <w:t xml:space="preserve">Solve for stability if buckling is relevant to the system. Identify the compression member, effective length, end conditions, critical buckling load, and factor of safety against buckling.</w:t>
      </w:r>
    </w:p>
    <w:p w:rsidR="00000000" w:rsidDel="00000000" w:rsidP="00000000" w:rsidRDefault="00000000" w:rsidRPr="00000000" w14:paraId="0000009F">
      <w:pPr>
        <w:pStyle w:val="Heading2"/>
        <w:rPr/>
      </w:pPr>
      <w:r w:rsidDel="00000000" w:rsidR="00000000" w:rsidRPr="00000000">
        <w:rPr>
          <w:rtl w:val="0"/>
        </w:rPr>
        <w:t xml:space="preserve">Q12. Engineering Assessment and Recommendation</w:t>
      </w:r>
    </w:p>
    <w:p w:rsidR="00000000" w:rsidDel="00000000" w:rsidP="00000000" w:rsidRDefault="00000000" w:rsidRPr="00000000" w14:paraId="000000A0">
      <w:pPr>
        <w:rPr/>
      </w:pPr>
      <w:r w:rsidDel="00000000" w:rsidR="00000000" w:rsidRPr="00000000">
        <w:rPr>
          <w:rtl w:val="0"/>
        </w:rPr>
        <w:t xml:space="preserve">Use the preceding mechanics results to make a limited, evidence-based engineering recommendation. Identify the governing load case, governing component or location, governing response or failure mechanism, calculated factor of safety or serviceability comparison, and one mechanics-based design modification if needed.</w:t>
      </w:r>
    </w:p>
    <w:p w:rsidR="00000000" w:rsidDel="00000000" w:rsidP="00000000" w:rsidRDefault="00000000" w:rsidRPr="00000000" w14:paraId="000000A1">
      <w:pPr>
        <w:pStyle w:val="Heading1"/>
        <w:rPr/>
      </w:pPr>
      <w:r w:rsidDel="00000000" w:rsidR="00000000" w:rsidRPr="00000000">
        <w:rPr>
          <w:rtl w:val="0"/>
        </w:rPr>
        <w:t xml:space="preserve">8. Suggested Assessment Structure</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A2">
            <w:pPr>
              <w:rPr/>
            </w:pPr>
            <w:r w:rsidDel="00000000" w:rsidR="00000000" w:rsidRPr="00000000">
              <w:rPr>
                <w:b w:val="1"/>
                <w:bCs w:val="1"/>
                <w:sz w:val="18"/>
                <w:szCs w:val="18"/>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A3">
            <w:pPr>
              <w:rPr/>
            </w:pPr>
            <w:r w:rsidDel="00000000" w:rsidR="00000000" w:rsidRPr="00000000">
              <w:rPr>
                <w:b w:val="1"/>
                <w:bCs w:val="1"/>
                <w:sz w:val="18"/>
                <w:szCs w:val="18"/>
                <w:rtl w:val="0"/>
              </w:rPr>
              <w:t xml:space="preserve">Student deliverable</w:t>
            </w:r>
            <w:r w:rsidDel="00000000" w:rsidR="00000000" w:rsidRPr="00000000">
              <w:rPr>
                <w:rtl w:val="0"/>
              </w:rPr>
            </w:r>
          </w:p>
        </w:tc>
        <w:tc>
          <w:tcPr>
            <w:shd w:fill="d9eaf7" w:val="clear"/>
            <w:vAlign w:val="center"/>
          </w:tcPr>
          <w:p w:rsidR="00000000" w:rsidDel="00000000" w:rsidP="00000000" w:rsidRDefault="00000000" w:rsidRPr="00000000" w14:paraId="000000A4">
            <w:pPr>
              <w:rPr/>
            </w:pPr>
            <w:r w:rsidDel="00000000" w:rsidR="00000000" w:rsidRPr="00000000">
              <w:rPr>
                <w:b w:val="1"/>
                <w:bCs w:val="1"/>
                <w:sz w:val="18"/>
                <w:szCs w:val="18"/>
                <w:rtl w:val="0"/>
              </w:rPr>
              <w:t xml:space="preserve">Primary learning objective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Context interpretation</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Brief statement of function and mechanical requirements</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Connect real application to mechanics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Load path</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Annotated load path</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Trace force and moment transfer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b w:val="0"/>
                <w:bCs w:val="0"/>
                <w:sz w:val="18"/>
                <w:szCs w:val="18"/>
                <w:rtl w:val="0"/>
              </w:rPr>
              <w:t xml:space="preserve">Critical response</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b w:val="0"/>
                <w:bCs w:val="0"/>
                <w:sz w:val="18"/>
                <w:szCs w:val="18"/>
                <w:rtl w:val="0"/>
              </w:rPr>
              <w:t xml:space="preserve">Critical component/location and expected mechanism</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8"/>
                <w:szCs w:val="18"/>
                <w:rtl w:val="0"/>
              </w:rPr>
              <w:t xml:space="preserve">Identify likely governing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Idealization</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Simplified model and free-body diagram</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Develop representational competence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Mechanics analysis</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Equations, calculations, diagrams</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8"/>
                <w:szCs w:val="18"/>
                <w:rtl w:val="0"/>
              </w:rPr>
              <w:t xml:space="preserve">Demonstrate Solid Mechanics competency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b w:val="0"/>
                <w:bCs w:val="0"/>
                <w:sz w:val="18"/>
                <w:szCs w:val="18"/>
                <w:rtl w:val="0"/>
              </w:rPr>
              <w:t xml:space="preserve">Interpretation</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sz w:val="18"/>
                <w:szCs w:val="18"/>
                <w:rtl w:val="0"/>
              </w:rPr>
              <w:t xml:space="preserve">Comparison with criterion and sensitivity statement</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b w:val="0"/>
                <w:bCs w:val="0"/>
                <w:sz w:val="18"/>
                <w:szCs w:val="18"/>
                <w:rtl w:val="0"/>
              </w:rPr>
              <w:t xml:space="preserve">Connect equations to physical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b w:val="0"/>
                <w:bCs w:val="0"/>
                <w:sz w:val="18"/>
                <w:szCs w:val="18"/>
                <w:rtl w:val="0"/>
              </w:rPr>
              <w:t xml:space="preserve">Decision</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bCs w:val="0"/>
                <w:sz w:val="18"/>
                <w:szCs w:val="18"/>
                <w:rtl w:val="0"/>
              </w:rPr>
              <w:t xml:space="preserve">Concise recommendation and model limitations</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Exercise engineering judgment</w:t>
            </w:r>
            <w:r w:rsidDel="00000000" w:rsidR="00000000" w:rsidRPr="00000000">
              <w:rPr>
                <w:rtl w:val="0"/>
              </w:rPr>
            </w:r>
          </w:p>
        </w:tc>
      </w:tr>
    </w:tbl>
    <w:p w:rsidR="00000000" w:rsidDel="00000000" w:rsidP="00000000" w:rsidRDefault="00000000" w:rsidRPr="00000000" w14:paraId="000000BA">
      <w:pPr>
        <w:pStyle w:val="Heading1"/>
        <w:rPr/>
      </w:pPr>
      <w:r w:rsidDel="00000000" w:rsidR="00000000" w:rsidRPr="00000000">
        <w:rPr>
          <w:rtl w:val="0"/>
        </w:rPr>
        <w:t xml:space="preserve">9. Instructor Authoring Checklist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real engineering context concise and directly connected to the mechanics topic?</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final engineering decision specific and mechanics-based?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the major physical components identified before detailed analysis?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the real-system image appear before the analytical model?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early questions emphasize function, external loads, supports, load path, critical response, relevant variables, and assumptions?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students required to create or interpret a simplified model before numerical calculations?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instructor variables separated from the narrative so values can be changed easily?</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numerical questions progress from reactions/internal resultants to stiffness, strength, connector checks, stability, or failure criteria?</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fatigue, wear, impact, dynamics, and FEA included only when genuinely relevant to the intended learning objective?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the final question return to the original engineering goal?</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assumptions and model limitations explicitly addressed?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the problem be reused with different images, variables, sections, or difficulty levels?</w:t>
      </w:r>
    </w:p>
    <w:p w:rsidR="00000000" w:rsidDel="00000000" w:rsidP="00000000" w:rsidRDefault="00000000" w:rsidRPr="00000000" w14:paraId="000000C7">
      <w:pPr>
        <w:pStyle w:val="Heading1"/>
        <w:rPr/>
      </w:pPr>
      <w:r w:rsidDel="00000000" w:rsidR="00000000" w:rsidRPr="00000000">
        <w:rPr>
          <w:rtl w:val="0"/>
        </w:rPr>
        <w:t xml:space="preserve">10. Faculty Authoring Guidance</w:t>
      </w:r>
    </w:p>
    <w:p w:rsidR="00000000" w:rsidDel="00000000" w:rsidP="00000000" w:rsidRDefault="00000000" w:rsidRPr="00000000" w14:paraId="000000C8">
      <w:pPr>
        <w:pStyle w:val="Heading2"/>
        <w:rPr/>
      </w:pPr>
      <w:r w:rsidDel="00000000" w:rsidR="00000000" w:rsidRPr="00000000">
        <w:rPr>
          <w:rtl w:val="0"/>
        </w:rPr>
        <w:t xml:space="preserve">Keep the mechanics central</w:t>
      </w:r>
    </w:p>
    <w:p w:rsidR="00000000" w:rsidDel="00000000" w:rsidP="00000000" w:rsidRDefault="00000000" w:rsidRPr="00000000" w14:paraId="000000C9">
      <w:pPr>
        <w:rPr/>
      </w:pPr>
      <w:r w:rsidDel="00000000" w:rsidR="00000000" w:rsidRPr="00000000">
        <w:rPr>
          <w:rtl w:val="0"/>
        </w:rPr>
        <w:t xml:space="preserve">The context should motivate the analysis and help students interpret physical behavior. It should not create a parallel assignment in product development, commercialization, regulation, manufacturing planning, or full-system design.</w:t>
      </w:r>
    </w:p>
    <w:p w:rsidR="00000000" w:rsidDel="00000000" w:rsidP="00000000" w:rsidRDefault="00000000" w:rsidRPr="00000000" w14:paraId="000000CA">
      <w:pPr>
        <w:pStyle w:val="Heading2"/>
        <w:rPr/>
      </w:pPr>
      <w:r w:rsidDel="00000000" w:rsidR="00000000" w:rsidRPr="00000000">
        <w:rPr>
          <w:rtl w:val="0"/>
        </w:rPr>
        <w:t xml:space="preserve">Constrain open-ended questions</w:t>
      </w:r>
    </w:p>
    <w:p w:rsidR="00000000" w:rsidDel="00000000" w:rsidP="00000000" w:rsidRDefault="00000000" w:rsidRPr="00000000" w14:paraId="000000CB">
      <w:pPr>
        <w:rPr/>
      </w:pPr>
      <w:r w:rsidDel="00000000" w:rsidR="00000000" w:rsidRPr="00000000">
        <w:rPr>
          <w:rtl w:val="0"/>
        </w:rPr>
        <w:t xml:space="preserve">Ask students to identify the dominant load path, likely governing response, and relevant assumptions. Avoid exhaustive brainstorming lists unless the learning objective specifically requires them.</w:t>
      </w:r>
    </w:p>
    <w:p w:rsidR="00000000" w:rsidDel="00000000" w:rsidP="00000000" w:rsidRDefault="00000000" w:rsidRPr="00000000" w14:paraId="000000CC">
      <w:pPr>
        <w:pStyle w:val="Heading2"/>
        <w:rPr/>
      </w:pPr>
      <w:r w:rsidDel="00000000" w:rsidR="00000000" w:rsidRPr="00000000">
        <w:rPr>
          <w:rtl w:val="0"/>
        </w:rPr>
        <w:t xml:space="preserve">Use selective depth</w:t>
      </w:r>
    </w:p>
    <w:p w:rsidR="00000000" w:rsidDel="00000000" w:rsidP="00000000" w:rsidRDefault="00000000" w:rsidRPr="00000000" w14:paraId="000000CD">
      <w:pPr>
        <w:rPr/>
      </w:pPr>
      <w:r w:rsidDel="00000000" w:rsidR="00000000" w:rsidRPr="00000000">
        <w:rPr>
          <w:rtl w:val="0"/>
        </w:rPr>
        <w:t xml:space="preserve">A bending problem does not need fatigue, buckling, impact, and FEA simply because those effects exist in the real system. Include only the mechanics needed to achieve the course objective.</w:t>
      </w:r>
    </w:p>
    <w:p w:rsidR="00000000" w:rsidDel="00000000" w:rsidP="00000000" w:rsidRDefault="00000000" w:rsidRPr="00000000" w14:paraId="000000CE">
      <w:pPr>
        <w:pStyle w:val="Heading2"/>
        <w:rPr/>
      </w:pPr>
      <w:r w:rsidDel="00000000" w:rsidR="00000000" w:rsidRPr="00000000">
        <w:rPr>
          <w:rtl w:val="0"/>
        </w:rPr>
        <w:t xml:space="preserve">End with judgment, not full redesign</w:t>
      </w:r>
    </w:p>
    <w:p w:rsidR="00000000" w:rsidDel="00000000" w:rsidP="00000000" w:rsidRDefault="00000000" w:rsidRPr="00000000" w14:paraId="000000CF">
      <w:pPr>
        <w:rPr/>
      </w:pPr>
      <w:r w:rsidDel="00000000" w:rsidR="00000000" w:rsidRPr="00000000">
        <w:rPr>
          <w:rtl w:val="0"/>
        </w:rPr>
        <w:t xml:space="preserve">A concise recommendation supported by stiffness, strength, connector, stability, or failure calculations is sufficient. Full optimization or detailed product redesign should be reserved for courses where design is the central objective.</w:t>
      </w:r>
    </w:p>
    <w:p w:rsidR="00000000" w:rsidDel="00000000" w:rsidP="00000000" w:rsidRDefault="00000000" w:rsidRPr="00000000" w14:paraId="000000D0">
      <w:pPr>
        <w:pStyle w:val="Heading2"/>
        <w:rPr/>
      </w:pPr>
      <w:r w:rsidDel="00000000" w:rsidR="00000000" w:rsidRPr="00000000">
        <w:rPr>
          <w:rtl w:val="0"/>
        </w:rPr>
        <w:t xml:space="preserve">Use the mechanics question bank modularly</w:t>
      </w:r>
    </w:p>
    <w:p w:rsidR="00000000" w:rsidDel="00000000" w:rsidP="00000000" w:rsidRDefault="00000000" w:rsidRPr="00000000" w14:paraId="000000D1">
      <w:pPr>
        <w:rPr/>
      </w:pPr>
      <w:r w:rsidDel="00000000" w:rsidR="00000000" w:rsidRPr="00000000">
        <w:rPr>
          <w:rtl w:val="0"/>
        </w:rPr>
        <w:t xml:space="preserve">For most MEEN 305 problems, select a subset of the mechanics analysis questions. A typical problem may include boundary conditions, unknown reactions, solved reactions, one stiffness or strength check, one optional connector or stability check, and the final engineering assessment.</w:t>
      </w:r>
    </w:p>
    <w:p w:rsidR="00000000" w:rsidDel="00000000" w:rsidP="00000000" w:rsidRDefault="00000000" w:rsidRPr="00000000" w14:paraId="000000D2">
      <w:pPr>
        <w:pStyle w:val="Heading1"/>
        <w:rPr/>
      </w:pPr>
      <w:r w:rsidDel="00000000" w:rsidR="00000000" w:rsidRPr="00000000">
        <w:rPr>
          <w:rtl w:val="0"/>
        </w:rPr>
        <w:t xml:space="preserve">11. Prompt Format for Automated Problem Generation</w:t>
      </w:r>
    </w:p>
    <w:p w:rsidR="00000000" w:rsidDel="00000000" w:rsidP="00000000" w:rsidRDefault="00000000" w:rsidRPr="00000000" w14:paraId="000000D3">
      <w:pPr>
        <w:rPr/>
      </w:pPr>
      <w:r w:rsidDel="00000000" w:rsidR="00000000" w:rsidRPr="00000000">
        <w:rPr>
          <w:rtl w:val="0"/>
        </w:rPr>
        <w:t xml:space="preserve">Use this structured input when generating a new context-rich problem for the website. This is not a Quarto page template; it is an input schema that helps produce consistent Quarto-ready questions later.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Problem title: [INSERT]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Application context: [INSERT]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System image placeholder or description: [INSERT]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 components: [INSERT COMPONENT LIST]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Primary course topic: [AXIAL / TORSION / BENDING / DEFLECTION / COMBINED LOADING / FAILURE THEORY / COLUMN BUCKLING / CONNECTIONS]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Target difficulty: [1–5]</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 engineering goal: [INSERT]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Given variables: [INSERT SYMBOLS, VALUES, UNITS]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Required mechanics analysis: [BOUNDARY CONDITIONS / CONSTRAINT LOADS / REACTIONS / STIFFNESS / STRENGTH FOS / CONNECTOR LOADS / CONNECTOR FOS / BUCKLING / ENGINEERING ASSESSMENT]</w:t>
      </w:r>
    </w:p>
    <w:p w:rsidR="00000000" w:rsidDel="00000000" w:rsidP="00000000" w:rsidRDefault="00000000" w:rsidRPr="00000000" w14:paraId="000000DD">
      <w:pPr>
        <w:rPr/>
      </w:pPr>
      <w:r w:rsidDel="00000000" w:rsidR="00000000" w:rsidRPr="00000000">
        <w:rPr>
          <w:rtl w:val="0"/>
        </w:rPr>
        <w:t xml:space="preserve">Expected generated output: concise engineering context; component table; context questions; student idealization prompt; instructor reference variable table; selected mechanics analysis questions; final engineering assessment question; Quarto-ready markdown.</w:t>
      </w:r>
    </w:p>
    <w:sectPr>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Context-Rich Solid Mechanics Problem Template | Faculty Authoring Guide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5597"/>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3a3a3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skAiKqsDDAhkJxMjLphNzumIQ==">CgMxLjA4AHIhMXhvaUxwcUZMQklHM2FTNWZNX213T1lVb1hXNV9ic2NM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