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Contexto AI × InmobIA</w:t>
      </w:r>
    </w:p>
    <w:p>
      <w:pPr>
        <w:pStyle w:val="Heading2"/>
      </w:pPr>
      <w:r>
        <w:t>La capa de inteligencia de zona para Mazatlán</w:t>
      </w:r>
    </w:p>
    <w:p>
      <w:r>
        <w:rPr>
          <w:b/>
        </w:rPr>
        <w:t>Para:</w:t>
      </w:r>
      <w:r>
        <w:t xml:space="preserve"> Ing. Ricardo Suárez — *BienesRaices.Directory + InmobIA*</w:t>
      </w:r>
    </w:p>
    <w:p>
      <w:r>
        <w:rPr>
          <w:b/>
        </w:rPr>
        <w:t>De:</w:t>
      </w:r>
      <w:r>
        <w:t xml:space="preserve"> Carlos Valencia — *Contexto AI*</w:t>
      </w:r>
    </w:p>
    <w:p>
      <w:r>
        <w:rPr>
          <w:b/>
        </w:rPr>
        <w:t>Fecha:</w:t>
      </w:r>
      <w:r>
        <w:t xml:space="preserve"> Junio 2026</w:t>
      </w:r>
    </w:p>
    <w:p>
      <w:pPr>
        <w:pStyle w:val="Heading1"/>
      </w:pPr>
      <w:r>
        <w:t>El encaje, en una frase</w:t>
      </w:r>
    </w:p>
    <w:p>
      <w:pPr>
        <w:pStyle w:val="IntenseQuote"/>
      </w:pPr>
      <w:r>
        <w:rPr>
          <w:b/>
        </w:rPr>
        <w:t>Tú cierras la cita. Nosotros hacemos que el comprador llegue sabiendo.</w:t>
      </w:r>
    </w:p>
    <w:p>
      <w:r>
        <w:t xml:space="preserve">InmobIA cualifica compradores y genera citas. </w:t>
      </w:r>
      <w:r>
        <w:rPr>
          <w:b/>
        </w:rPr>
        <w:t>Contexto AI es el motor de inteligencia de zona</w:t>
      </w:r>
      <w:r>
        <w:t xml:space="preserve"> que hace que esas citas lleguen </w:t>
      </w:r>
      <w:r>
        <w:rPr>
          <w:b/>
        </w:rPr>
        <w:t>mejor orientadas y mejor calificadas</w:t>
      </w:r>
      <w:r>
        <w:t xml:space="preserve"> — el dato que tu desarrollador valora y por el que paga más.</w:t>
      </w:r>
    </w:p>
    <w:p>
      <w:r>
        <w:t>No competimos con tu funnel. Lo hacemos más inteligente.</w:t>
      </w:r>
    </w:p>
    <w:p>
      <w:pPr>
        <w:pStyle w:val="Heading1"/>
      </w:pPr>
      <w:r>
        <w:t>El hueco que llenamos (tu propio Riesgo #2)</w:t>
      </w:r>
    </w:p>
    <w:p>
      <w:r>
        <w:t xml:space="preserve">Tu IA le pregunta al comprador *"¿qué zona te interesa?"*. Hoy, esa respuesta vive de percepciones. </w:t>
      </w:r>
      <w:r>
        <w:rPr>
          <w:b/>
        </w:rPr>
        <w:t>Contexto la responde con datos reales y verificables</w:t>
      </w:r>
      <w:r>
        <w:t xml:space="preserve"> de cualquier zona de Mazatlán — Marina, Cerritos, Zona Dorada, Malecón, Centro Histórico:</w:t>
      </w:r>
    </w:p>
    <w:p>
      <w:pPr>
        <w:pStyle w:val="ListBullet"/>
      </w:pPr>
      <w:r>
        <w:rPr>
          <w:b/>
        </w:rPr>
        <w:t>Caminabilidad</w:t>
      </w:r>
      <w:r>
        <w:t xml:space="preserve"> (qué tan a pie se resuelve la vida)</w:t>
      </w:r>
    </w:p>
    <w:p>
      <w:pPr>
        <w:pStyle w:val="ListBullet"/>
      </w:pPr>
      <w:r>
        <w:rPr>
          <w:b/>
        </w:rPr>
        <w:t>Conectividad</w:t>
      </w:r>
      <w:r>
        <w:t xml:space="preserve"> real (transporte, accesos, tiempos)</w:t>
      </w:r>
    </w:p>
    <w:p>
      <w:pPr>
        <w:pStyle w:val="ListBullet"/>
      </w:pPr>
      <w:r>
        <w:rPr>
          <w:b/>
        </w:rPr>
        <w:t>Servicios cercanos</w:t>
      </w:r>
      <w:r>
        <w:t xml:space="preserve"> nombrados y verificables (vía Google + OpenStreetMap)</w:t>
      </w:r>
    </w:p>
    <w:p>
      <w:pPr>
        <w:pStyle w:val="ListBullet"/>
      </w:pPr>
      <w:r>
        <w:rPr>
          <w:b/>
        </w:rPr>
        <w:t>El "aura" de la zona</w:t>
      </w:r>
      <w:r>
        <w:t xml:space="preserve"> — su carácter, ritmo y trade-offs, contado como un asesor honesto</w:t>
      </w:r>
    </w:p>
    <w:p>
      <w:r>
        <w:t xml:space="preserve">Eso es </w:t>
      </w:r>
      <w:r>
        <w:rPr>
          <w:b/>
        </w:rPr>
        <w:t>exactamente lo que te diferencia de Facebook, los portales y los referidos</w:t>
      </w:r>
      <w:r>
        <w:t xml:space="preserve">: dejas de mostrar fotos y precio, y empiezas a mostrar *cómo se vive*. Funciona </w:t>
      </w:r>
      <w:r>
        <w:rPr>
          <w:b/>
        </w:rPr>
        <w:t>hoy</w:t>
      </w:r>
      <w:r>
        <w:t xml:space="preserve"> en Mazatlán — nuestro motor es global (ya validado en Quito y Bogotá).</w:t>
      </w:r>
    </w:p>
    <w:p>
      <w:pPr>
        <w:pStyle w:val="Heading1"/>
      </w:pPr>
      <w:r>
        <w:t>Lo que solo Contexto aporta (el foso)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Capa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Qué hace</w:t>
            </w:r>
          </w:p>
        </w:tc>
      </w:tr>
      <w:tr>
        <w:tc>
          <w:tcPr>
            <w:tcW w:type="dxa" w:w="4320"/>
          </w:tcPr>
          <w:p>
            <w:r/>
            <w:r>
              <w:t xml:space="preserve">🧭 </w:t>
            </w:r>
            <w:r>
              <w:rPr>
                <w:b/>
              </w:rPr>
              <w:t>Análisis de habitabilidad</w:t>
            </w:r>
          </w:p>
        </w:tc>
        <w:tc>
          <w:tcPr>
            <w:tcW w:type="dxa" w:w="4320"/>
          </w:tcPr>
          <w:p>
            <w:r/>
            <w:r>
              <w:t>Radiografía de cualquier punto: caminabilidad, transporte, servicios — verificable</w:t>
            </w:r>
          </w:p>
        </w:tc>
      </w:tr>
      <w:tr>
        <w:tc>
          <w:tcPr>
            <w:tcW w:type="dxa" w:w="4320"/>
          </w:tcPr>
          <w:p>
            <w:r/>
            <w:r>
              <w:t xml:space="preserve">🗺️ </w:t>
            </w:r>
            <w:r>
              <w:rPr>
                <w:b/>
              </w:rPr>
              <w:t>Mapa conversacional + Recorrido narrado</w:t>
            </w:r>
          </w:p>
        </w:tc>
        <w:tc>
          <w:tcPr>
            <w:tcW w:type="dxa" w:w="4320"/>
          </w:tcPr>
          <w:p>
            <w:r/>
            <w:r>
              <w:t>El comprador *explora* la zona y se engancha; tú obtienes un lead más comprometido</w:t>
            </w:r>
          </w:p>
        </w:tc>
      </w:tr>
      <w:tr>
        <w:tc>
          <w:tcPr>
            <w:tcW w:type="dxa" w:w="4320"/>
          </w:tcPr>
          <w:p>
            <w:r/>
            <w:r>
              <w:t xml:space="preserve">🏠 </w:t>
            </w:r>
            <w:r>
              <w:rPr>
                <w:b/>
              </w:rPr>
              <w:t>Catastro Vivo / ficha técnica</w:t>
            </w:r>
          </w:p>
        </w:tc>
        <w:tc>
          <w:tcPr>
            <w:tcW w:type="dxa" w:w="4320"/>
          </w:tcPr>
          <w:p>
            <w:r/>
            <w:r>
              <w:t>Datos que se acumulan por coordenada en el tiempo — imposibles de copiar</w:t>
            </w:r>
          </w:p>
        </w:tc>
      </w:tr>
      <w:tr>
        <w:tc>
          <w:tcPr>
            <w:tcW w:type="dxa" w:w="4320"/>
          </w:tcPr>
          <w:p>
            <w:r/>
            <w:r>
              <w:t xml:space="preserve">🎯 </w:t>
            </w:r>
            <w:r>
              <w:rPr>
                <w:b/>
              </w:rPr>
              <w:t>Captura de intención</w:t>
            </w:r>
          </w:p>
        </w:tc>
        <w:tc>
          <w:tcPr>
            <w:tcW w:type="dxa" w:w="4320"/>
          </w:tcPr>
          <w:p>
            <w:r/>
            <w:r>
              <w:t>Qué zonas explora el prospecto = lead mejor calificado = el desarrollador paga más</w:t>
            </w:r>
          </w:p>
        </w:tc>
      </w:tr>
    </w:tbl>
    <w:p>
      <w:pPr>
        <w:pStyle w:val="Heading1"/>
      </w:pPr>
      <w:r>
        <w:t>Cómo lo usas — menú de integración (API-first)</w:t>
      </w:r>
    </w:p>
    <w:p>
      <w:pPr>
        <w:pStyle w:val="ListBullet"/>
      </w:pPr>
      <w:r>
        <w:rPr>
          <w:b/>
        </w:rPr>
        <w:t>A. API de inteligencia de zona</w:t>
      </w:r>
      <w:r>
        <w:t xml:space="preserve"> — InmobIA consume nuestros datos y los muestra en tu funnel.</w:t>
      </w:r>
    </w:p>
    <w:p>
      <w:pPr>
        <w:pStyle w:val="ListBullet"/>
      </w:pPr>
      <w:r>
        <w:rPr>
          <w:b/>
        </w:rPr>
        <w:t>B. Mapa + Recorrido con Aura embebido</w:t>
      </w:r>
      <w:r>
        <w:t xml:space="preserve"> — white-label dentro de tu sitio.</w:t>
      </w:r>
    </w:p>
    <w:p>
      <w:pPr>
        <w:pStyle w:val="ListBullet"/>
      </w:pPr>
      <w:r>
        <w:rPr>
          <w:b/>
        </w:rPr>
        <w:t>C. "Powered by Contexto"</w:t>
      </w:r>
      <w:r>
        <w:t xml:space="preserve"> — co-branded, credibilidad inmediata.</w:t>
      </w:r>
    </w:p>
    <w:p>
      <w:pPr>
        <w:pStyle w:val="ListBullet"/>
      </w:pPr>
      <w:r>
        <w:rPr>
          <w:b/>
        </w:rPr>
        <w:t>D. Captura de intención</w:t>
      </w:r>
      <w:r>
        <w:t xml:space="preserve"> — convertimos la exploración del comprador en señal de cita calificada.</w:t>
      </w:r>
    </w:p>
    <w:p>
      <w:pPr>
        <w:pStyle w:val="ListBullet"/>
      </w:pPr>
      <w:r>
        <w:rPr>
          <w:b/>
        </w:rPr>
        <w:t>E. API de análisis de INVERSIÓN</w:t>
      </w:r>
      <w:r>
        <w:t xml:space="preserve"> 🆕 — rentabilidad (bruta/neta), precio/m², veredicto y</w:t>
      </w:r>
    </w:p>
    <w:p>
      <w:r>
        <w:t xml:space="preserve">  riesgos del inmueble. </w:t>
      </w:r>
      <w:r>
        <w:rPr>
          <w:b/>
        </w:rPr>
        <w:t>Esto convierte un lead común en un lead premium:</w:t>
      </w:r>
      <w:r>
        <w:t xml:space="preserve"> tu desarrollador</w:t>
      </w:r>
    </w:p>
    <w:p>
      <w:r>
        <w:t xml:space="preserve">  no recibe "alguien preguntó", recibe *"comprador interesado en un activo que rinde 6,4%</w:t>
      </w:r>
    </w:p>
    <w:p>
      <w:r>
        <w:t xml:space="preserve">  verificado"*. Por eso paga más.</w:t>
      </w:r>
    </w:p>
    <w:p>
      <w:pPr>
        <w:pStyle w:val="IntenseQuote"/>
      </w:pPr>
      <w:r>
        <w:rPr>
          <w:b/>
        </w:rPr>
        <w:t>Ya es real, no una promesa.</w:t>
      </w:r>
      <w:r>
        <w:t xml:space="preserve"> El motor de inversión está vivo como endpoint REST hoy:</w:t>
      </w:r>
    </w:p>
    <w:p>
      <w:pPr>
        <w:pStyle w:val="IntenseQuote"/>
      </w:pPr>
      <w:r>
        <w:rPr>
          <w:rFonts w:ascii="Consolas" w:hAnsi="Consolas"/>
          <w:color w:val="1F6FEB"/>
          <w:sz w:val="19"/>
        </w:rPr>
        <w:t>GET /assets/{id}/investment</w:t>
      </w:r>
      <w:r>
        <w:t xml:space="preserve"> → devuelve KPIs + alertas honestas + **nivel de confianza por</w:t>
      </w:r>
    </w:p>
    <w:p>
      <w:pPr>
        <w:pStyle w:val="IntenseQuote"/>
      </w:pPr>
      <w:r>
        <w:t>dato** (verificado vs. estimado). Así es exactamente como InmobIA lo integraría. *(En la demo</w:t>
      </w:r>
    </w:p>
    <w:p>
      <w:pPr>
        <w:pStyle w:val="IntenseQuote"/>
      </w:pPr>
      <w:r>
        <w:t>te lo muestro corriendo.)*</w:t>
      </w:r>
    </w:p>
    <w:p>
      <w:r>
        <w:t>Empezamos por lo más simple (A, D o E) y escalamos según el piloto. La web y el agente de Contexto</w:t>
      </w:r>
    </w:p>
    <w:p>
      <w:r>
        <w:t>son *clientes* del mismo API que tú consumirías — no construyes nada, lo integras.</w:t>
      </w:r>
    </w:p>
    <w:p>
      <w:pPr>
        <w:pStyle w:val="Heading1"/>
      </w:pPr>
      <w:r>
        <w:t>El modelo — alineado con tus incentivos</w:t>
      </w:r>
    </w:p>
    <w:p>
      <w:r>
        <w:rPr>
          <w:b/>
        </w:rPr>
        <w:t>Revenue-share por cita calificada</w:t>
      </w:r>
      <w:r>
        <w:t xml:space="preserve">, no una tarifa plana. Tu contexto sube el valor de la cita (de básica a premium); tomamos una tajada de ese </w:t>
      </w:r>
      <w:r>
        <w:rPr>
          <w:b/>
        </w:rPr>
        <w:t>delta</w:t>
      </w:r>
      <w:r>
        <w:t>. Si tú ganas más, nosotros ganamos más — incentivos alineados, sin riesgo para ti.</w:t>
      </w:r>
    </w:p>
    <w:p>
      <w:pPr>
        <w:pStyle w:val="IntenseQuote"/>
      </w:pPr>
      <w:r>
        <w:t>*Arranque simple:* fee mensual bajo + share por cita durante el piloto.</w:t>
      </w:r>
    </w:p>
    <w:p>
      <w:pPr>
        <w:pStyle w:val="Heading1"/>
      </w:pPr>
      <w:r>
        <w:t>El piloto — 90 días, alineado a tu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Dónde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Mazatlán (zonas de tu deck: Marina, Cerritos, Zona Dorada, Malecón)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Qué provee Contexto</w:t>
            </w:r>
          </w:p>
        </w:tc>
        <w:tc>
          <w:tcPr>
            <w:tcW w:type="dxa" w:w="4320"/>
          </w:tcPr>
          <w:p>
            <w:r/>
            <w:r>
              <w:t>La capa de inteligencia de zona sobre tu inventario inicial (50–100 propiedades)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Qué medimos</w:t>
            </w:r>
          </w:p>
        </w:tc>
        <w:tc>
          <w:tcPr>
            <w:tcW w:type="dxa" w:w="4320"/>
          </w:tcPr>
          <w:p>
            <w:r/>
            <w:r>
              <w:t>El *lift* en calidad de cita: conversaciones → prospectos calificados → citas asistidas → disposición de pago del desarrollador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Meta</w:t>
            </w:r>
          </w:p>
        </w:tc>
        <w:tc>
          <w:tcPr>
            <w:tcW w:type="dxa" w:w="4320"/>
          </w:tcPr>
          <w:p>
            <w:r/>
            <w:r>
              <w:t>Demostrar que las citas "con contexto" valen más y cierran mejor que las de un portal</w:t>
            </w:r>
          </w:p>
        </w:tc>
      </w:tr>
    </w:tbl>
    <w:p>
      <w:pPr>
        <w:pStyle w:val="Heading1"/>
      </w:pPr>
      <w:r>
        <w:t>Qué ganas</w:t>
      </w:r>
    </w:p>
    <w:p>
      <w:pPr>
        <w:pStyle w:val="ListBullet"/>
      </w:pPr>
      <w:r>
        <w:rPr>
          <w:b/>
        </w:rPr>
        <w:t>Diferenciación real</w:t>
      </w:r>
      <w:r>
        <w:t xml:space="preserve"> frente a Facebook/portales (resuelve tu Riesgo #2).</w:t>
      </w:r>
    </w:p>
    <w:p>
      <w:pPr>
        <w:pStyle w:val="ListBullet"/>
      </w:pPr>
      <w:r>
        <w:rPr>
          <w:b/>
        </w:rPr>
        <w:t>Leads premium, no solo "calificados"</w:t>
      </w:r>
      <w:r>
        <w:t xml:space="preserve"> → llegan con tesis de inversión (yield verificado) → tu desarrollador paga mucho más.</w:t>
      </w:r>
    </w:p>
    <w:p>
      <w:pPr>
        <w:pStyle w:val="ListBullet"/>
      </w:pPr>
      <w:r>
        <w:rPr>
          <w:b/>
        </w:rPr>
        <w:t>Inteligencia de zona + inversión instantánea</w:t>
      </w:r>
      <w:r>
        <w:t xml:space="preserve"> — sin construirla tú (ahorras meses y capital).</w:t>
      </w:r>
    </w:p>
    <w:p>
      <w:pPr>
        <w:pStyle w:val="ListBullet"/>
      </w:pPr>
      <w:r>
        <w:rPr>
          <w:b/>
        </w:rPr>
        <w:t>Un socio de producto</w:t>
      </w:r>
      <w:r>
        <w:t>, no un proveedor más.</w:t>
      </w:r>
    </w:p>
    <w:p>
      <w:pPr>
        <w:pStyle w:val="Heading1"/>
      </w:pPr>
      <w:r>
        <w:t>Próximo paso</w:t>
      </w:r>
    </w:p>
    <w:p>
      <w:r>
        <w:t xml:space="preserve">Una </w:t>
      </w:r>
      <w:r>
        <w:rPr>
          <w:b/>
        </w:rPr>
        <w:t>llamada de 30 minutos</w:t>
      </w:r>
      <w:r>
        <w:t xml:space="preserve"> + un </w:t>
      </w:r>
      <w:r>
        <w:rPr>
          <w:b/>
        </w:rPr>
        <w:t>NDA mutuo</w:t>
      </w:r>
      <w:r>
        <w:t xml:space="preserve">, y arrancamos un </w:t>
      </w:r>
      <w:r>
        <w:rPr>
          <w:b/>
        </w:rPr>
        <w:t>piloto acotado</w:t>
      </w:r>
      <w:r>
        <w:t xml:space="preserve"> en Mazatlán. En la demo te muestro, </w:t>
      </w:r>
      <w:r>
        <w:rPr>
          <w:b/>
        </w:rPr>
        <w:t>en vivo sobre tu ciudad</w:t>
      </w:r>
      <w:r>
        <w:t xml:space="preserve">: (1) el mapa conversacional respondiendo desde cualquier punto, y (2) el </w:t>
      </w:r>
      <w:r>
        <w:rPr>
          <w:b/>
        </w:rPr>
        <w:t>API de inversión devolviendo el análisis de un inmueble real</w:t>
      </w:r>
      <w:r>
        <w:t xml:space="preserve"> — para que veas cómo se integraría en InmobIA.</w:t>
      </w:r>
    </w:p>
    <w:p>
      <w:r>
        <w:rPr>
          <w:b/>
        </w:rPr>
        <w:t>Carlos Valencia</w:t>
      </w:r>
      <w:r>
        <w:t xml:space="preserve"> · Contexto AI · contexxto.ai@gmail.com · contexto-ai-six.vercel.app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