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PREP — Mesa con Ricardo Suárez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Zoom · 60 minutos · Preparación de negociación (método Siete Huesos) · 2026-07-09</w:t>
      </w:r>
    </w:p>
    <w:p>
      <w:pPr>
        <w:pBdr>
          <w:bottom w:val="single" w:color="1F3864" w:sz="6" w:space="1"/>
        </w:pBdr>
        <w:spacing w:after="200"/>
      </w:pPr>
    </w:p>
    <w:p>
      <w:pPr>
        <w:spacing w:after="120"/>
      </w:pPr>
      <w:r>
        <w:rPr>
          <w:b/>
          <w:bCs/>
        </w:rPr>
        <w:t xml:space="preserve">Documento de mesa: </w:t>
      </w:r>
      <w:r>
        <w:t xml:space="preserve">ENCAJE_Mazatlan_Ricardo_1pager.md </w:t>
      </w:r>
      <w:r>
        <w:t xml:space="preserve">(v2 red-teameada + standstill acotado a Mazatlán).</w:t>
      </w:r>
    </w:p>
    <w:p>
      <w:pPr>
        <w:spacing w:after="120"/>
      </w:pPr>
      <w:r>
        <w:rPr>
          <w:b/>
          <w:bCs/>
        </w:rPr>
        <w:t xml:space="preserve">Supersede: </w:t>
      </w:r>
      <w:r>
        <w:t xml:space="preserve">GUION_Reunion_Ricardo_InmobIA.md (15-jun) — su modelo (revenue-share con números, fee mensual, “piloto 90 días”) contradice las reglas v2. Solo sobrevive su estructura de escucha.</w:t>
      </w:r>
    </w:p>
    <w:p>
      <w:pPr>
        <w:pStyle w:val="Heading2"/>
      </w:pPr>
      <w:r>
        <w:t xml:space="preserve">0. La definición de éxito (el win es OPCIONALIDAD)</w:t>
      </w:r>
    </w:p>
    <w:p>
      <w:pPr>
        <w:spacing w:after="120"/>
      </w:pPr>
      <w:r>
        <w:rPr>
          <w:b/>
          <w:bCs/>
        </w:rPr>
        <w:t xml:space="preserve">Éxito de esta reunión ≠ cerrar un trato. </w:t>
      </w:r>
      <w:r>
        <w:t xml:space="preserve">Éxito = salir con la Fase 0 aceptada, con fecha y nombres, </w:t>
      </w:r>
      <w:r>
        <w:rPr>
          <w:b/>
          <w:bCs/>
        </w:rPr>
        <w:t xml:space="preserve">sin haber comprometido nada que cierre puertas </w:t>
      </w:r>
      <w:r>
        <w:t xml:space="preserve">(Quito, otros mercados, otras estructuras). Corolarios operativos: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Cero números hoy</w:t>
      </w:r>
      <w:r>
        <w:t xml:space="preserve"> — cualquier número dicho hoy es un ancla que regala opcionalidad.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Cero exclusividad amplia</w:t>
      </w:r>
      <w:r>
        <w:t xml:space="preserve"> — solo el standstill mutuo de Fase 0, acotado a Mazatlán y a las ~2 semanas de validación.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La Fase 0 también es SU prueba</w:t>
      </w:r>
      <w:r>
        <w:t xml:space="preserve"> — si está solo, la ejecución en Mazatlán depende 100% de su tiempo. La velocidad con que agende y traiga los 2-3 desarrolladores es la señal de si hay socio ahí. Un “no” limpio tras la validación también es un buen resultado: sales con datos de willingness-to-pay de Mazatlán que sirven para cualquier plaza.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Incluso su rechazo deja activos: sus 3 ideas ya están adoptadas con su autoría </w:t>
      </w:r>
      <w:r>
        <w:rPr>
          <w:i/>
          <w:iCs/>
        </w:rPr>
        <w:t xml:space="preserve">condicionada a construir juntos</w:t>
      </w:r>
      <w:r>
        <w:t xml:space="preserve"> — si no hay trato, no se usan con su firma.</w:t>
      </w:r>
    </w:p>
    <w:p>
      <w:pPr>
        <w:pStyle w:val="Heading2"/>
      </w:pPr>
      <w:r>
        <w:t xml:space="preserve">1. Los Siete Huesos (mapeo cerrado)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Hueso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Lectura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Intereses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Pide: construir “su” plataforma. Necesita: ser </w:t>
            </w:r>
            <w:r>
              <w:rPr>
                <w:b/>
                <w:bCs/>
              </w:rPr>
              <w:t xml:space="preserve">autor</w:t>
            </w:r>
            <w:r>
              <w:t xml:space="preserve"> (ego en el documento), no quedar como “el de los contactos”, y absorber un riesgo técnico que no puede pagar. La v2 ataca los tres: co-autor · su marca INMOBILIAR-IA · “no quiero hacer esto sin ti”.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Alternativas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 BATNA es débil: está solo</w:t>
            </w:r>
            <w:r>
              <w:t xml:space="preserve"> (confirmado por Carlos). Sin equipo técnico, construir = meses + dinero que no tiene comprometido. </w:t>
            </w:r>
            <w:r>
              <w:rPr>
                <w:b/>
                <w:bCs/>
              </w:rPr>
              <w:t xml:space="preserve">Tu BATNA es fuerte</w:t>
            </w:r>
            <w:r>
              <w:t xml:space="preserve">: Quito Fase 1 activa, el pez 100x en radar (JAMÁS se menciona), footer del 1-pager (“evaluando dónde abrir su segundo mercado”) = escasez sin arrogancia. Consecuencia: paciencia total, cero concesiones por incomodidad. Contrapeso: BATNA débil + está solo = </w:t>
            </w:r>
            <w:r>
              <w:rPr>
                <w:b/>
                <w:bCs/>
              </w:rPr>
              <w:t xml:space="preserve">face-saving doblemente crítico</w:t>
            </w:r>
            <w:r>
              <w:t xml:space="preserve">; humillarlo mata la mesa.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Opciones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Rentabilidad infinita ya cargada: marca INMOBILIAR-IA ($0 para Contexto) · co-autoría de sus 3 ideas · Fase 0 protegida mutua · motor licenciado no transferido.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Criterios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Externos, no opiniones: 61% de búsquedas inmobiliarias empiezan en IA / México 2º en respuestas-IA (FlyDragon 2026, vía Habi) · Zillow iBuying (cientos de millones perdidos por la cifra puntual) · demandas por scoring de inquilinos. “Mira lo que ya pasó”, no “confía en mí”.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Compromiso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 ÚNICO pedido de hoy: </w:t>
            </w:r>
            <w:r>
              <w:rPr>
                <w:b/>
                <w:bCs/>
              </w:rPr>
              <w:t xml:space="preserve">Fase 0</w:t>
            </w:r>
            <w:r>
              <w:t xml:space="preserve"> (2 semanas, protegida, con fecha y 2-3 nombres). Equity y estructura: post-piloto, con números reales sobre la mesa. Excelente para Carlos (opcionalidad intacta), aceptable para Ricardo (co-autor, su marca, su red protegida).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Relación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Apertura relación-primero (convergencia de tesis). Lateralidad: Zillow/scoring como historias de terceros. Sus 3 zonas rojas se declinan como “minas que ya pagamos” — protección, no corrección.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Comunicación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80/20. Presentar la v2 en pantalla y </w:t>
            </w:r>
            <w:r>
              <w:rPr>
                <w:b/>
                <w:bCs/>
              </w:rPr>
              <w:t xml:space="preserve">callar</w:t>
            </w:r>
            <w:r>
              <w:t xml:space="preserve">. El primer número lo pone él.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Antes de la llamada (checklist)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Agendar</w:t>
      </w:r>
      <w:r>
        <w:t xml:space="preserve"> — mensaje sugerido (WhatsApp):</w:t>
      </w:r>
    </w:p>
    <w:p>
      <w:pPr>
        <w:pBdr>
          <w:left w:val="single" w:color="1F3864" w:sz="12" w:space="8"/>
        </w:pBdr>
        <w:spacing w:after="140"/>
        <w:ind w:left="360"/>
      </w:pPr>
      <w:r>
        <w:rPr>
          <w:i/>
          <w:iCs/>
        </w:rPr>
        <w:t xml:space="preserve">“Ricardo, leí tu documento completo — y hay mucha más convergencia de la que te imaginas con lo que ya tengo operando en Quito. Creo que te va a sorprender. ¿Te parece una llamada de una hora esta semana? Tengo algo concreto que mostrarte — en vivo, no slides.”</w:t>
      </w:r>
    </w:p>
    <w:p>
      <w:pPr>
        <w:spacing w:after="120"/>
        <w:ind w:left="360"/>
      </w:pPr>
      <w:r>
        <w:t xml:space="preserve">(Curiosidad + escasez; no revela nada.)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Demo probada EN Zoom</w:t>
      </w:r>
      <w:r>
        <w:t xml:space="preserve"> con pantalla compartida: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Mapa conversacional </w:t>
      </w:r>
      <w:r>
        <w:rPr>
          <w:b/>
          <w:bCs/>
        </w:rPr>
        <w:t xml:space="preserve">sobre Mazatlán</w:t>
      </w:r>
      <w:r>
        <w:t xml:space="preserve"> (funciona global): pregunta lista, p. ej. </w:t>
      </w:r>
      <w:r>
        <w:rPr>
          <w:i/>
          <w:iCs/>
        </w:rPr>
        <w:t xml:space="preserve">“¿qué hay cerca de Marina Mazatlán?”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API de inversión sobre activo real de Quito — </w:t>
      </w:r>
      <w:r>
        <w:rPr>
          <w:b/>
          <w:bCs/>
        </w:rPr>
        <w:t xml:space="preserve">con el asterisco dicho en voz alta</w:t>
      </w:r>
      <w:r>
        <w:t xml:space="preserve">: “esto es un inmueble de Quito; te lo muestro para que veas la capacidad, no el dato de Mazatlán”. La honestidad del asterisco ES el pitch.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1-pager v2 listo para compartir pantalla. NO se envía antes</w:t>
      </w:r>
      <w:r>
        <w:t xml:space="preserve"> — se presenta en la llamada, se envía después.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El PDF de Ricardo releído</w:t>
      </w:r>
      <w:r>
        <w:t xml:space="preserve"> (sus 5 fallas, sus 3 ideas, sus palabras exactas — citarlo textual es reciprocidad gratis).</w:t>
      </w:r>
    </w:p>
    <w:p>
      <w:pPr>
        <w:pStyle w:val="Heading2"/>
      </w:pPr>
      <w:r>
        <w:t xml:space="preserve">3. Agenda de los 60 minutos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450"/>
        <w:gridCol w:w="5960"/>
      </w:tblGrid>
      <w:tr>
        <w:trPr>
          <w:tblHeader/>
        </w:trP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Min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Bloque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Qué pasa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0–5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Rapport + apertura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Guion de 2 min (abajo). Terminas preguntando, no afirmando.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5–20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 mundo (escucha 80%)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Preguntas 80/20 #1 y #2. Tomar nota literal del hueco que nombre — eso es lo que llenas.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20–35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Demo en vivo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Mapa Mazatlán → API inversión con asteriscos. “Muestra, no cuentes.”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35–45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 1-pager v2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Compartir pantalla, recorrer §1–§4 (convergencia → su autoría → minas → por qué juntos). </w:t>
            </w:r>
            <w:r>
              <w:rPr>
                <w:b/>
                <w:bCs/>
              </w:rPr>
              <w:t xml:space="preserve">Silencio al terminar.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45–55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Fase 0 + objeciones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 único pedido. Manejar objeciones (abajo). Pregunta #3 (2 años) si no salió sola.</w:t>
            </w:r>
          </w:p>
        </w:tc>
      </w:tr>
      <w:tr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55–60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Cierre concreto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“¿Quiénes serían los 2-3 desarrolladores, y qué semana arrancamos?”</w:t>
            </w:r>
            <w:r>
              <w:t xml:space="preserve"> — nombres + fecha o no hubo cierre.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Guion de apertura (2 minutos)</w:t>
      </w:r>
    </w:p>
    <w:p>
      <w:pPr>
        <w:pBdr>
          <w:left w:val="single" w:color="1F3864" w:sz="12" w:space="8"/>
        </w:pBdr>
        <w:spacing w:after="140"/>
        <w:ind w:left="360"/>
      </w:pPr>
      <w:r>
        <w:rPr>
          <w:b/>
          <w:bCs/>
        </w:rPr>
        <w:t xml:space="preserve">[0:00–0:30 · Relación] </w:t>
      </w:r>
      <w:r>
        <w:t xml:space="preserve">“Ricardo, antes de contarte nada mío: leí tu documento completo, y me pasó algo raro. Pieza por pieza estabas describiendo la misma tesis que yo llevo meses operando en Quito con inventario real. Llegamos al mismo lugar por caminos distintos — y cuando eso pasa entre dos que no se copiaron, no es coincidencia: es que la tesis es real.”</w:t>
      </w:r>
    </w:p>
    <w:p>
      <w:pPr>
        <w:pBdr>
          <w:left w:val="single" w:color="1F3864" w:sz="12" w:space="8"/>
        </w:pBdr>
        <w:spacing w:after="140"/>
        <w:ind w:left="360"/>
      </w:pPr>
      <w:r>
        <w:rPr>
          <w:b/>
          <w:bCs/>
        </w:rPr>
        <w:t xml:space="preserve">[0:30–1:00 · Escuchar] </w:t>
      </w:r>
      <w:r>
        <w:t xml:space="preserve">“Pero antes de que yo hable, quiero entender tu mundo. Cuéntame: en tu día a día, ¿en qué punto exacto sientes que el comprador se enfría, o que el lead le llega ‘flojo’ al desarrollador?” → </w:t>
      </w:r>
      <w:r>
        <w:rPr>
          <w:b/>
          <w:bCs/>
        </w:rPr>
        <w:t xml:space="preserve">callar y anotar.</w:t>
      </w:r>
    </w:p>
    <w:p>
      <w:pPr>
        <w:pBdr>
          <w:left w:val="single" w:color="1F3864" w:sz="12" w:space="8"/>
        </w:pBdr>
        <w:spacing w:after="140"/>
        <w:ind w:left="360"/>
      </w:pPr>
      <w:r>
        <w:rPr>
          <w:b/>
          <w:bCs/>
        </w:rPr>
        <w:t xml:space="preserve">[1:00–1:40 · Encuadre, sin números] </w:t>
      </w:r>
      <w:r>
        <w:t xml:space="preserve">“Lo que yo traigo no compite con tu red ni con tu funnel. Es el motor que ya pagó su riesgo técnico y legal operando en el mercado real. Lo que falta para Mazatlán no es la máquina — es lo que la máquina no puede fabricar: la verdad de tu terreno. Por eso el producto de allá se llamaría INMOBILIAR-IA. Tu marca, tu cara — motor debajo.”</w:t>
      </w:r>
    </w:p>
    <w:p>
      <w:pPr>
        <w:pBdr>
          <w:left w:val="single" w:color="1F3864" w:sz="12" w:space="8"/>
        </w:pBdr>
        <w:spacing w:after="140"/>
        <w:ind w:left="360"/>
      </w:pPr>
      <w:r>
        <w:rPr>
          <w:b/>
          <w:bCs/>
        </w:rPr>
        <w:t xml:space="preserve">[1:40–2:00 · El único pedido de hoy] </w:t>
      </w:r>
      <w:r>
        <w:t xml:space="preserve">“No vengo a hablar de porcentajes ni estructura hoy — eso se define después, con números reales del piloto sobre la mesa. Hoy solo propongo un primer paso corto y protegido para los dos. Pero primero quiero oírte a ti.”</w:t>
      </w:r>
    </w:p>
    <w:p>
      <w:pPr>
        <w:pStyle w:val="Heading2"/>
      </w:pPr>
      <w:r>
        <w:t xml:space="preserve">Las 3 preguntas 80/20 (+1 de capacidad)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Willingness-to-pay, vía historia: </w:t>
      </w:r>
      <w:r>
        <w:rPr>
          <w:i/>
          <w:iCs/>
        </w:rPr>
        <w:t xml:space="preserve">“¿Te acuerdas del último buen lead que le pasaste a un desarrollador? ¿Cómo llegó y qué crees que valía para él?”</w:t>
      </w:r>
      <w:r>
        <w:t xml:space="preserve"> — saca el primer número </w:t>
      </w:r>
      <w:r>
        <w:rPr>
          <w:b/>
          <w:bCs/>
        </w:rPr>
        <w:t xml:space="preserve">de su boca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Su Plan B (con guante — sabemos que está solo): </w:t>
      </w:r>
      <w:r>
        <w:rPr>
          <w:i/>
          <w:iCs/>
        </w:rPr>
        <w:t xml:space="preserve">“Con todo lo que ya sabes del mercado, ¿qué es lo único que te ha faltado para arrancar esto tú solo?”</w:t>
      </w:r>
      <w:r>
        <w:t xml:space="preserve"> — la respuesta esperada es “la tecnología” = exactamente lo tuyo. NO presionar la herida; asentir y seguir.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Su ambición: </w:t>
      </w:r>
      <w:r>
        <w:rPr>
          <w:i/>
          <w:iCs/>
        </w:rPr>
        <w:t xml:space="preserve">“¿Cómo te ves en 2 años con esto?”</w:t>
      </w:r>
      <w:r>
        <w:t xml:space="preserve"> — ¿operador, dueño, vendedor? Define la futura conversación de equity.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Capacidad de ejecución (diagnóstica): </w:t>
      </w:r>
      <w:r>
        <w:rPr>
          <w:i/>
          <w:iCs/>
        </w:rPr>
        <w:t xml:space="preserve">“Si arrancamos la validación, ¿cuánto de tu semana le puedes dedicar de verdad?”</w:t>
      </w:r>
      <w:r>
        <w:t xml:space="preserve"> — si está solo, SU tiempo es el cuello de botella del proyecto. Respuesta vaga = bandera amarilla.</w:t>
      </w:r>
    </w:p>
    <w:p>
      <w:pPr>
        <w:pStyle w:val="Heading2"/>
      </w:pPr>
      <w:r>
        <w:t xml:space="preserve">4. Manejo de objeciones (v2-aligned)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Objeción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Respuesta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“¿Qué porcentaje me toca?” / “¿cómo nos repartimos?”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“La estructura se define con los números del piloto sobre la mesa. Cualquier cifra que te dé hoy sería inventada — y yo no te voy a inventar números.”</w:t>
            </w:r>
            <w:r>
              <w:t xml:space="preserve"> (La honestidad de asteriscos como ancla.)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“Quiero el motor / el código / que sea nuestro”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Firmeza total (perfil soviético): </w:t>
            </w:r>
            <w:r>
              <w:rPr>
                <w:i/>
                <w:iCs/>
              </w:rPr>
              <w:t xml:space="preserve">“El motor lo aporta Contexto como activo licenciado — igual que tu red y tu reputación siguen siendo tuyas. Cada quien conserva lo suyo; el negocio es lo que construimos encima.”</w:t>
            </w:r>
            <w:r>
              <w:t xml:space="preserve"> No ceder por incomodidad.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“¿Eres solo tú?”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“Opero AI-nativo: yo + un motor de estrategia + ejecución técnica con IA. Envío como un equipo grande con costos de uno — para ti eso es velocidad. Y empezamos con una validación de dos semanas, no un matrimonio.”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“¿Funciona con datos de México?”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“El motor es global; zona y servicios cubren Mazatlán hoy. La ficha verificada se construye contigo en el piloto — y ese dato propio es justamente el foso.”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“¿Por qué no lo construyo yo?”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Lateralidad, sin exponer que está solo: </w:t>
            </w:r>
            <w:r>
              <w:rPr>
                <w:i/>
                <w:iCs/>
              </w:rPr>
              <w:t xml:space="preserve">“Podrías. La pregunta no es si puedes — es qué prefieres construir: la máquina que ya existe, o el mercado que solo tú puedes construir. Shopify no compite con sus tiendas; les pone el motor.”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“Quiero exclusividad de México”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“En la validación hay standstill mutuo en Mazatlán — nadie explora con terceros ahí. Exclusividades de largo plazo se conversan post-piloto, con números.”</w:t>
            </w:r>
            <w:r>
              <w:t xml:space="preserve"> (Protege la opcionalidad; no regalar territorio por una validación.)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Empuja zonas rojas (datos delictivos / AVM puntual / Rent-Score)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“Esas son exactamente las minas que ya pagamos — Zillow, las demandas de scoring. El motor está diseñado alrededor de esos tres frentes, y ese diseño es parte de lo que recibes funcionando.”</w:t>
            </w:r>
            <w:r>
              <w:t xml:space="preserve"> Declinar sin humillar.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“¿Y si tras la validación me dices que no?”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“Las protecciones son mutuas y están escritas: si la respuesta del mercado es sí, esto se construye entre nosotros dos. Esa es la secuencia de entrada.”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 Señales para leer en vivo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2E7D32"/>
        </w:rPr>
        <w:t xml:space="preserve">VERDE: </w:t>
      </w:r>
      <w:r>
        <w:t xml:space="preserve">da nombres de desarrolladores rápido · acepta Fase 0 sin pelear números · habla en “nosotros” · cita sus propias ideas dentro del plan conjunto.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B58100"/>
        </w:rPr>
        <w:t xml:space="preserve">AMARILLA: </w:t>
      </w:r>
      <w:r>
        <w:t xml:space="preserve">insiste en estructura/equity hoy · evasivo con contactos o con su dedicación semanal · quiere “pensarlo” sin fecha.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C62828"/>
        </w:rPr>
        <w:t xml:space="preserve">ROJA: </w:t>
      </w:r>
      <w:r>
        <w:t xml:space="preserve">reclama el motor como transferible · pide exclusividad amplia sin compromiso recíproco · reencuadra la convergencia como “ustedes copiaron mi idea”. → Cerrar cordial sin conceder; la opcionalidad ES el Plan A.</w:t>
      </w:r>
    </w:p>
    <w:p>
      <w:pPr>
        <w:pStyle w:val="Heading2"/>
      </w:pPr>
      <w:r>
        <w:t xml:space="preserve">6. Reglas duras de la mesa (no negociables)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Cero números primero. </w:t>
      </w:r>
      <w:r>
        <w:t xml:space="preserve">El primer número lo pone él (pregunta #1).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Equity solo post-piloto. </w:t>
      </w:r>
      <w:r>
        <w:t xml:space="preserve">“La estructura se define con los números del piloto sobre la mesa.”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Motor licenciado, NO transferido. </w:t>
      </w:r>
      <w:r>
        <w:t xml:space="preserve">Sin excepciones, sin “ver el código”.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Zonas rojas del canon </w:t>
      </w:r>
      <w:r>
        <w:t xml:space="preserve">(datos delictivos del barrio · AVM cifra puntual · Rent-Score de personas): se declinan siempre, con lateralidad.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El pez 100x no existe en esta conversación. </w:t>
      </w:r>
      <w:r>
        <w:t xml:space="preserve">Jamás se menciona.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El documento se presenta, no se pre-envía. </w:t>
      </w:r>
      <w:r>
        <w:t xml:space="preserve">Control del encuadre.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b/>
          <w:bCs/>
        </w:rPr>
        <w:t xml:space="preserve">Ética pragmática: </w:t>
      </w:r>
      <w:r>
        <w:t xml:space="preserve">el trato que se busca es uno que se pueda contar con orgullo — la reputación en un mercado chico como Mazatlán ES el activo de Ricardo, y el nuestro.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8"/>
        <w:szCs w:val="18"/>
      </w:rPr>
      <w:t xml:space="preserve">PREP Mesa Ricardo Suárez · Contexto AI</w:t>
    </w:r>
    <w:r>
      <w:rPr>
        <w:sz w:val="18"/>
        <w:szCs w:val="18"/>
      </w:rPr>
      <w:t xml:space="preserve">	</w:t>
    </w:r>
    <w:r>
      <w:rPr>
        <w:color w:val="808080"/>
        <w:sz w:val="18"/>
        <w:szCs w:val="18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2026-07-09T21:18:33.168Z</dcterms:created>
  <dcterms:modified xsi:type="dcterms:W3CDTF">2026-07-09T21:18:33.175Z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