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MAKLO — Propuesta de alcance comercial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Para: [Nombres del promotor] · De: Carlos Valencia · Contexto AI · Julio 2026</w:t>
      </w:r>
    </w:p>
    <w:p>
      <w:pPr>
        <w:pBdr>
          <w:bottom w:val="single" w:color="0F766E" w:sz="6" w:space="1"/>
        </w:pBdr>
        <w:spacing w:after="200"/>
      </w:pP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</w:rPr>
        <w:t xml:space="preserve">Documento de mesa. Se presenta en reunión y se entrega copia al cierre de la sesión — revísenlo con su socio y su abogado con calma. Nada de esto se firma el mismo día.</w:t>
      </w:r>
    </w:p>
    <w:p>
      <w:pPr>
        <w:pStyle w:val="Heading2"/>
      </w:pPr>
      <w:r>
        <w:t xml:space="preserve">1. Lo que escuchamos</w:t>
      </w:r>
    </w:p>
    <w:p>
      <w:pPr>
        <w:spacing w:after="120"/>
      </w:pPr>
      <w:r>
        <w:t xml:space="preserve">En su primer proyecto lo hicieron todo: construcción, administración y ventas. El edificio salió — pero vender consumió el tiempo que debía estar en construir.</w:t>
      </w:r>
    </w:p>
    <w:p>
      <w:pPr>
        <w:spacing w:after="120"/>
      </w:pPr>
      <w:r>
        <w:t xml:space="preserve">Y para MAKLO ya tomaron una decisión inteligente: </w:t>
      </w:r>
      <w:r>
        <w:rPr>
          <w:b/>
          <w:bCs/>
        </w:rPr>
        <w:t xml:space="preserve">vender directo, sin intermediación, y entregar esa comisión como beneficio al comprador.</w:t>
      </w:r>
      <w:r>
        <w:t xml:space="preserve"> Más competitivos que cualquier proyecto que carga el 3-4% en el precio.</w:t>
      </w:r>
    </w:p>
    <w:p>
      <w:pPr>
        <w:spacing w:after="120"/>
      </w:pPr>
      <w:r>
        <w:t xml:space="preserve">Esa decisión tiene un solo problema: sin intermediario, ¿quién hace el trabajo del intermediario? Si la respuesta vuelve a ser “nosotros”, MAKLO repite el proyecto 1.</w:t>
      </w:r>
    </w:p>
    <w:p>
      <w:pPr>
        <w:pStyle w:val="Heading2"/>
      </w:pPr>
      <w:r>
        <w:t xml:space="preserve">2. La propuesta en una línea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b/>
          <w:bCs/>
        </w:rPr>
        <w:t xml:space="preserve">Ustedes venden directo. Contexto pone la máquina que hace el trabajo que antes hacía la intermediación — atender, explicar, calificar y agendar — sin cobrar como intermediación.</w:t>
      </w:r>
    </w:p>
    <w:p>
      <w:pPr>
        <w:spacing w:after="120"/>
      </w:pPr>
      <w:r>
        <w:t xml:space="preserve">Coherencia total con su modelo: </w:t>
      </w:r>
      <w:r>
        <w:rPr>
          <w:b/>
          <w:bCs/>
        </w:rPr>
        <w:t xml:space="preserve">no cobramos porcentaje de la venta.</w:t>
      </w:r>
      <w:r>
        <w:t xml:space="preserve"> Si cobráramos el 3%, seríamos el intermediario con otro nombre — y el beneficio de su comprador se iría en pagarnos. Cobramos por montar y operar la máquina. La comisión que se ahorran queda donde ustedes decidieron: en el precio del comprador.</w:t>
      </w:r>
    </w:p>
    <w:p>
      <w:pPr>
        <w:pStyle w:val="Heading2"/>
      </w:pPr>
      <w:r>
        <w:t xml:space="preserve">3. La campaña que su decisión hace posible</w:t>
      </w:r>
    </w:p>
    <w:p>
      <w:pPr>
        <w:pBdr>
          <w:left w:val="single" w:color="0F766E" w:sz="12" w:space="8"/>
        </w:pBdr>
        <w:spacing w:after="140"/>
        <w:ind w:left="360"/>
      </w:pPr>
      <w:r>
        <w:rPr>
          <w:b/>
          <w:bCs/>
        </w:rPr>
        <w:t xml:space="preserve">“Compra directo del constructor. El costo de la intermediación es tu beneficio.”</w:t>
      </w:r>
    </w:p>
    <w:p>
      <w:pPr>
        <w:spacing w:after="120"/>
      </w:pPr>
      <w:r>
        <w:t xml:space="preserve">Ese mensaje es cuantificable, verificable y nadie más en el sector lo puede correr con honestidad. Reglas para que funcione (y para que sea legalmente limpio):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beneficio es </w:t>
      </w:r>
      <w:r>
        <w:rPr>
          <w:b/>
          <w:bCs/>
        </w:rPr>
        <w:t xml:space="preserve">público y uniforme</w:t>
      </w:r>
      <w:r>
        <w:t xml:space="preserve"> — el mismo para todo comprador, publicado en el canal. Sin descuentos discrecionales persona a persona.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agente lo explica con el número exacto y su origen. La transparencia ES la campaña.</w:t>
      </w:r>
    </w:p>
    <w:p>
      <w:pPr>
        <w:spacing w:after="120"/>
      </w:pPr>
      <w:r>
        <w:t xml:space="preserve">Y MAKLO tiene la segunda pieza que casi ningún proyecto tiene: </w:t>
      </w:r>
      <w:r>
        <w:rPr>
          <w:b/>
          <w:bCs/>
        </w:rPr>
        <w:t xml:space="preserve">ubicación verificable.</w:t>
      </w:r>
      <w:r>
        <w:t xml:space="preserve"> Metro El Labrador, Parque Bicentenario, La Concepción — tiempos caminando, transporte y servicios se </w:t>
      </w:r>
      <w:r>
        <w:rPr>
          <w:b/>
          <w:bCs/>
        </w:rPr>
        <w:t xml:space="preserve">verifican en terreno</w:t>
      </w:r>
      <w:r>
        <w:t xml:space="preserve"> durante el montaje, con sello y fecha. El comprador no lee un brochure de 83 MB: conversa con el proyecto y recibe datos con fuente.</w:t>
      </w:r>
    </w:p>
    <w:p>
      <w:pPr>
        <w:pStyle w:val="Heading2"/>
      </w:pPr>
      <w:r>
        <w:t xml:space="preserve">4. Qué hace la máquina (el alcance)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recibe MAKLO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A. Canal propio del proyecto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Storefront de MAKLO en su dominio, </w:t>
            </w:r>
            <w:r>
              <w:rPr>
                <w:b/>
                <w:bCs/>
              </w:rPr>
              <w:t xml:space="preserve">montado a mano por nosotros</w:t>
            </w:r>
            <w:r>
              <w:t xml:space="preserve"> para este proyecto: cada unidad con su ficha, áreas, adaptabilidad, renders, y el entorno verificado en terreno con sello y fecha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B. Agente comercial IA 24/7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Responde lo que el brochure no dice, con honestidad (cuando un dato es estimado, lo dice). Explica la adaptabilidad </w:t>
            </w:r>
            <w:r>
              <w:rPr>
                <w:b/>
                <w:bCs/>
              </w:rPr>
              <w:t xml:space="preserve">según lo que cada comprador declara que busca</w:t>
            </w:r>
            <w:r>
              <w:t xml:space="preserve"> (un dormitorio más, un espacio de trabajo). Captura, califica y agenda visitas. Nunca duerme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C. Operación de demanda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Diseñamos y operamos la campaña digital </w:t>
            </w:r>
            <w:r>
              <w:rPr>
                <w:b/>
                <w:bCs/>
              </w:rPr>
              <w:t xml:space="preserve">con el presupuesto de medios del proyecto</w:t>
            </w:r>
            <w:r>
              <w:t xml:space="preserve"> (la pauta es inversión de MAKLO; nosotros la ejecutamos y reportamos cada dólar). QR en valla de obra · pauta digital y en portales como canal de tráfico hacia SU dominio · optimización para búsquedas de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D. Calificación con señal dura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 contacto cuenta cuando declaró intención + presupuesto y </w:t>
            </w:r>
            <w:r>
              <w:rPr>
                <w:b/>
                <w:bCs/>
              </w:rPr>
              <w:t xml:space="preserve">pidió visita</w:t>
            </w:r>
            <w:r>
              <w:t xml:space="preserve"> — no por chatear con un bot. La función de calificación es pública y auditable: ustedes ven por qué cada lead cuenta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E. Visibilidad total (supervisión)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Reporte semanal: leads, visitas agendadas, estado por unidad, embudo, cada dólar de pauta. Su carga de </w:t>
            </w:r>
            <w:r>
              <w:rPr>
                <w:b/>
                <w:bCs/>
              </w:rPr>
              <w:t xml:space="preserve">supervisión</w:t>
            </w:r>
            <w:r>
              <w:t xml:space="preserve">: ~15 minutos a la semana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F. El cierre — de ustedes, por diseño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Venta directa significa que la visita y la firma son suyas. La diferencia con el proyecto 1: </w:t>
            </w:r>
            <w:r>
              <w:rPr>
                <w:b/>
                <w:bCs/>
              </w:rPr>
              <w:t xml:space="preserve">solo les llega gente calificada, agendada y con contexto completo</w:t>
            </w:r>
            <w:r>
              <w:t xml:space="preserve"> — la máquina filtra a los curiosos. Si quieren cero carga también ahí, sumamos un anfitrión de visitas como módulo opcional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Qué NO hacemos (léanlo con su abogado — es la parte que más nos diferencia)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cobramos % de la venta ni tocamos el dinero. </w:t>
      </w:r>
      <w:r>
        <w:t xml:space="preserve">Promesas, fideicomiso y notaría son de ustedes. Nuestra factura no crece con el precio de sus unidades.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financiamos la pauta del proyecto. </w:t>
      </w:r>
      <w:r>
        <w:t xml:space="preserve">La operamos y la reportamos; el presupuesto de medios es inversión de MAKLO. Sin presupuesto de demanda, ningún canal — nuestro o de cualquiera — produce compradores.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compramos su posición en el marketplace de Contexto. </w:t>
      </w:r>
      <w:r>
        <w:t xml:space="preserve">Las fichas de todos se ordenan por las mismas funciones públicas. Su ventaja es este canal propio y la calidad verificada — no un dedo en la balanza.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inventamos cifras. </w:t>
      </w:r>
      <w:r>
        <w:t xml:space="preserve">Cada dato con proveniencia; cada estimación con su asterisco.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 prometemos “vendido en X meses”. </w:t>
      </w:r>
      <w:r>
        <w:t xml:space="preserve">Prometemos un sistema que captura, califica y reporta de verdad, y decisiones semanales con números reales.</w:t>
      </w:r>
    </w:p>
    <w:p>
      <w:pPr>
        <w:pStyle w:val="Heading2"/>
      </w:pPr>
      <w:r>
        <w:t xml:space="preserve">6. Honestidad de arranque (la que un constructor agradece)</w:t>
      </w:r>
    </w:p>
    <w:p>
      <w:pPr>
        <w:spacing w:after="120"/>
      </w:pPr>
      <w:r>
        <w:t xml:space="preserve">La tecnología de la máquina </w:t>
      </w:r>
      <w:r>
        <w:rPr>
          <w:b/>
          <w:bCs/>
        </w:rPr>
        <w:t xml:space="preserve">opera hoy en Quito con inventario real</w:t>
      </w:r>
      <w:r>
        <w:t xml:space="preserve">: fichas verificadas en terreno, agente de entorno con proveniencia, reenganche automático. El CRM está en implementación final; el reporte semanal arranca desde el día uno con nuestra operación.</w:t>
      </w:r>
    </w:p>
    <w:p>
      <w:pPr>
        <w:spacing w:after="120"/>
      </w:pPr>
      <w:r>
        <w:rPr>
          <w:b/>
          <w:bCs/>
        </w:rPr>
        <w:t xml:space="preserve">MAKLO sería nuestro primer mandato de proyecto completo.</w:t>
      </w:r>
      <w:r>
        <w:t xml:space="preserve"> Eso se dice de frente — y se refleja en las condiciones: precio de arranque de socio fundador del carril, no tarifa de máquina consagrada. Ustedes ponen el primer edificio; nosotros ponemos condiciones que reconocen ese lugar.</w:t>
      </w:r>
    </w:p>
    <w:p>
      <w:pPr>
        <w:pStyle w:val="Heading2"/>
      </w:pPr>
      <w:r>
        <w:t xml:space="preserve">7. Cómo empezamos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pasa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 · Montaje (estimado ~2 semanas*)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 el mandato firmado: storefront + unidades cargadas + </w:t>
            </w:r>
            <w:r>
              <w:rPr>
                <w:b/>
                <w:bCs/>
              </w:rPr>
              <w:t xml:space="preserve">verificación de entorno en terreno</w:t>
            </w:r>
            <w:r>
              <w:t xml:space="preserve"> + agente entrenado + QR en valla. El montaje se cubre con un setup que paga su costo real — así ninguno de los dos subsidia al otro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 · Lanzamiento de ventas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Campaña activa con su presupuesto de medios + leads y visitas fluyendo + reporte semanal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 · Optimización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 datos reales: qué canal trae compradores, qué unidades se mueven, qué ajustar. El entorno verificado se </w:t>
            </w:r>
            <w:r>
              <w:rPr>
                <w:b/>
                <w:bCs/>
              </w:rPr>
              <w:t xml:space="preserve">re-verifica periódicamente</w:t>
            </w:r>
            <w:r>
              <w:t xml:space="preserve"> durante la comercialización — un sello viejo es peor que ninguno</w:t>
            </w:r>
          </w:p>
        </w:tc>
      </w:tr>
    </w:tbl>
    <w:p>
      <w:pPr>
        <w:spacing w:before="60"/>
      </w:pPr>
      <w:r>
        <w:rPr>
          <w:i/>
          <w:iCs/>
          <w:color w:val="595959"/>
          <w:sz w:val="18"/>
          <w:szCs w:val="18"/>
        </w:rPr>
        <w:t xml:space="preserve">*Estimación de planificación, se confirma en la sesión de arranque.</w:t>
      </w:r>
    </w:p>
    <w:p>
      <w:pPr>
        <w:spacing w:after="120"/>
      </w:pPr>
      <w:r>
        <w:rPr>
          <w:b/>
          <w:bCs/>
        </w:rPr>
        <w:t xml:space="preserve">Salida honesta — en ambas direcciones: </w:t>
      </w:r>
      <w:r>
        <w:t xml:space="preserve">metas de desempeño medibles acordadas por escrito ANTES de lanzar, revisadas al mes 3. Si la máquina no cumple (con la pauta y los precios acordados en su lugar), pueden salir sin penalidad. Si los insumos del proyecto no se cumplen (pauta sub-financiada, precios fuera de lo acordado), las metas se recalibran. Simétrico, por escrito.</w:t>
      </w:r>
    </w:p>
    <w:p>
      <w:pPr>
        <w:pStyle w:val="Heading2"/>
      </w:pPr>
      <w:r>
        <w:t xml:space="preserve">8. Estructura comercial (principios — los números, en la mesa)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Setup de montaje</w:t>
      </w:r>
      <w:r>
        <w:t xml:space="preserve"> (una vez, cubre el costo real del canal + verificación en terreno).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Servicio mensual durante la comercialización</w:t>
      </w:r>
      <w:r>
        <w:t xml:space="preserve"> (agente + operación de campaña + calificación + re-verificación + reporte). El escenario “cero ventas en el mes X” queda </w:t>
      </w:r>
      <w:r>
        <w:rPr>
          <w:b/>
          <w:bCs/>
        </w:rPr>
        <w:t xml:space="preserve">por escrito</w:t>
      </w:r>
      <w:r>
        <w:t xml:space="preserve">: qué cobra Contexto y qué hace para corregir — sin sorpresas.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Sin % de venta. Sin permanencia forzada.</w:t>
      </w:r>
      <w:r>
        <w:t xml:space="preserve"> Mandato en exclusiva por plazo definido — la exclusiva protege la inversión de montaje de ambos, y la salida del punto 7 la equilibra.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Qué es de quién al terminar:</w:t>
      </w:r>
      <w:r>
        <w:t xml:space="preserve"> su dominio, sus datos, sus renders y </w:t>
      </w:r>
      <w:r>
        <w:rPr>
          <w:b/>
          <w:bCs/>
        </w:rPr>
        <w:t xml:space="preserve">sus leads completos en formato usable</w:t>
      </w:r>
      <w:r>
        <w:t xml:space="preserve"> se van con ustedes, siempre. El agente IA, el motor de verificación y la calificación auditable son tecnología de Contexto — licenciada durante el mandato. Se llevan todo lo suyo; no se llevan la máquina.</w:t>
      </w:r>
    </w:p>
    <w:p>
      <w:pPr>
        <w:pStyle w:val="Heading2"/>
      </w:pPr>
      <w:r>
        <w:t xml:space="preserve">9. Lo que necesitamos de ustedes para arrancar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Lista de precios por unidad + disponibilidad actual.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 monto del beneficio al comprador (¿el 3-4% completo o parte?) — define la campaña.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Etapa de obra, fecha estimada de entrega, estado legal (declaratoria PH, esquema de promesas).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Presupuesto mensual de pauta que el proyecto sostiene.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Quién ejecuta visitas y firma (o activamos el módulo opcional de anfitrión).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Renders finales y material gráfico (el brochure ya lo tenemos).</w:t>
      </w:r>
    </w:p>
    <w:p>
      <w:pPr>
        <w:pStyle w:val="Heading2"/>
      </w:pPr>
      <w:r>
        <w:t xml:space="preserve">10. Siguiente paso</w:t>
      </w:r>
    </w:p>
    <w:p>
      <w:pPr>
        <w:spacing w:after="120"/>
      </w:pPr>
      <w:r>
        <w:t xml:space="preserve">Sesión de trabajo de 90 minutos. Salimos con: estructura acordada, precondiciones listadas (pauta, precios, beneficio al comprador, ejecutor de cierre), metas de desempeño y fecha de lanzamiento — </w:t>
      </w:r>
      <w:r>
        <w:rPr>
          <w:b/>
          <w:bCs/>
        </w:rPr>
        <w:t xml:space="preserve">condicionado a que lo revisen con su abogado.</w:t>
      </w:r>
      <w:r>
        <w:t xml:space="preserve"> El plan operativo completo se construye con el mandato firmado.</w:t>
      </w:r>
    </w:p>
    <w:p>
      <w:pPr>
        <w:pBdr>
          <w:bottom w:val="single" w:color="0F766E" w:sz="6" w:space="1"/>
        </w:pBdr>
        <w:spacing w:after="200"/>
      </w:pPr>
    </w:p>
    <w:p>
      <w:pPr>
        <w:pBdr>
          <w:left w:val="single" w:color="0F766E" w:sz="12" w:space="8"/>
        </w:pBdr>
        <w:spacing w:after="140"/>
        <w:ind w:left="360"/>
      </w:pPr>
      <w:r>
        <w:rPr>
          <w:i/>
          <w:iCs/>
        </w:rPr>
        <w:t xml:space="preserve">MAKLO decidió vender sin intermediación. Contexto existe para que esa decisión no les cueste el tiempo que les costó el proyecto 1 — y para que el beneficio quede donde ustedes lo pusieron: en su comprador.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MAKLO · Propuesta de alcance · Contexto AI</w:t>
    </w:r>
    <w:r>
      <w:rPr>
        <w:sz w:val="18"/>
        <w:szCs w:val="18"/>
      </w:rPr>
      <w:t xml:space="preserve">	</w:t>
    </w:r>
    <w:r>
      <w:rPr>
        <w:color w:val="808080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2026-07-14T01:37:19.128Z</dcterms:created>
  <dcterms:modified xsi:type="dcterms:W3CDTF">2026-07-14T01:37:19.134Z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