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PLAN — Producto Contexto · próximos 6 meses (ago 2026 → ene 2027)</w:t>
      </w:r>
    </w:p>
    <w:p>
      <w:pPr>
        <w:pStyle w:val="Heading2"/>
      </w:pPr>
      <w:r>
        <w:t>Auditoría del estado real + roadmap anclado en el wedge Quito</w:t>
      </w:r>
    </w:p>
    <w:p>
      <w:r>
        <w:rPr>
          <w:b/>
        </w:rPr>
        <w:t>Fecha:</w:t>
      </w:r>
      <w:r>
        <w:t xml:space="preserve"> 2026-07-24 · </w:t>
      </w:r>
      <w:r>
        <w:rPr>
          <w:b/>
        </w:rPr>
        <w:t>Autor:</w:t>
      </w:r>
      <w:r>
        <w:t xml:space="preserve"> Contexto AI (auditoría de repo + estrategia de la semana) · </w:t>
      </w:r>
      <w:r>
        <w:rPr>
          <w:b/>
        </w:rPr>
        <w:t>Estado:</w:t>
      </w:r>
      <w:r>
        <w:t xml:space="preserve"> v1.0, borrador para red-team del fundador</w:t>
      </w:r>
    </w:p>
    <w:p>
      <w:pPr>
        <w:pStyle w:val="IntenseQuote"/>
      </w:pPr>
      <w:r>
        <w:rPr>
          <w:b/>
        </w:rPr>
        <w:t>Objetivo verificable a 6 meses:</w:t>
      </w:r>
      <w:r>
        <w:t xml:space="preserve"> probar el </w:t>
      </w:r>
      <w:r>
        <w:rPr>
          <w:b/>
        </w:rPr>
        <w:t>ICP de dos caras</w:t>
      </w:r>
      <w:r>
        <w:t xml:space="preserve"> en Quito con MAKLO — (a) el comprador-habitante confía en la ficha verificada y llega al </w:t>
      </w:r>
      <w:r>
        <w:rPr>
          <w:b/>
        </w:rPr>
        <w:t>pico de intención</w:t>
      </w:r>
      <w:r>
        <w:t xml:space="preserve">; (b) el desarrollador </w:t>
      </w:r>
      <w:r>
        <w:rPr>
          <w:b/>
        </w:rPr>
        <w:t>paga por el lead calificado</w:t>
      </w:r>
      <w:r>
        <w:t xml:space="preserve"> — todo </w:t>
      </w:r>
      <w:r>
        <w:rPr>
          <w:b/>
        </w:rPr>
        <w:t>instrumentado y medido</w:t>
      </w:r>
      <w:r>
        <w:t xml:space="preserve"> (lift de intención + handoffs calificados). No "más features": *evidencia del negocio*.</w:t>
      </w:r>
    </w:p>
    <w:p>
      <w:pPr>
        <w:pStyle w:val="Heading1"/>
      </w:pPr>
      <w:r>
        <w:t>0. Método y honestidad (qué audité, qué NO)</w:t>
      </w:r>
    </w:p>
    <w:p>
      <w:r>
        <w:rPr>
          <w:b/>
        </w:rPr>
        <w:t>Audité (evidencia real, 2026-07-24):</w:t>
      </w:r>
      <w:r>
        <w:t xml:space="preserve"> </w:t>
      </w:r>
      <w:r>
        <w:rPr>
          <w:rFonts w:ascii="Consolas" w:hAnsi="Consolas"/>
          <w:color w:val="1F6FEB"/>
          <w:sz w:val="19"/>
        </w:rPr>
        <w:t>git log</w:t>
      </w:r>
      <w:r>
        <w:t xml:space="preserve"> (30 commits), estructura de </w:t>
      </w:r>
      <w:r>
        <w:rPr>
          <w:rFonts w:ascii="Consolas" w:hAnsi="Consolas"/>
          <w:color w:val="1F6FEB"/>
          <w:sz w:val="19"/>
        </w:rPr>
        <w:t>app/</w:t>
      </w:r>
      <w:r>
        <w:t xml:space="preserve"> (~40 módulos), </w:t>
      </w:r>
      <w:r>
        <w:rPr>
          <w:rFonts w:ascii="Consolas" w:hAnsi="Consolas"/>
          <w:color w:val="1F6FEB"/>
          <w:sz w:val="19"/>
        </w:rPr>
        <w:t>migrations/</w:t>
      </w:r>
      <w:r>
        <w:t xml:space="preserve"> (16), </w:t>
      </w:r>
      <w:r>
        <w:rPr>
          <w:rFonts w:ascii="Consolas" w:hAnsi="Consolas"/>
          <w:color w:val="1F6FEB"/>
          <w:sz w:val="19"/>
        </w:rPr>
        <w:t>frontend/src/</w:t>
      </w:r>
      <w:r>
        <w:t>, y el canon reciente (</w:t>
      </w:r>
      <w:r>
        <w:rPr>
          <w:rFonts w:ascii="Consolas" w:hAnsi="Consolas"/>
          <w:color w:val="1F6FEB"/>
          <w:sz w:val="19"/>
        </w:rPr>
        <w:t>ESTRATEGIA_Canal_Aura_Contexto.md</w:t>
      </w:r>
      <w:r>
        <w:t xml:space="preserve">, </w:t>
      </w:r>
      <w:r>
        <w:rPr>
          <w:rFonts w:ascii="Consolas" w:hAnsi="Consolas"/>
          <w:color w:val="1F6FEB"/>
          <w:sz w:val="19"/>
        </w:rPr>
        <w:t>ICP_Contexto_2026-07.md</w:t>
      </w:r>
      <w:r>
        <w:t xml:space="preserve">, </w:t>
      </w:r>
      <w:r>
        <w:rPr>
          <w:rFonts w:ascii="Consolas" w:hAnsi="Consolas"/>
          <w:color w:val="1F6FEB"/>
          <w:sz w:val="19"/>
        </w:rPr>
        <w:t>ESTUDIO_Portales_Giro_ProComprador</w:t>
      </w:r>
      <w:r>
        <w:t>).</w:t>
      </w:r>
    </w:p>
    <w:p>
      <w:r>
        <w:rPr>
          <w:b/>
        </w:rPr>
        <w:t>NO verificado (marcado como tal):</w:t>
      </w:r>
      <w:r>
        <w:t xml:space="preserve"> el estado de </w:t>
      </w:r>
      <w:r>
        <w:rPr>
          <w:b/>
        </w:rPr>
        <w:t>datos en producción</w:t>
      </w:r>
      <w:r>
        <w:t xml:space="preserve"> (¿está poblada </w:t>
      </w:r>
      <w:r>
        <w:rPr>
          <w:rFonts w:ascii="Consolas" w:hAnsi="Consolas"/>
          <w:color w:val="1F6FEB"/>
          <w:sz w:val="19"/>
        </w:rPr>
        <w:t>pois_propios</w:t>
      </w:r>
      <w:r>
        <w:t xml:space="preserve"> en prod? ¿corrió la ingesta?) — me apoyo en el </w:t>
      </w:r>
      <w:r>
        <w:rPr>
          <w:rFonts w:ascii="Consolas" w:hAnsi="Consolas"/>
          <w:color w:val="1F6FEB"/>
          <w:sz w:val="19"/>
        </w:rPr>
        <w:t>HANDOFF_2026-07-09</w:t>
      </w:r>
      <w:r>
        <w:t xml:space="preserve"> (2 semanas), que hay que </w:t>
      </w:r>
      <w:r>
        <w:rPr>
          <w:b/>
        </w:rPr>
        <w:t>confirmar contra prod</w:t>
      </w:r>
      <w:r>
        <w:t xml:space="preserve"> antes de actuar. La ausencia de persistencia de </w:t>
      </w:r>
      <w:r>
        <w:rPr>
          <w:rFonts w:ascii="Consolas" w:hAnsi="Consolas"/>
          <w:color w:val="1F6FEB"/>
          <w:sz w:val="19"/>
        </w:rPr>
        <w:t>estado_intencion</w:t>
      </w:r>
      <w:r>
        <w:t xml:space="preserve"> sí está verificada (no existe en </w:t>
      </w:r>
      <w:r>
        <w:rPr>
          <w:rFonts w:ascii="Consolas" w:hAnsi="Consolas"/>
          <w:color w:val="1F6FEB"/>
          <w:sz w:val="19"/>
        </w:rPr>
        <w:t>models.py</w:t>
      </w:r>
      <w:r>
        <w:t xml:space="preserve"> ni en </w:t>
      </w:r>
      <w:r>
        <w:rPr>
          <w:rFonts w:ascii="Consolas" w:hAnsi="Consolas"/>
          <w:color w:val="1F6FEB"/>
          <w:sz w:val="19"/>
        </w:rPr>
        <w:t>migrations/</w:t>
      </w:r>
      <w:r>
        <w:t>).</w:t>
      </w:r>
    </w:p>
    <w:p>
      <w:pPr>
        <w:pStyle w:val="Heading1"/>
      </w:pPr>
      <w:r>
        <w:t>1. Auditoría — dónde estamos de verdad</w:t>
      </w:r>
    </w:p>
    <w:p>
      <w:r>
        <w:rPr>
          <w:b/>
        </w:rPr>
        <w:t>Sorpresa central:</w:t>
      </w:r>
      <w:r>
        <w:t xml:space="preserve"> el producto está </w:t>
      </w:r>
      <w:r>
        <w:rPr>
          <w:b/>
        </w:rPr>
        <w:t>mucho más construido</w:t>
      </w:r>
      <w:r>
        <w:t xml:space="preserve"> de lo que el NORTHSTAR ("Fase 1 casi listo") deja ver. Backend maduro (16 migraciones), agente con subgrafo CRM, y varios "saltos de Fase 2" ya existen como módulo.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Capa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Estado (módulo real)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Lectura</w:t>
            </w:r>
          </w:p>
        </w:tc>
      </w:tr>
      <w:tr>
        <w:tc>
          <w:tcPr>
            <w:tcW w:type="dxa" w:w="2880"/>
          </w:tcPr>
          <w:p>
            <w:r/>
            <w:r>
              <w:t>Agente conversacional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F6FEB"/>
                <w:sz w:val="19"/>
              </w:rPr>
              <w:t>app/agent/graph.py</w:t>
            </w:r>
            <w:r>
              <w:t xml:space="preserve"> + </w:t>
            </w:r>
            <w:r>
              <w:rPr>
                <w:rFonts w:ascii="Consolas" w:hAnsi="Consolas"/>
                <w:color w:val="1F6FEB"/>
                <w:sz w:val="19"/>
              </w:rPr>
              <w:t>tools.py</w:t>
            </w:r>
            <w:r>
              <w:t xml:space="preserve"> + subgrafo </w:t>
            </w:r>
            <w:r>
              <w:rPr>
                <w:rFonts w:ascii="Consolas" w:hAnsi="Consolas"/>
                <w:color w:val="1F6FEB"/>
                <w:sz w:val="19"/>
              </w:rPr>
              <w:t>crm_graph.py</w:t>
            </w:r>
            <w:r>
              <w:t xml:space="preserve"> + </w:t>
            </w:r>
            <w:r>
              <w:rPr>
                <w:rFonts w:ascii="Consolas" w:hAnsi="Consolas"/>
                <w:color w:val="1F6FEB"/>
                <w:sz w:val="19"/>
              </w:rPr>
              <w:t>crm_guardrails.py</w:t>
            </w:r>
          </w:p>
        </w:tc>
        <w:tc>
          <w:tcPr>
            <w:tcW w:type="dxa" w:w="2880"/>
          </w:tcPr>
          <w:p>
            <w:r/>
            <w:r>
              <w:t xml:space="preserve">✅ Operando; se afinan prompts (commit </w:t>
            </w:r>
            <w:r>
              <w:rPr>
                <w:rFonts w:ascii="Consolas" w:hAnsi="Consolas"/>
                <w:color w:val="1F6FEB"/>
                <w:sz w:val="19"/>
              </w:rPr>
              <w:t>4f2451f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Motor de Intención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F6FEB"/>
                <w:sz w:val="19"/>
              </w:rPr>
              <w:t>app/intencion.py</w:t>
            </w:r>
            <w:r>
              <w:t xml:space="preserve"> (206 líneas, </w:t>
            </w:r>
            <w:r>
              <w:rPr>
                <w:b/>
              </w:rPr>
              <w:t>lógica pura, determinista, score explicable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 xml:space="preserve">✅ Lógica lista — ❌ </w:t>
            </w:r>
            <w:r>
              <w:rPr>
                <w:b/>
              </w:rPr>
              <w:t>sin persistir estado por sesión</w:t>
            </w:r>
            <w:r>
              <w:t xml:space="preserve"> (gap)</w:t>
            </w:r>
          </w:p>
        </w:tc>
      </w:tr>
      <w:tr>
        <w:tc>
          <w:tcPr>
            <w:tcW w:type="dxa" w:w="2880"/>
          </w:tcPr>
          <w:p>
            <w:r/>
            <w:r>
              <w:t>Capa de inversión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F6FEB"/>
                <w:sz w:val="19"/>
              </w:rPr>
              <w:t>app/inversion.py</w:t>
            </w:r>
            <w:r>
              <w:t xml:space="preserve"> (90 líneas)</w:t>
            </w:r>
          </w:p>
        </w:tc>
        <w:tc>
          <w:tcPr>
            <w:tcW w:type="dxa" w:w="2880"/>
          </w:tcPr>
          <w:p>
            <w:r/>
            <w:r>
              <w:t>🔨 Existe, por profundizar</w:t>
            </w:r>
          </w:p>
        </w:tc>
      </w:tr>
      <w:tr>
        <w:tc>
          <w:tcPr>
            <w:tcW w:type="dxa" w:w="2880"/>
          </w:tcPr>
          <w:p>
            <w:r/>
            <w:r>
              <w:t>Visión multimodal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F6FEB"/>
                <w:sz w:val="19"/>
              </w:rPr>
              <w:t>app/vision.py</w:t>
            </w:r>
            <w:r>
              <w:t xml:space="preserve"> (216 líneas) + </w:t>
            </w:r>
            <w:r>
              <w:rPr>
                <w:rFonts w:ascii="Consolas" w:hAnsi="Consolas"/>
                <w:color w:val="1F6FEB"/>
                <w:sz w:val="19"/>
              </w:rPr>
              <w:t>routers/vision.py</w:t>
            </w:r>
          </w:p>
        </w:tc>
        <w:tc>
          <w:tcPr>
            <w:tcW w:type="dxa" w:w="2880"/>
          </w:tcPr>
          <w:p>
            <w:r/>
            <w:r>
              <w:t>🔨 Existe, base para la auditoría del inmueble</w:t>
            </w:r>
          </w:p>
        </w:tc>
      </w:tr>
      <w:tr>
        <w:tc>
          <w:tcPr>
            <w:tcW w:type="dxa" w:w="2880"/>
          </w:tcPr>
          <w:p>
            <w:r/>
            <w:r>
              <w:t>Fair Housing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F6FEB"/>
                <w:sz w:val="19"/>
              </w:rPr>
              <w:t>app/fair_housing.py</w:t>
            </w:r>
            <w:r>
              <w:t xml:space="preserve"> (149 líneas)</w:t>
            </w:r>
          </w:p>
        </w:tc>
        <w:tc>
          <w:tcPr>
            <w:tcW w:type="dxa" w:w="2880"/>
          </w:tcPr>
          <w:p>
            <w:r/>
            <w:r>
              <w:t>✅ Guardrail implementado (foso legal/ético)</w:t>
            </w:r>
          </w:p>
        </w:tc>
      </w:tr>
      <w:tr>
        <w:tc>
          <w:tcPr>
            <w:tcW w:type="dxa" w:w="2880"/>
          </w:tcPr>
          <w:p>
            <w:r/>
            <w:r>
              <w:t>Reenganche (dormidos)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F6FEB"/>
                <w:sz w:val="19"/>
              </w:rPr>
              <w:t>app/reenganche.py</w:t>
            </w:r>
            <w:r>
              <w:t xml:space="preserve"> + </w:t>
            </w:r>
            <w:r>
              <w:rPr>
                <w:rFonts w:ascii="Consolas" w:hAnsi="Consolas"/>
                <w:color w:val="1F6FEB"/>
                <w:sz w:val="19"/>
              </w:rPr>
              <w:t>reenganche_cron.py</w:t>
            </w:r>
          </w:p>
        </w:tc>
        <w:tc>
          <w:tcPr>
            <w:tcW w:type="dxa" w:w="2880"/>
          </w:tcPr>
          <w:p>
            <w:r/>
            <w:r>
              <w:t>✅ Disparadores proactivos</w:t>
            </w:r>
          </w:p>
        </w:tc>
      </w:tr>
      <w:tr>
        <w:tc>
          <w:tcPr>
            <w:tcW w:type="dxa" w:w="2880"/>
          </w:tcPr>
          <w:p>
            <w:r/>
            <w:r>
              <w:t>Lift de intención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F6FEB"/>
                <w:sz w:val="19"/>
              </w:rPr>
              <w:t>app/lift.py</w:t>
            </w:r>
          </w:p>
        </w:tc>
        <w:tc>
          <w:tcPr>
            <w:tcW w:type="dxa" w:w="2880"/>
          </w:tcPr>
          <w:p>
            <w:r/>
            <w:r>
              <w:t>🔨 Métrica existe, por cablear a reporte</w:t>
            </w:r>
          </w:p>
        </w:tc>
      </w:tr>
      <w:tr>
        <w:tc>
          <w:tcPr>
            <w:tcW w:type="dxa" w:w="2880"/>
          </w:tcPr>
          <w:p>
            <w:r/>
            <w:r>
              <w:t>Entorno / habitabilidad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F6FEB"/>
                <w:sz w:val="19"/>
              </w:rPr>
              <w:t>entorno.py</w:t>
            </w:r>
            <w:r>
              <w:t xml:space="preserve">, </w:t>
            </w:r>
            <w:r>
              <w:rPr>
                <w:rFonts w:ascii="Consolas" w:hAnsi="Consolas"/>
                <w:color w:val="1F6FEB"/>
                <w:sz w:val="19"/>
              </w:rPr>
              <w:t>entorno_curacion.py</w:t>
            </w:r>
            <w:r>
              <w:t xml:space="preserve">, </w:t>
            </w:r>
            <w:r>
              <w:rPr>
                <w:rFonts w:ascii="Consolas" w:hAnsi="Consolas"/>
                <w:color w:val="1F6FEB"/>
                <w:sz w:val="19"/>
              </w:rPr>
              <w:t>estilo_vida.py</w:t>
            </w:r>
            <w:r>
              <w:t xml:space="preserve">, </w:t>
            </w:r>
            <w:r>
              <w:rPr>
                <w:rFonts w:ascii="Consolas" w:hAnsi="Consolas"/>
                <w:color w:val="1F6FEB"/>
                <w:sz w:val="19"/>
              </w:rPr>
              <w:t>isocronas.py</w:t>
            </w:r>
            <w:r>
              <w:t xml:space="preserve">, </w:t>
            </w:r>
            <w:r>
              <w:rPr>
                <w:rFonts w:ascii="Consolas" w:hAnsi="Consolas"/>
                <w:color w:val="1F6FEB"/>
                <w:sz w:val="19"/>
              </w:rPr>
              <w:t>walk_score.py</w:t>
            </w:r>
          </w:p>
        </w:tc>
        <w:tc>
          <w:tcPr>
            <w:tcW w:type="dxa" w:w="2880"/>
          </w:tcPr>
          <w:p>
            <w:r/>
            <w:r>
              <w:t>✅ La capa de "cómo es vivir ahí"</w:t>
            </w:r>
          </w:p>
        </w:tc>
      </w:tr>
      <w:tr>
        <w:tc>
          <w:tcPr>
            <w:tcW w:type="dxa" w:w="2880"/>
          </w:tcPr>
          <w:p>
            <w:r/>
            <w:r>
              <w:t>Datos propios (foso)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F6FEB"/>
                <w:sz w:val="19"/>
              </w:rPr>
              <w:t>migrations/014_pois_propios.sql</w:t>
            </w:r>
            <w:r>
              <w:t xml:space="preserve">, </w:t>
            </w:r>
            <w:r>
              <w:rPr>
                <w:rFonts w:ascii="Consolas" w:hAnsi="Consolas"/>
                <w:color w:val="1F6FEB"/>
                <w:sz w:val="19"/>
              </w:rPr>
              <w:t>015_isocronas_inmueble.sql</w:t>
            </w:r>
            <w:r>
              <w:t xml:space="preserve">, </w:t>
            </w:r>
            <w:r>
              <w:rPr>
                <w:rFonts w:ascii="Consolas" w:hAnsi="Consolas"/>
                <w:color w:val="1F6FEB"/>
                <w:sz w:val="19"/>
              </w:rPr>
              <w:t>scripts/foso_pois_spike.py</w:t>
            </w:r>
          </w:p>
        </w:tc>
        <w:tc>
          <w:tcPr>
            <w:tcW w:type="dxa" w:w="2880"/>
          </w:tcPr>
          <w:p>
            <w:r/>
            <w:r>
              <w:t xml:space="preserve">🌱 Schema listo — ⚠️ </w:t>
            </w:r>
            <w:r>
              <w:rPr>
                <w:b/>
              </w:rPr>
              <w:t>poblado en prod: sin verificar</w:t>
            </w:r>
            <w:r>
              <w:t xml:space="preserve"> (gap)</w:t>
            </w:r>
          </w:p>
        </w:tc>
      </w:tr>
      <w:tr>
        <w:tc>
          <w:tcPr>
            <w:tcW w:type="dxa" w:w="2880"/>
          </w:tcPr>
          <w:p>
            <w:r/>
            <w:r>
              <w:t>Frontend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F6FEB"/>
                <w:sz w:val="19"/>
              </w:rPr>
              <w:t>AnuncioView.jsx</w:t>
            </w:r>
            <w:r>
              <w:t xml:space="preserve"> (ficha), </w:t>
            </w:r>
            <w:r>
              <w:rPr>
                <w:rFonts w:ascii="Consolas" w:hAnsi="Consolas"/>
                <w:color w:val="1F6FEB"/>
                <w:sz w:val="19"/>
              </w:rPr>
              <w:t>MapView.jsx</w:t>
            </w:r>
            <w:r>
              <w:t xml:space="preserve"> (mapa-chat), </w:t>
            </w:r>
            <w:r>
              <w:rPr>
                <w:rFonts w:ascii="Consolas" w:hAnsi="Consolas"/>
                <w:color w:val="1F6FEB"/>
                <w:sz w:val="19"/>
              </w:rPr>
              <w:t>ReviewStation.jsx</w:t>
            </w:r>
            <w:r>
              <w:t xml:space="preserve"> (curación del corredor)</w:t>
            </w:r>
          </w:p>
        </w:tc>
        <w:tc>
          <w:tcPr>
            <w:tcW w:type="dxa" w:w="2880"/>
          </w:tcPr>
          <w:p>
            <w:r/>
            <w:r>
              <w:t>✅ 3 vistas, en pulido (voz/mapa/perf)</w:t>
            </w:r>
          </w:p>
        </w:tc>
      </w:tr>
    </w:tbl>
    <w:p>
      <w:r>
        <w:rPr>
          <w:b/>
        </w:rPr>
        <w:t>Los 2 cuellos de botella que bloquean la validación del negocio</w:t>
      </w:r>
      <w:r>
        <w:t xml:space="preserve"> (no son "construir el producto"):</w:t>
      </w:r>
    </w:p>
    <w:p>
      <w:pPr>
        <w:pStyle w:val="ListNumber"/>
      </w:pPr>
      <w:r>
        <w:rPr>
          <w:b/>
        </w:rPr>
        <w:t>`estado_intencion` no se persiste</w:t>
      </w:r>
      <w:r>
        <w:t xml:space="preserve"> (verificado). El motor clasifica, pero no se guarda el estado + score por sesión → </w:t>
      </w:r>
      <w:r>
        <w:rPr>
          <w:b/>
        </w:rPr>
        <w:t>el embudo no es medible</w:t>
      </w:r>
      <w:r>
        <w:t xml:space="preserve"> → no se puede validar el ICP ni probar que "el dato convierte".</w:t>
      </w:r>
    </w:p>
    <w:p>
      <w:pPr>
        <w:pStyle w:val="ListNumber"/>
      </w:pPr>
      <w:r>
        <w:rPr>
          <w:b/>
        </w:rPr>
        <w:t>`pois_propios` sin poblar en prod</w:t>
      </w:r>
      <w:r>
        <w:t xml:space="preserve"> (per handoff, verificar). El foso de dato local existe como schema pero (al 07-09) la ingesta no había corrido → seguimos dependiendo de Google y sin el dato fresco que es el moat.</w:t>
      </w:r>
    </w:p>
    <w:p>
      <w:r>
        <w:rPr>
          <w:b/>
        </w:rPr>
        <w:t>Dirección fresca a incorporar:</w:t>
      </w:r>
      <w:r>
        <w:t xml:space="preserve"> </w:t>
      </w:r>
      <w:r>
        <w:rPr>
          <w:rFonts w:ascii="Consolas" w:hAnsi="Consolas"/>
          <w:color w:val="1F6FEB"/>
          <w:sz w:val="19"/>
        </w:rPr>
        <w:t>ESTRATEGIA_Canal_Aura_Contexto.md</w:t>
      </w:r>
      <w:r>
        <w:t xml:space="preserve"> (motor de adquisición en video, "Discovery del real estate", avatar por intención Fair-Housing-limpio, Fase 0 canal fantasma en marcha) + </w:t>
      </w:r>
      <w:r>
        <w:rPr>
          <w:b/>
        </w:rPr>
        <w:t>piloto MAKLO</w:t>
      </w:r>
      <w:r>
        <w:t xml:space="preserve"> (mesa Jorge Del Salto, 29-jul-2026) como marca ancla / episodio 1.</w:t>
      </w:r>
    </w:p>
    <w:p>
      <w:pPr>
        <w:pStyle w:val="Heading1"/>
      </w:pPr>
      <w:r>
        <w:t>2. La estrella (North Star) y el criterio de éxito</w:t>
      </w:r>
    </w:p>
    <w:p>
      <w:r>
        <w:rPr>
          <w:b/>
        </w:rPr>
        <w:t>North Star metric (de NORTHSTAR + VISION, "evals en plata"):</w:t>
      </w:r>
      <w:r>
        <w:t xml:space="preserve"> </w:t>
      </w:r>
      <w:r>
        <w:rPr>
          <w:b/>
        </w:rPr>
        <w:t>handoffs calificados</w:t>
      </w:r>
      <w:r>
        <w:t xml:space="preserve"> sobre verdad verificada — no minutos de uso. El </w:t>
      </w:r>
      <w:r>
        <w:rPr>
          <w:b/>
        </w:rPr>
        <w:t>lift de intención</w:t>
      </w:r>
      <w:r>
        <w:t xml:space="preserve"> es la prueba del ICP.</w:t>
      </w:r>
    </w:p>
    <w:p>
      <w:r>
        <w:rPr>
          <w:b/>
        </w:rPr>
        <w:t>Meta a 6 meses (una frase):</w:t>
      </w:r>
      <w:r>
        <w:t xml:space="preserve"> *un embudo instrumentado en Quito donde N compradores-habitante llegan al pico de intención sobre inventario MAKLO verificado, y MAKLO paga por esos leads calificados* — con los números sobre la mesa.</w:t>
      </w:r>
    </w:p>
    <w:p>
      <w:pPr>
        <w:pStyle w:val="Heading1"/>
      </w:pPr>
      <w:r>
        <w:t>3. El plan por fases</w:t>
      </w:r>
    </w:p>
    <w:p>
      <w:pPr>
        <w:pStyle w:val="Heading2"/>
      </w:pPr>
      <w:r>
        <w:t>Fase 0 — Instrumentar + poblar *(ago · semanas 1–4) — desbloquea todo lo demás*</w:t>
      </w:r>
    </w:p>
    <w:p>
      <w:r>
        <w:t>El paso de menor riesgo y mayor apalancamiento. Sin esto, nada se puede medir.</w:t>
      </w:r>
    </w:p>
    <w:p>
      <w:pPr>
        <w:pStyle w:val="ListBullet"/>
      </w:pPr>
      <w:r>
        <w:rPr>
          <w:b/>
        </w:rPr>
        <w:t>Persistir `estado_intencion`</w:t>
      </w:r>
      <w:r>
        <w:t xml:space="preserve"> por sesión/lead + sello de tiempo + score explicable (migración + modelo + cablear </w:t>
      </w:r>
      <w:r>
        <w:rPr>
          <w:rFonts w:ascii="Consolas" w:hAnsi="Consolas"/>
          <w:color w:val="1F6FEB"/>
          <w:sz w:val="19"/>
        </w:rPr>
        <w:t>intencion.py</w:t>
      </w:r>
      <w:r>
        <w:t xml:space="preserve"> al agente). Es la Fase 0 del </w:t>
      </w:r>
      <w:r>
        <w:rPr>
          <w:rFonts w:ascii="Consolas" w:hAnsi="Consolas"/>
          <w:color w:val="1F6FEB"/>
          <w:sz w:val="19"/>
        </w:rPr>
        <w:t>MOTOR_Intencion_Contexto</w:t>
      </w:r>
      <w:r>
        <w:t>.</w:t>
      </w:r>
    </w:p>
    <w:p>
      <w:pPr>
        <w:pStyle w:val="ListBullet"/>
      </w:pPr>
      <w:r>
        <w:rPr>
          <w:b/>
        </w:rPr>
        <w:t>Confirmar contra prod y poblar `pois_propios` en Quito</w:t>
      </w:r>
      <w:r>
        <w:t xml:space="preserve"> (correr la ingesta que faltaba; cablear "propio-primero" en mapa/isócronas). Reduce dependencia de Google y enciende el dato fresco.</w:t>
      </w:r>
    </w:p>
    <w:p>
      <w:pPr>
        <w:pStyle w:val="ListBullet"/>
      </w:pPr>
      <w:r>
        <w:rPr>
          <w:b/>
        </w:rPr>
        <w:t>Cablear `lift.py` a un reporte semanal</w:t>
      </w:r>
      <w:r>
        <w:t xml:space="preserve"> (handoffs calificados, no vanity).</w:t>
      </w:r>
    </w:p>
    <w:p>
      <w:pPr>
        <w:pStyle w:val="ListBullet"/>
      </w:pPr>
      <w:r>
        <w:rPr>
          <w:b/>
        </w:rPr>
        <w:t>Criterio de salida:</w:t>
      </w:r>
      <w:r>
        <w:t xml:space="preserve"> puedo ver, para una sesión real, en qué estado de intención está y por qué; el mapa sirve ≥1 zona de Quito desde dato propio.</w:t>
      </w:r>
    </w:p>
    <w:p>
      <w:pPr>
        <w:pStyle w:val="Heading2"/>
      </w:pPr>
      <w:r>
        <w:t>Fase 1 — El que paga ve el valor: CRM Vivo + handoff en el pico *(ago–sep)*</w:t>
      </w:r>
    </w:p>
    <w:p>
      <w:r>
        <w:t>Lo que el pagador (MAKLO/corredor) realmente compra.</w:t>
      </w:r>
    </w:p>
    <w:p>
      <w:pPr>
        <w:pStyle w:val="ListBullet"/>
      </w:pPr>
      <w:r>
        <w:rPr>
          <w:b/>
        </w:rPr>
        <w:t>Panel CRM Vivo</w:t>
      </w:r>
      <w:r>
        <w:t xml:space="preserve"> (estilo Guests): estados de intención + score explicable + </w:t>
      </w:r>
      <w:r>
        <w:rPr>
          <w:b/>
        </w:rPr>
        <w:t>handoff en el pico</w:t>
      </w:r>
      <w:r>
        <w:t xml:space="preserve"> (sobre el estado ya persistido en Fase 0). Ya hay base (</w:t>
      </w:r>
      <w:r>
        <w:rPr>
          <w:rFonts w:ascii="Consolas" w:hAnsi="Consolas"/>
          <w:color w:val="1F6FEB"/>
          <w:sz w:val="19"/>
        </w:rPr>
        <w:t>crm_graph.py</w:t>
      </w:r>
      <w:r>
        <w:t xml:space="preserve">, </w:t>
      </w:r>
      <w:r>
        <w:rPr>
          <w:rFonts w:ascii="Consolas" w:hAnsi="Consolas"/>
          <w:color w:val="1F6FEB"/>
          <w:sz w:val="19"/>
        </w:rPr>
        <w:t>panel_seed.py</w:t>
      </w:r>
      <w:r>
        <w:t>).</w:t>
      </w:r>
    </w:p>
    <w:p>
      <w:pPr>
        <w:pStyle w:val="ListBullet"/>
      </w:pPr>
      <w:r>
        <w:rPr>
          <w:b/>
        </w:rPr>
        <w:t>Atribución de leads por origen</w:t>
      </w:r>
      <w:r>
        <w:t xml:space="preserve"> (orgánico-habitante vs campaña) — exigencia del Canal de Aura §8 (muro de leads, ranking neutral).</w:t>
      </w:r>
    </w:p>
    <w:p>
      <w:pPr>
        <w:pStyle w:val="ListBullet"/>
      </w:pPr>
      <w:r>
        <w:rPr>
          <w:b/>
        </w:rPr>
        <w:t>Piloto MAKLO:</w:t>
      </w:r>
      <w:r>
        <w:t xml:space="preserve"> ficha verificada del inventario MAKLO + experiencia "¿Podrías vivir aquí?" → leads calificados entregados a MAKLO. Ancla a la mesa del 29-jul.</w:t>
      </w:r>
    </w:p>
    <w:p>
      <w:pPr>
        <w:pStyle w:val="ListBullet"/>
      </w:pPr>
      <w:r>
        <w:rPr>
          <w:b/>
        </w:rPr>
        <w:t>Criterio de salida:</w:t>
      </w:r>
      <w:r>
        <w:t xml:space="preserve"> MAKLO recibe su primer lead calificado con resumen de intención + verdad verificada.</w:t>
      </w:r>
    </w:p>
    <w:p>
      <w:pPr>
        <w:pStyle w:val="Heading2"/>
      </w:pPr>
      <w:r>
        <w:t>Fase 2 — La verdad más profunda: la auditoría del comprador *(sep–oct)*</w:t>
      </w:r>
    </w:p>
    <w:p>
      <w:r>
        <w:t xml:space="preserve">Usar la </w:t>
      </w:r>
      <w:r>
        <w:rPr>
          <w:b/>
        </w:rPr>
        <w:t>auditoría integral de Habivio</w:t>
      </w:r>
      <w:r>
        <w:t xml:space="preserve"> (del ESTUDIO) como spec del foso — mapeada a Fair Housing.</w:t>
      </w:r>
    </w:p>
    <w:p>
      <w:pPr>
        <w:pStyle w:val="ListBullet"/>
      </w:pPr>
      <w:r>
        <w:rPr>
          <w:b/>
        </w:rPr>
        <w:t>Legal</w:t>
      </w:r>
      <w:r>
        <w:t xml:space="preserve"> (cédula/escrituras → Legal Parser sobre </w:t>
      </w:r>
      <w:r>
        <w:rPr>
          <w:rFonts w:ascii="Consolas" w:hAnsi="Consolas"/>
          <w:color w:val="1F6FEB"/>
          <w:sz w:val="19"/>
        </w:rPr>
        <w:t>vision.py</w:t>
      </w:r>
      <w:r>
        <w:t xml:space="preserve">) · </w:t>
      </w:r>
      <w:r>
        <w:rPr>
          <w:b/>
        </w:rPr>
        <w:t>Técnico</w:t>
      </w:r>
      <w:r>
        <w:t xml:space="preserve"> (estado real: grietas/humedad vía visión) · </w:t>
      </w:r>
      <w:r>
        <w:rPr>
          <w:b/>
        </w:rPr>
        <w:t>Urbanístico</w:t>
      </w:r>
      <w:r>
        <w:t xml:space="preserve"> (riesgo físico/uso de suelo vía </w:t>
      </w:r>
      <w:r>
        <w:rPr>
          <w:rFonts w:ascii="Consolas" w:hAnsi="Consolas"/>
          <w:color w:val="1F6FEB"/>
          <w:sz w:val="19"/>
        </w:rPr>
        <w:t>isocronas</w:t>
      </w:r>
      <w:r>
        <w:t>/</w:t>
      </w:r>
      <w:r>
        <w:rPr>
          <w:rFonts w:ascii="Consolas" w:hAnsi="Consolas"/>
          <w:color w:val="1F6FEB"/>
          <w:sz w:val="19"/>
        </w:rPr>
        <w:t>entorno</w:t>
      </w:r>
      <w:r>
        <w:t xml:space="preserve">) · </w:t>
      </w:r>
      <w:r>
        <w:rPr>
          <w:b/>
        </w:rPr>
        <w:t>Vecinal</w:t>
      </w:r>
      <w:r>
        <w:t xml:space="preserve"> (carácter de zona — accesibilidad/caminabilidad SÍ; scoring de "seguridad" NO, </w:t>
      </w:r>
      <w:r>
        <w:rPr>
          <w:rFonts w:ascii="Consolas" w:hAnsi="Consolas"/>
          <w:color w:val="1F6FEB"/>
          <w:sz w:val="19"/>
        </w:rPr>
        <w:t>fair_housing.py</w:t>
      </w:r>
      <w:r>
        <w:t>).</w:t>
      </w:r>
    </w:p>
    <w:p>
      <w:pPr>
        <w:pStyle w:val="ListBullet"/>
      </w:pPr>
      <w:r>
        <w:rPr>
          <w:b/>
        </w:rPr>
        <w:t>Capa de inversión honesta</w:t>
      </w:r>
      <w:r>
        <w:t xml:space="preserve"> (</w:t>
      </w:r>
      <w:r>
        <w:rPr>
          <w:rFonts w:ascii="Consolas" w:hAnsi="Consolas"/>
          <w:color w:val="1F6FEB"/>
          <w:sz w:val="19"/>
        </w:rPr>
        <w:t>inversion.py</w:t>
      </w:r>
      <w:r>
        <w:t xml:space="preserve">): yield/margen/riesgo para el micro-inversionista (segmento secundario), sobre dato verificado. </w:t>
      </w:r>
      <w:r>
        <w:rPr>
          <w:b/>
        </w:rPr>
        <w:t>Rango + proveniencia, jamás AVM de cifra puntual.</w:t>
      </w:r>
    </w:p>
    <w:p>
      <w:pPr>
        <w:pStyle w:val="ListBullet"/>
      </w:pPr>
      <w:r>
        <w:rPr>
          <w:b/>
        </w:rPr>
        <w:t>Criterio de salida:</w:t>
      </w:r>
      <w:r>
        <w:t xml:space="preserve"> la ficha revela ≥1 "deal-killer" verificado que ningún portal da.</w:t>
      </w:r>
    </w:p>
    <w:p>
      <w:pPr>
        <w:pStyle w:val="Heading2"/>
      </w:pPr>
      <w:r>
        <w:t>Fase 3 — El motor de adquisición: Canal de Aura en producción *(oct–nov)*</w:t>
      </w:r>
    </w:p>
    <w:p>
      <w:pPr>
        <w:pStyle w:val="ListBullet"/>
      </w:pPr>
      <w:r>
        <w:rPr>
          <w:b/>
        </w:rPr>
        <w:t>Cerrar Fase 0 del canal (fantasma)</w:t>
      </w:r>
      <w:r>
        <w:t xml:space="preserve"> → confirmar whitespace → producir el </w:t>
      </w:r>
      <w:r>
        <w:rPr>
          <w:b/>
        </w:rPr>
        <w:t>video ancla "¿Podrías vivir aquí?"</w:t>
      </w:r>
      <w:r>
        <w:t xml:space="preserve"> sobre MAKLO. El Place Graph </w:t>
      </w:r>
      <w:r>
        <w:rPr>
          <w:b/>
        </w:rPr>
        <w:t>califica</w:t>
      </w:r>
      <w:r>
        <w:t xml:space="preserve"> (separa soñador de decisor) → alimenta el embudo instrumentado en Fase 0.</w:t>
      </w:r>
    </w:p>
    <w:p>
      <w:pPr>
        <w:pStyle w:val="ListBullet"/>
      </w:pPr>
      <w:r>
        <w:rPr>
          <w:b/>
        </w:rPr>
        <w:t>Storefront / 360 para MAKLO</w:t>
      </w:r>
      <w:r>
        <w:t xml:space="preserve"> (la "máquina" licenciada durante el mandato: canal + CRM + agente + verificación), patrón AuraReal.</w:t>
      </w:r>
    </w:p>
    <w:p>
      <w:pPr>
        <w:pStyle w:val="ListBullet"/>
      </w:pPr>
      <w:r>
        <w:rPr>
          <w:b/>
        </w:rPr>
        <w:t>Criterio de salida:</w:t>
      </w:r>
      <w:r>
        <w:t xml:space="preserve"> 1 video ancla publicado con salida a producto + primeros leads atribuidos al canal en el CRM.</w:t>
      </w:r>
    </w:p>
    <w:p>
      <w:pPr>
        <w:pStyle w:val="Heading2"/>
      </w:pPr>
      <w:r>
        <w:t>Fase 4 — Escalar el foso + capa citable + 2º cliente *(nov–ene)*</w:t>
      </w:r>
    </w:p>
    <w:p>
      <w:pPr>
        <w:pStyle w:val="ListBullet"/>
      </w:pPr>
      <w:r>
        <w:rPr>
          <w:b/>
        </w:rPr>
        <w:t>Pre-hidratación de más zonas de Quito</w:t>
      </w:r>
      <w:r>
        <w:t xml:space="preserve"> (el loop del corredor que compone — el foso real).</w:t>
      </w:r>
    </w:p>
    <w:p>
      <w:pPr>
        <w:pStyle w:val="ListBullet"/>
      </w:pPr>
      <w:r>
        <w:rPr>
          <w:b/>
        </w:rPr>
        <w:t>Capa citable / OKF</w:t>
      </w:r>
      <w:r>
        <w:t xml:space="preserve"> (</w:t>
      </w:r>
      <w:r>
        <w:rPr>
          <w:rFonts w:ascii="Consolas" w:hAnsi="Consolas"/>
          <w:color w:val="1F6FEB"/>
          <w:sz w:val="19"/>
        </w:rPr>
        <w:t>PLAN_Capa_Citable</w:t>
      </w:r>
      <w:r>
        <w:t>): grafo portable, API-first como distribución (exponer Ficha/Investment/Scoring).</w:t>
      </w:r>
    </w:p>
    <w:p>
      <w:pPr>
        <w:pStyle w:val="ListBullet"/>
      </w:pPr>
      <w:r>
        <w:rPr>
          <w:b/>
        </w:rPr>
        <w:t>Segundo desarrollador/corredor</w:t>
      </w:r>
      <w:r>
        <w:t xml:space="preserve"> (replicar el playbook MAKLO).</w:t>
      </w:r>
    </w:p>
    <w:p>
      <w:pPr>
        <w:pStyle w:val="ListBullet"/>
      </w:pPr>
      <w:r>
        <w:rPr>
          <w:b/>
        </w:rPr>
        <w:t>Criterio de salida:</w:t>
      </w:r>
      <w:r>
        <w:t xml:space="preserve"> el patrón se repite con un 2º cliente sin reconstruir la máquina.</w:t>
      </w:r>
    </w:p>
    <w:p>
      <w:pPr>
        <w:pStyle w:val="Heading1"/>
      </w:pPr>
      <w:r>
        <w:t>4. Transversales (en todas las fases, no negociables)</w:t>
      </w:r>
    </w:p>
    <w:p>
      <w:pPr>
        <w:pStyle w:val="ListBullet"/>
      </w:pPr>
      <w:r>
        <w:rPr>
          <w:b/>
        </w:rPr>
        <w:t>Fair Housing por construcción</w:t>
      </w:r>
      <w:r>
        <w:t xml:space="preserve"> (</w:t>
      </w:r>
      <w:r>
        <w:rPr>
          <w:rFonts w:ascii="Consolas" w:hAnsi="Consolas"/>
          <w:color w:val="1F6FEB"/>
          <w:sz w:val="19"/>
        </w:rPr>
        <w:t>fair_housing.py</w:t>
      </w:r>
      <w:r>
        <w:t xml:space="preserve"> en cada capa nueva; el candado del avatar del Canal).</w:t>
      </w:r>
    </w:p>
    <w:p>
      <w:pPr>
        <w:pStyle w:val="ListBullet"/>
      </w:pPr>
      <w:r>
        <w:rPr>
          <w:b/>
        </w:rPr>
        <w:t>Honestidad de asteriscos:</w:t>
      </w:r>
      <w:r>
        <w:t xml:space="preserve"> medido ≠ estimado ≠ verificado; proveniencia siempre.</w:t>
      </w:r>
    </w:p>
    <w:p>
      <w:pPr>
        <w:pStyle w:val="ListBullet"/>
      </w:pPr>
      <w:r>
        <w:rPr>
          <w:b/>
        </w:rPr>
        <w:t>Evals en plata:</w:t>
      </w:r>
      <w:r>
        <w:t xml:space="preserve"> el lift de intención y el handoff calificado gobiernan; los minutos no.</w:t>
      </w:r>
    </w:p>
    <w:p>
      <w:pPr>
        <w:pStyle w:val="ListBullet"/>
      </w:pPr>
      <w:r>
        <w:rPr>
          <w:b/>
        </w:rPr>
        <w:t>Portabilidad:</w:t>
      </w:r>
      <w:r>
        <w:t xml:space="preserve"> PostGIS propio + camino OKF; cada paso reduce dependencia de Google (el </w:t>
      </w:r>
      <w:r>
        <w:rPr>
          <w:rFonts w:ascii="Consolas" w:hAnsi="Consolas"/>
          <w:color w:val="1F6FEB"/>
          <w:sz w:val="19"/>
        </w:rPr>
        <w:t>015_isocronas_inmueble</w:t>
      </w:r>
      <w:r>
        <w:t xml:space="preserve"> ya va por ahí).</w:t>
      </w:r>
    </w:p>
    <w:p>
      <w:pPr>
        <w:pStyle w:val="Heading1"/>
      </w:pPr>
      <w:r>
        <w:t>5. Qué NO construir (disciplina de scope — lecciones de la semana)</w:t>
      </w:r>
    </w:p>
    <w:p>
      <w:pPr>
        <w:pStyle w:val="ListBullet"/>
      </w:pPr>
      <w:r>
        <w:rPr>
          <w:b/>
        </w:rPr>
        <w:t>NO paywall al comprador</w:t>
      </w:r>
      <w:r>
        <w:t xml:space="preserve"> (lección Huispedia): la verdad se da gratis; paga el que sangra.</w:t>
      </w:r>
    </w:p>
    <w:p>
      <w:pPr>
        <w:pStyle w:val="ListBullet"/>
      </w:pPr>
      <w:r>
        <w:rPr>
          <w:b/>
        </w:rPr>
        <w:t>NO derivar a infraestructura de datos</w:t>
      </w:r>
      <w:r>
        <w:t xml:space="preserve"> (lección catastral.cl): el foso vive </w:t>
      </w:r>
      <w:r>
        <w:rPr>
          <w:b/>
        </w:rPr>
        <w:t>encima</w:t>
      </w:r>
      <w:r>
        <w:t xml:space="preserve"> del catastro (habitabilidad + verificación), no en poseer/estructurar el dato base — que se commoditiza.</w:t>
      </w:r>
    </w:p>
    <w:p>
      <w:pPr>
        <w:pStyle w:val="ListBullet"/>
      </w:pPr>
      <w:r>
        <w:rPr>
          <w:b/>
        </w:rPr>
        <w:t>NO AVM de cifra puntual ni scoring de "seguridad"/deseabilidad de barrio</w:t>
      </w:r>
      <w:r>
        <w:t xml:space="preserve"> (Fair Housing + lección Zillow).</w:t>
      </w:r>
    </w:p>
    <w:p>
      <w:pPr>
        <w:pStyle w:val="ListBullet"/>
      </w:pPr>
      <w:r>
        <w:rPr>
          <w:b/>
        </w:rPr>
        <w:t>NO expandir a mercados de dato-rico</w:t>
      </w:r>
      <w:r>
        <w:t xml:space="preserve"> (Chile-tipo) como si fueran el wedge: el moat de dato-pobre es Ecuador/suelo informal.</w:t>
      </w:r>
    </w:p>
    <w:p>
      <w:pPr>
        <w:pStyle w:val="ListBullet"/>
      </w:pPr>
      <w:r>
        <w:rPr>
          <w:b/>
        </w:rPr>
        <w:t>NO scope creep de vertical:</w:t>
      </w:r>
      <w:r>
        <w:t xml:space="preserve"> profundidad en el wedge Quito antes que ancho.</w:t>
      </w:r>
    </w:p>
    <w:p>
      <w:pPr>
        <w:pStyle w:val="Heading1"/>
      </w:pPr>
      <w:r>
        <w:t>6. Primer paso concreto (esta semana)</w:t>
      </w:r>
    </w:p>
    <w:p>
      <w:r>
        <w:rPr>
          <w:b/>
        </w:rPr>
        <w:t>Fase 0 — persistir `estado_intencion`</w:t>
      </w:r>
      <w:r>
        <w:t xml:space="preserve"> (migración + modelo + cablear el clasificador). Bajo riesgo, no cambia la UX, y empieza a construir el dato que vuelve todo lo demás medible. </w:t>
      </w:r>
      <w:r>
        <w:rPr>
          <w:b/>
        </w:rPr>
        <w:t>En paralelo:</w:t>
      </w:r>
      <w:r>
        <w:t xml:space="preserve"> confirmar contra prod el estado real de </w:t>
      </w:r>
      <w:r>
        <w:rPr>
          <w:rFonts w:ascii="Consolas" w:hAnsi="Consolas"/>
          <w:color w:val="1F6FEB"/>
          <w:sz w:val="19"/>
        </w:rPr>
        <w:t>pois_propios</w:t>
      </w:r>
      <w:r>
        <w:t xml:space="preserve"> (¿corrió la ingesta?) — dato que este plan asume del handoff y hay que verificar.</w:t>
      </w:r>
    </w:p>
    <w:p>
      <w:pPr>
        <w:pStyle w:val="Heading1"/>
      </w:pPr>
      <w:r>
        <w:t>7. Riesgos y calibración</w:t>
      </w:r>
    </w:p>
    <w:p>
      <w:pPr>
        <w:pStyle w:val="ListBullet"/>
      </w:pPr>
      <w:r>
        <w:rPr>
          <w:b/>
        </w:rPr>
        <w:t>Riesgo #1 — piloto que no escala</w:t>
      </w:r>
      <w:r>
        <w:t xml:space="preserve"> (gap 88%-pilotea/5%-cosecha del ESTUDIO): la Fase 0 existe justo para </w:t>
      </w:r>
      <w:r>
        <w:rPr>
          <w:b/>
        </w:rPr>
        <w:t>medir</w:t>
      </w:r>
      <w:r>
        <w:t xml:space="preserve"> el lift, no asumirlo. Si MAKLO no ve el lead calificado convertir, se revisa el wedge.</w:t>
      </w:r>
    </w:p>
    <w:p>
      <w:pPr>
        <w:pStyle w:val="ListBullet"/>
      </w:pPr>
      <w:r>
        <w:rPr>
          <w:b/>
        </w:rPr>
        <w:t>Riesgo #2 — el canal construye soñadores, no decisores</w:t>
      </w:r>
      <w:r>
        <w:t xml:space="preserve"> (check adversarial del Canal §5): el Place Graph debe </w:t>
      </w:r>
      <w:r>
        <w:rPr>
          <w:b/>
        </w:rPr>
        <w:t>calificar</w:t>
      </w:r>
      <w:r>
        <w:t>; belleza descubre, dato convierte.</w:t>
      </w:r>
    </w:p>
    <w:p>
      <w:pPr>
        <w:pStyle w:val="ListBullet"/>
      </w:pPr>
      <w:r>
        <w:rPr>
          <w:b/>
        </w:rPr>
        <w:t>Riesgo #3 — dispersión</w:t>
      </w:r>
      <w:r>
        <w:t xml:space="preserve"> entre producto, Canal de Aura y mesa MAKLO: la secuencia (Fase 0 → CRM/handoff → auditoría → canal) mantiene un solo hilo — *el lead calificado sobre verdad verificada*.</w:t>
      </w:r>
    </w:p>
    <w:p>
      <w:pPr>
        <w:pStyle w:val="ListBullet"/>
      </w:pPr>
      <w:r>
        <w:rPr>
          <w:b/>
        </w:rPr>
        <w:t>Dependencia externa:</w:t>
      </w:r>
      <w:r>
        <w:t xml:space="preserve"> la mesa MAKLO (29-jul) y sus 3 números (piso/target/walk-away) son de Carlos; el piloto de Fase 1 depende de que se cierre.</w:t>
      </w:r>
    </w:p>
    <w:p>
      <w:r>
        <w:rPr>
          <w:b/>
        </w:rPr>
        <w:t>Anclas del canon:</w:t>
      </w:r>
      <w:r>
        <w:t xml:space="preserve"> </w:t>
      </w:r>
      <w:r>
        <w:rPr>
          <w:rFonts w:ascii="Consolas" w:hAnsi="Consolas"/>
          <w:color w:val="1F6FEB"/>
          <w:sz w:val="19"/>
        </w:rPr>
        <w:t>NORTHSTAR_Contexto_Claude_Inmobiliario</w:t>
      </w:r>
      <w:r>
        <w:t xml:space="preserve"> · </w:t>
      </w:r>
      <w:r>
        <w:rPr>
          <w:rFonts w:ascii="Consolas" w:hAnsi="Consolas"/>
          <w:color w:val="1F6FEB"/>
          <w:sz w:val="19"/>
        </w:rPr>
        <w:t>VISION_Sistema_Vivo</w:t>
      </w:r>
      <w:r>
        <w:t xml:space="preserve"> · </w:t>
      </w:r>
      <w:r>
        <w:rPr>
          <w:rFonts w:ascii="Consolas" w:hAnsi="Consolas"/>
          <w:color w:val="1F6FEB"/>
          <w:sz w:val="19"/>
        </w:rPr>
        <w:t>MOTOR_Intencion_Contexto</w:t>
      </w:r>
      <w:r>
        <w:t xml:space="preserve"> · </w:t>
      </w:r>
      <w:r>
        <w:rPr>
          <w:rFonts w:ascii="Consolas" w:hAnsi="Consolas"/>
          <w:color w:val="1F6FEB"/>
          <w:sz w:val="19"/>
        </w:rPr>
        <w:t>ICP_Contexto_2026-07</w:t>
      </w:r>
      <w:r>
        <w:t xml:space="preserve"> · </w:t>
      </w:r>
      <w:r>
        <w:rPr>
          <w:rFonts w:ascii="Consolas" w:hAnsi="Consolas"/>
          <w:color w:val="1F6FEB"/>
          <w:sz w:val="19"/>
        </w:rPr>
        <w:t>ESTUDIO_Portales_Giro_ProComprador_2026-07</w:t>
      </w:r>
      <w:r>
        <w:t xml:space="preserve"> · </w:t>
      </w:r>
      <w:r>
        <w:rPr>
          <w:rFonts w:ascii="Consolas" w:hAnsi="Consolas"/>
          <w:color w:val="1F6FEB"/>
          <w:sz w:val="19"/>
        </w:rPr>
        <w:t>ESTRATEGIA_Canal_Aura_Contexto</w:t>
      </w:r>
      <w:r>
        <w:t xml:space="preserve"> · </w:t>
      </w:r>
      <w:r>
        <w:rPr>
          <w:rFonts w:ascii="Consolas" w:hAnsi="Consolas"/>
          <w:color w:val="1F6FEB"/>
          <w:sz w:val="19"/>
        </w:rPr>
        <w:t>HANDOFF_2026-07-09_AuraReal_Ricardo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