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7A76"/>
          <w:sz w:val="34"/>
          <w:szCs w:val="34"/>
        </w:rPr>
        <w:t xml:space="preserve">ACUERDO DE CONFIDENCIALIDAD MUTUO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(Non-Disclosure Agreement — NDA)</w:t>
      </w:r>
    </w:p>
    <w:p>
      <w:pPr>
        <w:spacing w:after="80"/>
      </w:pPr>
      <w:r>
        <w:rPr>
          <w:b/>
          <w:bCs/>
        </w:rPr>
        <w:t xml:space="preserve">Entre:</w:t>
      </w:r>
    </w:p>
    <w:p>
      <w:pPr>
        <w:spacing w:after="120"/>
      </w:pPr>
      <w:r>
        <w:rPr>
          <w:b/>
          <w:bCs/>
        </w:rPr>
        <w:t xml:space="preserve">(A) </w:t>
      </w:r>
      <w:r>
        <w:rPr>
          <w:b/>
          <w:bCs/>
        </w:rPr>
        <w:t xml:space="preserve">[Nombre legal del titular de Contexto AI]</w:t>
      </w:r>
      <w:r>
        <w:t xml:space="preserve">, [persona natural / sociedad] con domicilio en Quito, Ecuador, en adelante </w:t>
      </w:r>
      <w:r>
        <w:rPr>
          <w:b/>
          <w:bCs/>
        </w:rPr>
        <w:t xml:space="preserve">“CONTEXTO”</w:t>
      </w:r>
      <w:r>
        <w:t xml:space="preserve">; y</w:t>
      </w:r>
    </w:p>
    <w:p>
      <w:pPr>
        <w:spacing w:after="120"/>
      </w:pPr>
      <w:r>
        <w:rPr>
          <w:b/>
          <w:bCs/>
        </w:rPr>
        <w:t xml:space="preserve">(B) </w:t>
      </w:r>
      <w:r>
        <w:rPr>
          <w:b/>
          <w:bCs/>
        </w:rPr>
        <w:t xml:space="preserve">[Razón social de la compañía de Grupo Bolívar]</w:t>
      </w:r>
      <w:r>
        <w:t xml:space="preserve">, sociedad con domicilio en [ciudad], Colombia, en adelante </w:t>
      </w:r>
      <w:r>
        <w:rPr>
          <w:b/>
          <w:bCs/>
        </w:rPr>
        <w:t xml:space="preserve">“LA CONTRAPARTE”</w:t>
      </w:r>
      <w:r>
        <w:t xml:space="preserve">.</w:t>
      </w:r>
    </w:p>
    <w:p>
      <w:pPr>
        <w:spacing w:after="80"/>
      </w:pPr>
      <w:r>
        <w:t xml:space="preserve">CONTEXTO y LA CONTRAPARTE, en adelante conjuntamente las “Partes” e individualmente la “Parte”.</w:t>
      </w:r>
    </w:p>
    <w:p>
      <w:pPr>
        <w:spacing w:after="200"/>
      </w:pPr>
      <w:r>
        <w:rPr>
          <w:b/>
          <w:bCs/>
        </w:rPr>
        <w:t xml:space="preserve">Fecha: </w:t>
      </w:r>
      <w:r>
        <w:t xml:space="preserve">[__ de ______ de 2026]</w:t>
      </w:r>
    </w:p>
    <w:p>
      <w:pPr>
        <w:pStyle w:val="Heading2"/>
      </w:pPr>
      <w:r>
        <w:t xml:space="preserve">CONSIDERANDO</w:t>
      </w:r>
    </w:p>
    <w:p>
      <w:pPr>
        <w:spacing w:after="80"/>
      </w:pPr>
      <w:r>
        <w:t xml:space="preserve">Que las Partes desean explorar una posible relación comercial relacionada con la plataforma de inteligencia geoespacial inmobiliaria de CONTEXTO (la “Finalidad”), y que para ello intercambiarán información confidencial que requiere protección.</w:t>
      </w:r>
    </w:p>
    <w:p>
      <w:pPr>
        <w:pStyle w:val="Heading2"/>
      </w:pPr>
      <w:r>
        <w:t xml:space="preserve">LAS PARTES ACUERDAN</w:t>
      </w:r>
    </w:p>
    <w:p>
      <w:pPr>
        <w:spacing w:after="60" w:before="140"/>
      </w:pPr>
      <w:r>
        <w:rPr>
          <w:b/>
          <w:bCs/>
        </w:rPr>
        <w:t xml:space="preserve">1. Información Confidencial. </w:t>
      </w:r>
      <w:r>
        <w:t xml:space="preserve">Se entiende por “Información Confidencial” toda información, en cualquier formato (oral, escrita, digital, visual o demostrativa), divulgada por una Parte (“Parte Reveladora”) a la otra (“Parte Receptora”) con ocasión de la Finalidad, incluyendo de forma enunciativa y no limitativa: tecnología, arquitectura de software, código fuente, modelos y algoritmos, metodologías, fuentes y estructuras de datos, scores e índices propietarios, bases de datos y catastros, procesos de hidratación y enriquecimiento de datos, prompts y configuraciones de agentes de IA, planes de negocio, estrategias, precios, proyecciones financieras, clientes, proveedores, y cualquier información identificada como confidencial o que por su naturaleza deba entenderse como tal.</w:t>
      </w:r>
    </w:p>
    <w:p>
      <w:pPr>
        <w:spacing w:after="60" w:before="140"/>
      </w:pPr>
      <w:r>
        <w:rPr>
          <w:b/>
          <w:bCs/>
        </w:rPr>
        <w:t xml:space="preserve">2. Obligaciones de la Parte Receptora. </w:t>
      </w:r>
      <w:r>
        <w:t xml:space="preserve">La Parte Receptora se obliga a: (a) mantener la Información Confidencial en estricta reserva; (b) usarla única y exclusivamente para la Finalidad; (c) no divulgarla a terceros sin autorización previa y escrita de la Parte Reveladora; (d) limitar el acceso a aquellos empleados o asesores que necesiten conocerla para la Finalidad, quienes estarán sujetos a obligaciones de confidencialidad no menos estrictas; y (e) protegerla con el mismo grado de cuidado que aplica a su propia información confidencial, y nunca con menos de un cuidado razonable.</w:t>
      </w:r>
    </w:p>
    <w:p>
      <w:pPr>
        <w:spacing w:after="60" w:before="140"/>
      </w:pPr>
      <w:r>
        <w:rPr>
          <w:b/>
          <w:bCs/>
        </w:rPr>
        <w:t xml:space="preserve">3. Restricciones específicas. </w:t>
      </w:r>
      <w:r>
        <w:t xml:space="preserve">La Parte Receptora no podrá, directa o indirectamente: (a) realizar ingeniería inversa, descompilar, replicar o intentar reconstruir la tecnología, los datos, los scores o las metodologías de la otra Parte; (b) usar la Información Confidencial para desarrollar, por sí o a través de terceros, un producto o servicio que compita con el de la Parte Reveladora; ni (c) eludir a la Parte Reveladora para acceder directamente a sus fuentes, socios o proveedores de datos revelados bajo este Acuerdo.</w:t>
      </w:r>
    </w:p>
    <w:p>
      <w:pPr>
        <w:spacing w:after="60" w:before="140"/>
      </w:pPr>
      <w:r>
        <w:rPr>
          <w:b/>
          <w:bCs/>
        </w:rPr>
        <w:t xml:space="preserve">4. Exclusiones. </w:t>
      </w:r>
      <w:r>
        <w:t xml:space="preserve">No se considera Información Confidencial aquella que la Parte Receptora demuestre que: (a) era de dominio público al momento de la divulgación, o pasó a serlo sin culpa suya; (b) ya estaba legítimamente en su poder sin obligación de confidencialidad; (c) fue desarrollada de forma independiente sin uso de la Información Confidencial; o (d) deba revelarse por mandato legal o de autoridad competente, en cuyo caso lo notificará previamente a la Parte Reveladora cuando sea legalmente posible.</w:t>
      </w:r>
    </w:p>
    <w:p>
      <w:pPr>
        <w:spacing w:after="60" w:before="140"/>
      </w:pPr>
      <w:r>
        <w:rPr>
          <w:b/>
          <w:bCs/>
        </w:rPr>
        <w:t xml:space="preserve">5. Propiedad Intelectual. </w:t>
      </w:r>
      <w:r>
        <w:t xml:space="preserve">Toda la Información Confidencial y los derechos de propiedad intelectual asociados son y permanecerán de propiedad exclusiva de la Parte Reveladora. Este Acuerdo no otorga, expresa ni tácitamente, ninguna licencia, cesión ni derecho de uso, explotación o titularidad sobre la Información Confidencial, la tecnología, los datos o la propiedad intelectual de la otra Parte, más allá del uso limitado para la Finalidad. Ningún elemento de este Acuerdo concede derecho alguno a usar ideas, conceptos o conocimientos retenidos en la memoria del personal de la Parte Receptora (“residuales”).</w:t>
      </w:r>
    </w:p>
    <w:p>
      <w:pPr>
        <w:spacing w:after="60" w:before="140"/>
      </w:pPr>
      <w:r>
        <w:rPr>
          <w:b/>
          <w:bCs/>
        </w:rPr>
        <w:t xml:space="preserve">6. Sin obligación de contratar. </w:t>
      </w:r>
      <w:r>
        <w:t xml:space="preserve">Este Acuerdo no obliga a ninguna Parte a celebrar transacción o contrato alguno, ni crea relación de exclusividad, sociedad, agencia ni vínculo laboral entre las Partes.</w:t>
      </w:r>
    </w:p>
    <w:p>
      <w:pPr>
        <w:spacing w:after="60" w:before="140"/>
      </w:pPr>
      <w:r>
        <w:rPr>
          <w:b/>
          <w:bCs/>
        </w:rPr>
        <w:t xml:space="preserve">7. Vigencia. </w:t>
      </w:r>
      <w:r>
        <w:t xml:space="preserve">Las obligaciones de confidencialidad regirán durante la exploración de la Finalidad y se mantendrán por tres (3) años contados desde la última divulgación, salvo que la Información Confidencial constituya secreto empresarial, en cuyo caso la protección se extenderá mientras mantenga tal carácter conforme a la ley aplicable.</w:t>
      </w:r>
    </w:p>
    <w:p>
      <w:pPr>
        <w:spacing w:after="60" w:before="140"/>
      </w:pPr>
      <w:r>
        <w:rPr>
          <w:b/>
          <w:bCs/>
        </w:rPr>
        <w:t xml:space="preserve">8. Devolución o destrucción. </w:t>
      </w:r>
      <w:r>
        <w:t xml:space="preserve">A solicitud de la Parte Reveladora o al terminar la exploración, la Parte Receptora devolverá o destruirá la Información Confidencial y sus copias, certificándolo por escrito si así se le pide.</w:t>
      </w:r>
    </w:p>
    <w:p>
      <w:pPr>
        <w:spacing w:after="60" w:before="140"/>
      </w:pPr>
      <w:r>
        <w:rPr>
          <w:b/>
          <w:bCs/>
        </w:rPr>
        <w:t xml:space="preserve">9. Sin garantías. </w:t>
      </w:r>
      <w:r>
        <w:t xml:space="preserve">La Información Confidencial se entrega “tal cual”. Ninguna Parte garantiza su exactitud o completitud, salvo pacto posterior por escrito.</w:t>
      </w:r>
    </w:p>
    <w:p>
      <w:pPr>
        <w:spacing w:after="60" w:before="140"/>
      </w:pPr>
      <w:r>
        <w:rPr>
          <w:b/>
          <w:bCs/>
        </w:rPr>
        <w:t xml:space="preserve">10. Incumplimiento. </w:t>
      </w:r>
      <w:r>
        <w:t xml:space="preserve">Las Partes reconocen que el incumplimiento de este Acuerdo puede causar daños irreparables, por lo que la Parte afectada podrá solicitar medidas cautelares, sin perjuicio de las demás acciones e indemnizaciones que en derecho correspondan.</w:t>
      </w:r>
    </w:p>
    <w:p>
      <w:pPr>
        <w:spacing w:after="60" w:before="140"/>
      </w:pPr>
      <w:r>
        <w:rPr>
          <w:b/>
          <w:bCs/>
        </w:rPr>
        <w:t xml:space="preserve">11. Ley aplicable y solución de controversias. </w:t>
      </w:r>
      <w:r>
        <w:t xml:space="preserve">Este Acuerdo se rige por las leyes de [Ecuador / Colombia — definir con asesoría legal]. Toda controversia se resolverá mediante [arbitraje en el centro de arbitraje de ___ / los tribunales competentes de ___], renunciando a cualquier otro fuero.</w:t>
      </w:r>
    </w:p>
    <w:p>
      <w:pPr>
        <w:spacing w:after="60" w:before="140"/>
      </w:pPr>
      <w:r>
        <w:rPr>
          <w:b/>
          <w:bCs/>
        </w:rPr>
        <w:t xml:space="preserve">12. Disposiciones generales. </w:t>
      </w:r>
      <w:r>
        <w:t xml:space="preserve">Este Acuerdo constituye el entendimiento íntegro entre las Partes sobre la confidencialidad y reemplaza cualquier acuerdo previo sobre la materia. Cualquier modificación deberá constar por escrito y firmada por ambas Partes. La nulidad de una cláusula no afectará la validez de las demás.</w:t>
      </w:r>
    </w:p>
    <w:p>
      <w:pPr>
        <w:spacing w:after="200" w:before="260"/>
      </w:pPr>
      <w:r>
        <w:rPr>
          <w:b/>
          <w:bCs/>
        </w:rPr>
        <w:t xml:space="preserve">EN CONSTANCIA</w:t>
      </w:r>
      <w:r>
        <w:t xml:space="preserve">, las Partes suscriben este Acuerdo en dos ejemplares de igual tenor.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F4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7A76"/>
              </w:rPr>
              <w:t xml:space="preserve">Por CONTEXTO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F4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7A76"/>
              </w:rPr>
              <w:t xml:space="preserve">Por LA CONTRAPARTE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</w:rPr>
              <w:t xml:space="preserve">Firma: ______________________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Nombre: [____________________]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Cargo: [____________________]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C.C./RUC: [_________________]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Fecha: [____________]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/>
            </w:pPr>
            <w:r>
              <w:rPr>
                <w:b/>
                <w:bCs/>
              </w:rPr>
              <w:t xml:space="preserve">Firma: ______________________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Nombre: [____________________]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Cargo: [____________________]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NIT: [_________________]</w:t>
            </w:r>
          </w:p>
          <w:p>
            <w:pPr>
              <w:spacing w:after="140"/>
            </w:pPr>
            <w:r>
              <w:rPr>
                <w:b w:val="false"/>
                <w:bCs w:val="false"/>
              </w:rPr>
              <w:t xml:space="preserve">Fecha: [____________]</w:t>
            </w:r>
          </w:p>
        </w:tc>
      </w:tr>
    </w:tbl>
    <w:p>
      <w:pPr>
        <w:pBdr>
          <w:top w:val="single" w:color="E0685A" w:sz="4" w:space="8"/>
        </w:pBdr>
        <w:spacing w:before="280"/>
      </w:pPr>
      <w:r>
        <w:rPr>
          <w:b/>
          <w:bCs/>
          <w:color w:val="B5453A"/>
          <w:sz w:val="17"/>
          <w:szCs w:val="17"/>
        </w:rPr>
        <w:t xml:space="preserve">Aviso: </w:t>
      </w:r>
      <w:r>
        <w:rPr>
          <w:color w:val="666666"/>
          <w:sz w:val="17"/>
          <w:szCs w:val="17"/>
        </w:rPr>
        <w:t xml:space="preserve">Esta es una plantilla de referencia, no constituye asesoría legal. Debe ser revisada y adaptada por un abogado habilitado (idealmente con experiencia en Ecuador y Colombia) antes de su firma, especialmente en las cláusulas 11 (ley aplicable y jurisdicción) y 7 (vigencia / secreto empresarial).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360"/>
      </w:tabs>
      <w:spacing w:before="60"/>
    </w:pPr>
    <w:r>
      <w:rPr>
        <w:color w:val="888888"/>
        <w:sz w:val="16"/>
        <w:szCs w:val="16"/>
      </w:rPr>
      <w:t xml:space="preserve">Acuerdo de Confidencialidad Mutuo · Contexto AI</w:t>
    </w:r>
    <w:r>
      <w:rPr>
        <w:color w:val="888888"/>
        <w:sz w:val="16"/>
        <w:szCs w:val="16"/>
      </w:rPr>
      <w:t xml:space="preserve">		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7A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7A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Confidencialidad Mutuo (NDA)</dc:title>
  <dc:creator>Contexto AI</dc:creator>
  <cp:lastModifiedBy>Un-named</cp:lastModifiedBy>
  <cp:revision>1</cp:revision>
  <dcterms:created xsi:type="dcterms:W3CDTF">2026-06-12T18:17:27.300Z</dcterms:created>
  <dcterms:modified xsi:type="dcterms:W3CDTF">2026-06-12T18:17:27.300Z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