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— La Capa Pública Citable ("que la IA te recomiende")</w:t>
      </w:r>
    </w:p>
    <w:p>
      <w:r>
        <w:rPr>
          <w:b/>
        </w:rPr>
        <w:t>Fecha:</w:t>
      </w:r>
      <w:r>
        <w:t xml:space="preserve"> 20 jun 2026</w:t>
      </w:r>
    </w:p>
    <w:p>
      <w:r>
        <w:rPr>
          <w:b/>
        </w:rPr>
        <w:t>Origen:</w:t>
      </w:r>
      <w:r>
        <w:t xml:space="preserve"> convergencia de 8 señales (Nadella, Esri, Realtor.com, Eva/Aino, Aravind/Perplexity,</w:t>
      </w:r>
    </w:p>
    <w:p>
      <w:r>
        <w:t>Cynthia Wu, Habi/búsqueda agéntica) + los teardowns de Zillow/Redfin. Todas apuntan a lo mismo:</w:t>
      </w:r>
    </w:p>
    <w:p>
      <w:r>
        <w:t xml:space="preserve">el </w:t>
      </w:r>
      <w:r>
        <w:rPr>
          <w:b/>
        </w:rPr>
        <w:t>foso (la verdad del lugar) debe volverse el CANAL</w:t>
      </w:r>
      <w:r>
        <w:t xml:space="preserve"> (ser citado por la IA).</w:t>
      </w:r>
    </w:p>
    <w:p>
      <w:pPr>
        <w:pStyle w:val="Heading1"/>
      </w:pPr>
      <w:r>
        <w:t>El movimiento (el norte)</w:t>
      </w:r>
    </w:p>
    <w:p>
      <w:pPr>
        <w:pStyle w:val="IntenseQuote"/>
      </w:pPr>
      <w:r>
        <w:t xml:space="preserve">Hacer la verdad del lugar </w:t>
      </w:r>
      <w:r>
        <w:rPr>
          <w:b/>
        </w:rPr>
        <w:t>pública, estructurada y citable por la IA</w:t>
      </w:r>
      <w:r>
        <w:t xml:space="preserve"> → cuando alguien le pregunta</w:t>
      </w:r>
    </w:p>
    <w:p>
      <w:pPr>
        <w:pStyle w:val="IntenseQuote"/>
      </w:pPr>
      <w:r>
        <w:t xml:space="preserve">a ChatGPT/Claude/Perplexity/Gemini por una zona, </w:t>
      </w:r>
      <w:r>
        <w:rPr>
          <w:b/>
        </w:rPr>
        <w:t>te cita a TI</w:t>
      </w:r>
      <w:r>
        <w:t xml:space="preserve"> → el interesado llega solo.</w:t>
      </w:r>
    </w:p>
    <w:p>
      <w:pPr>
        <w:pStyle w:val="IntenseQuote"/>
      </w:pPr>
      <w:r>
        <w:t>*"De ranking a recomendación", hecho producto.*</w:t>
      </w:r>
    </w:p>
    <w:p>
      <w:pPr>
        <w:pStyle w:val="Heading1"/>
      </w:pPr>
      <w:r>
        <w:t>Por qué AHORA</w:t>
      </w:r>
    </w:p>
    <w:p>
      <w:pPr>
        <w:pStyle w:val="ListBullet"/>
      </w:pPr>
      <w:r>
        <w:rPr>
          <w:b/>
        </w:rPr>
        <w:t>61% de las búsquedas inmobiliarias ya empiezan en una IA</w:t>
      </w:r>
      <w:r>
        <w:t xml:space="preserve"> (17%→67% en 18 meses). México, 2º del mundo en respuestas con IA.</w:t>
      </w:r>
    </w:p>
    <w:p>
      <w:pPr>
        <w:pStyle w:val="ListBullet"/>
      </w:pPr>
      <w:r>
        <w:t xml:space="preserve">El roadshow probó que </w:t>
      </w:r>
      <w:r>
        <w:rPr>
          <w:b/>
        </w:rPr>
        <w:t>empujar el producto a mano es duro.</w:t>
      </w:r>
      <w:r>
        <w:t xml:space="preserve"> La capa citable hace que </w:t>
      </w:r>
      <w:r>
        <w:rPr>
          <w:b/>
        </w:rPr>
        <w:t>se distribuya solo.</w:t>
      </w:r>
    </w:p>
    <w:p>
      <w:pPr>
        <w:pStyle w:val="ListBullet"/>
      </w:pPr>
      <w:r>
        <w:rPr>
          <w:b/>
        </w:rPr>
        <w:t>Compone</w:t>
      </w:r>
      <w:r>
        <w:t xml:space="preserve"> (más zonas = más superficie citada) y es </w:t>
      </w:r>
      <w:r>
        <w:rPr>
          <w:b/>
        </w:rPr>
        <w:t>market-agnostic</w:t>
      </w:r>
      <w:r>
        <w:t xml:space="preserve"> (Quito hoy, Mazatlán mañana).</w:t>
      </w:r>
    </w:p>
    <w:p>
      <w:pPr>
        <w:pStyle w:val="Heading1"/>
      </w:pPr>
      <w:r>
        <w:t>El plan (lean, por incrementos)</w:t>
      </w:r>
    </w:p>
    <w:p>
      <w:pPr>
        <w:pStyle w:val="Heading2"/>
      </w:pPr>
      <w:r>
        <w:t>Paso 0 — confirmar el vacío (hoy, costo cero)</w:t>
      </w:r>
    </w:p>
    <w:p>
      <w:r>
        <w:t>Preguntar a ChatGPT / Perplexity / Gemini: *"¿Cómo es vivir en [zona], Quito?"* → ver qué tan</w:t>
      </w:r>
    </w:p>
    <w:p>
      <w:r>
        <w:rPr>
          <w:b/>
        </w:rPr>
        <w:t>genérica/pobre</w:t>
      </w:r>
      <w:r>
        <w:t xml:space="preserve"> es la respuesta y </w:t>
      </w:r>
      <w:r>
        <w:rPr>
          <w:b/>
        </w:rPr>
        <w:t>qué citan</w:t>
      </w:r>
      <w:r>
        <w:t>.</w:t>
      </w:r>
    </w:p>
    <w:p>
      <w:pPr>
        <w:pStyle w:val="Heading2"/>
      </w:pPr>
      <w:r>
        <w:t>✅ Resultado del Paso 0 (20 jun) — RE-APUNTA el plan</w:t>
      </w:r>
    </w:p>
    <w:p>
      <w:r>
        <w:t>Probamos en vivo (ChatGPT, Gemini, búsqueda web), en Quito y Mazatlán. Hallazgo honesto:</w:t>
      </w:r>
    </w:p>
    <w:p>
      <w:pPr>
        <w:pStyle w:val="ListBullet"/>
      </w:pPr>
      <w:r>
        <w:rPr>
          <w:b/>
        </w:rPr>
        <w:t>Barrios famosos / zonas conocidas:</w:t>
      </w:r>
      <w:r>
        <w:t xml:space="preserve"> la IA ya da respuestas </w:t>
      </w:r>
      <w:r>
        <w:rPr>
          <w:b/>
        </w:rPr>
        <w:t>excelentes</w:t>
      </w:r>
      <w:r>
        <w:t xml:space="preserve"> (La Floresta: nuanced,</w:t>
      </w:r>
    </w:p>
    <w:p>
      <w:r>
        <w:t xml:space="preserve">  calle por calle, honesta). </w:t>
      </w:r>
      <w:r>
        <w:rPr>
          <w:b/>
        </w:rPr>
        <w:t>AHÍ NO competimos</w:t>
      </w:r>
      <w:r>
        <w:t xml:space="preserve"> — describir lugares conocidos es commodity.</w:t>
      </w:r>
    </w:p>
    <w:p>
      <w:pPr>
        <w:pStyle w:val="ListBullet"/>
      </w:pPr>
      <w:r>
        <w:rPr>
          <w:b/>
        </w:rPr>
        <w:t>Lo ESPECÍFICO / no documentado / verificable:</w:t>
      </w:r>
      <w:r>
        <w:t xml:space="preserve"> la IA es </w:t>
      </w:r>
      <w:r>
        <w:rPr>
          <w:b/>
        </w:rPr>
        <w:t>ciega</w:t>
      </w:r>
      <w:r>
        <w:t>. No conoce el inmueble/lote real,</w:t>
      </w:r>
    </w:p>
    <w:p>
      <w:r>
        <w:t xml:space="preserve">  no verifica quién cumple, no está fresca, no conecta. Cada respuesta pide *"tráeme lo concreto"*.</w:t>
      </w:r>
    </w:p>
    <w:p>
      <w:r>
        <w:t xml:space="preserve">→ </w:t>
      </w:r>
      <w:r>
        <w:rPr>
          <w:b/>
        </w:rPr>
        <w:t>El plan se re-apunta:</w:t>
      </w:r>
      <w:r>
        <w:t xml:space="preserve"> la capa citable </w:t>
      </w:r>
      <w:r>
        <w:rPr>
          <w:b/>
        </w:rPr>
        <w:t>NO es para barrios famosos.</w:t>
      </w:r>
      <w:r>
        <w:t xml:space="preserve"> Es para **inmuebles</w:t>
      </w:r>
    </w:p>
    <w:p>
      <w:r>
        <w:t>específicos + lugares no documentados + dato verificado-fresco</w:t>
      </w:r>
      <w:r>
        <w:rPr>
          <w:b/>
        </w:rPr>
        <w:t xml:space="preserve"> — lo que la IA citaría porque </w:t>
      </w:r>
      <w:r>
        <w:t>no lo</w:t>
      </w:r>
    </w:p>
    <w:p>
      <w:r>
        <w:t>tiene.** El foso pasa de *"describir"* a *"verificar lo específico + conectar"*.</w:t>
      </w:r>
    </w:p>
    <w:p>
      <w:pPr>
        <w:pStyle w:val="Heading2"/>
      </w:pPr>
      <w:r>
        <w:t>Increment A — páginas citables de lo ESPECÍFICO (no de barrios famosos)</w:t>
      </w:r>
    </w:p>
    <w:p>
      <w:pPr>
        <w:pStyle w:val="ListBullet"/>
      </w:pPr>
      <w:r>
        <w:t xml:space="preserve">Página </w:t>
      </w:r>
      <w:r>
        <w:rPr>
          <w:b/>
        </w:rPr>
        <w:t>pública (sin login)</w:t>
      </w:r>
      <w:r>
        <w:t xml:space="preserve"> por </w:t>
      </w:r>
      <w:r>
        <w:rPr>
          <w:b/>
        </w:rPr>
        <w:t>INMUEBLE/lote verificado</w:t>
      </w:r>
      <w:r>
        <w:t xml:space="preserve"> y por </w:t>
      </w:r>
      <w:r>
        <w:rPr>
          <w:b/>
        </w:rPr>
        <w:t>lugar NO documentado</w:t>
      </w:r>
      <w:r>
        <w:t xml:space="preserve"> (no barrios famosos).</w:t>
      </w:r>
    </w:p>
    <w:p>
      <w:pPr>
        <w:pStyle w:val="ListBullet"/>
      </w:pPr>
      <w:r>
        <w:t xml:space="preserve">Dato </w:t>
      </w:r>
      <w:r>
        <w:rPr>
          <w:b/>
        </w:rPr>
        <w:t>específico y verificado:</w:t>
      </w:r>
      <w:r>
        <w:t xml:space="preserve"> caminabilidad, </w:t>
      </w:r>
      <w:r>
        <w:rPr>
          <w:b/>
        </w:rPr>
        <w:t>rutas reales (Google)</w:t>
      </w:r>
      <w:r>
        <w:t>, servicios, entorno</w:t>
      </w:r>
    </w:p>
    <w:p>
      <w:r>
        <w:t xml:space="preserve">  </w:t>
      </w:r>
      <w:r>
        <w:rPr>
          <w:b/>
        </w:rPr>
        <w:t>confirmado por el corredor + fecha de frescura</w:t>
      </w:r>
      <w:r>
        <w:t xml:space="preserve"> — lo que la IA NO puede generar ni verificar.</w:t>
      </w:r>
    </w:p>
    <w:p>
      <w:pPr>
        <w:pStyle w:val="ListBullet"/>
      </w:pPr>
      <w:r>
        <w:rPr>
          <w:b/>
        </w:rPr>
        <w:t>URL semántica</w:t>
      </w:r>
      <w:r>
        <w:t xml:space="preserve"> (</w:t>
      </w:r>
      <w:r>
        <w:rPr>
          <w:rFonts w:ascii="Consolas" w:hAnsi="Consolas"/>
          <w:color w:val="1F6FEB"/>
          <w:sz w:val="19"/>
        </w:rPr>
        <w:t>/quito/[inmueble-o-sector]/</w:t>
      </w:r>
      <w:r>
        <w:t>) → compartible, indexable.</w:t>
      </w:r>
    </w:p>
    <w:p>
      <w:pPr>
        <w:pStyle w:val="ListBullet"/>
      </w:pPr>
      <w:r>
        <w:rPr>
          <w:b/>
        </w:rPr>
        <w:t>Marcado</w:t>
      </w:r>
      <w:r>
        <w:t xml:space="preserve"> (schema.org / texto claro) para que la IA la </w:t>
      </w:r>
      <w:r>
        <w:rPr>
          <w:b/>
        </w:rPr>
        <w:t>cite</w:t>
      </w:r>
      <w:r>
        <w:t xml:space="preserve"> — porque no tiene otra fuente.</w:t>
      </w:r>
    </w:p>
    <w:p>
      <w:pPr>
        <w:pStyle w:val="ListBullet"/>
      </w:pPr>
      <w:r>
        <w:t xml:space="preserve">Empezar con </w:t>
      </w:r>
      <w:r>
        <w:rPr>
          <w:b/>
        </w:rPr>
        <w:t>1 inmueble/lugar fuerte</w:t>
      </w:r>
      <w:r>
        <w:t xml:space="preserve"> → medir si la IA lo cita → escalar.</w:t>
      </w:r>
    </w:p>
    <w:p>
      <w:pPr>
        <w:pStyle w:val="Heading2"/>
      </w:pPr>
      <w:r>
        <w:t>Increment B — el encaje relativo a la intención</w:t>
      </w:r>
    </w:p>
    <w:p>
      <w:pPr>
        <w:pStyle w:val="ListBullet"/>
      </w:pPr>
      <w:r>
        <w:t xml:space="preserve">Titular </w:t>
      </w:r>
      <w:r>
        <w:rPr>
          <w:b/>
        </w:rPr>
        <w:t>"X% de encaje con lo que buscas"</w:t>
      </w:r>
      <w:r>
        <w:t xml:space="preserve"> (relativo), no "zona 87/100" (absoluto = ranking, gameable).</w:t>
      </w:r>
    </w:p>
    <w:p>
      <w:pPr>
        <w:pStyle w:val="Heading2"/>
      </w:pPr>
      <w:r>
        <w:t>Increment C — telemetría de intenciones</w:t>
      </w:r>
    </w:p>
    <w:p>
      <w:pPr>
        <w:pStyle w:val="ListBullet"/>
      </w:pPr>
      <w:r>
        <w:t xml:space="preserve">Registrar </w:t>
      </w:r>
      <w:r>
        <w:rPr>
          <w:b/>
        </w:rPr>
        <w:t>qué intenciones busca la gente</w:t>
      </w:r>
      <w:r>
        <w:t xml:space="preserve"> desde el día 1 = activo de demanda defendible.</w:t>
      </w:r>
    </w:p>
    <w:p>
      <w:pPr>
        <w:pStyle w:val="Heading1"/>
      </w:pPr>
      <w:r>
        <w:t>🛑 Lo que NO hacemos ahora (disciplina P5)</w:t>
      </w:r>
    </w:p>
    <w:p>
      <w:pPr>
        <w:pStyle w:val="ListBullet"/>
      </w:pPr>
      <w:r>
        <w:rPr>
          <w:b/>
        </w:rPr>
        <w:t>El Mapa Vivo / isócronas</w:t>
      </w:r>
      <w:r>
        <w:t xml:space="preserve"> (la jugada maestra) — </w:t>
      </w:r>
      <w:r>
        <w:rPr>
          <w:b/>
        </w:rPr>
        <w:t>DESPUÉS.</w:t>
      </w:r>
      <w:r>
        <w:t xml:space="preserve"> Distribución primero, lienzo después.</w:t>
      </w:r>
    </w:p>
    <w:p>
      <w:pPr>
        <w:pStyle w:val="ListBullet"/>
      </w:pPr>
      <w:r>
        <w:t>Nada de portal de inventario, mapa de pines de precio, ni micro-frontends.</w:t>
      </w:r>
    </w:p>
    <w:p>
      <w:pPr>
        <w:pStyle w:val="Heading1"/>
      </w:pPr>
      <w:r>
        <w:t>🎯 La métrica del movimiento</w:t>
      </w:r>
    </w:p>
    <w:p>
      <w:r>
        <w:t>*Que cuando le preguntes a una IA por una zona de Quito, te cite a TI.*</w:t>
      </w:r>
    </w:p>
    <w:p>
      <w:pPr>
        <w:pStyle w:val="Heading1"/>
      </w:pPr>
      <w:r>
        <w:t>Conexión con docs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UX_Patrones_Zillow_Redfin.md</w:t>
      </w:r>
      <w:r>
        <w:t xml:space="preserve"> — URL semántica = ser citable por la IA (AEO).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VISION_Sistema_Vivo.md</w:t>
      </w:r>
      <w:r>
        <w:t xml:space="preserve"> — "de ranking a recomendación" (ahora con números: 61% empieza en IA).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INTELIGENCIA_y_PLAN_2026-06-16.md</w:t>
      </w:r>
      <w:r>
        <w:t xml:space="preserve"> — Habi/búsqueda agéntica, Cynthia (el dato es el muro).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BRUJULA_Modelo_Mazatlan.md</w:t>
      </w:r>
      <w:r>
        <w:t xml:space="preserve"> — mismo motor + misma capa citable, otra cuña (terrenos).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