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 — El Foso: poseer la capa de datos (Valhalla + POIs propios)</w:t>
      </w:r>
    </w:p>
    <w:p>
      <w:pPr>
        <w:pStyle w:val="IntenseQuote"/>
      </w:pPr>
      <w:r>
        <w:rPr>
          <w:b/>
        </w:rPr>
        <w:t>Estado:</w:t>
      </w:r>
      <w:r>
        <w:t xml:space="preserve"> plano build-ready (jun-2026). Todos los comandos/SQL/esquemas fueron</w:t>
      </w:r>
    </w:p>
    <w:p>
      <w:pPr>
        <w:pStyle w:val="IntenseQuote"/>
      </w:pPr>
      <w:r>
        <w:rPr>
          <w:b/>
        </w:rPr>
        <w:t>verificados contra fuentes oficiales</w:t>
      </w:r>
      <w:r>
        <w:t xml:space="preserve"> en una investigación adversarial. Cuando</w:t>
      </w:r>
    </w:p>
    <w:p>
      <w:pPr>
        <w:pStyle w:val="IntenseQuote"/>
      </w:pPr>
      <w:r>
        <w:t>arranquemos, este documento es la fuente; no hay que re-investigar.</w:t>
      </w:r>
    </w:p>
    <w:p>
      <w:pPr>
        <w:pStyle w:val="IntenseQuote"/>
      </w:pPr>
    </w:p>
    <w:p>
      <w:pPr>
        <w:pStyle w:val="IntenseQuote"/>
      </w:pPr>
      <w:r>
        <w:rPr>
          <w:b/>
        </w:rPr>
        <w:t>Norte (CLAUDE.md):</w:t>
      </w:r>
      <w:r>
        <w:t xml:space="preserve"> poseer la capa de datos en vez de alquilar APIs. **Google = el</w:t>
      </w:r>
    </w:p>
    <w:p>
      <w:pPr>
        <w:pStyle w:val="IntenseQuote"/>
      </w:pPr>
      <w:r>
        <w:t>puente, no el destino.** Este spec construye los dos ladrillos que permiten soltar</w:t>
      </w:r>
    </w:p>
    <w:p>
      <w:pPr>
        <w:pStyle w:val="IntenseQuote"/>
      </w:pPr>
      <w:r>
        <w:t>Google Places (POIs) y quedarnos sin depender de nadie para el alcance (isócronas).</w:t>
      </w:r>
    </w:p>
    <w:p>
      <w:pPr>
        <w:pStyle w:val="IntenseQuote"/>
      </w:pPr>
    </w:p>
    <w:p>
      <w:pPr>
        <w:pStyle w:val="IntenseQuote"/>
      </w:pPr>
      <w:r>
        <w:rPr>
          <w:b/>
        </w:rPr>
        <w:t>Ladrillos, en orden:</w:t>
      </w:r>
      <w:r>
        <w:t xml:space="preserve"> </w:t>
      </w:r>
      <w:r>
        <w:rPr>
          <w:b/>
        </w:rPr>
        <w:t>#18</w:t>
      </w:r>
      <w:r>
        <w:t xml:space="preserve"> (capa de POIs propia — reemplaza Google Places) →</w:t>
      </w:r>
    </w:p>
    <w:p>
      <w:pPr>
        <w:pStyle w:val="IntenseQuote"/>
      </w:pPr>
      <w:r>
        <w:rPr>
          <w:b/>
        </w:rPr>
        <w:t>#7</w:t>
      </w:r>
      <w:r>
        <w:t xml:space="preserve"> (isócronas Valhalla — el "30 min a lo que te importa").</w:t>
      </w:r>
    </w:p>
    <w:p>
      <w:pPr>
        <w:pStyle w:val="Heading1"/>
      </w:pPr>
      <w:r>
        <w:t>0. Por qué (el foso, en una línea)</w:t>
      </w:r>
    </w:p>
    <w:p>
      <w:r>
        <w:t xml:space="preserve">La </w:t>
      </w:r>
      <w:r>
        <w:rPr>
          <w:b/>
        </w:rPr>
        <w:t>isócrona</w:t>
      </w:r>
      <w:r>
        <w:t xml:space="preserve"> es un commodity (cualquiera la compra a Google/TravelTime). Lo</w:t>
      </w:r>
    </w:p>
    <w:p>
      <w:r>
        <w:t xml:space="preserve">irreplicable es cruzarla con el </w:t>
      </w:r>
      <w:r>
        <w:rPr>
          <w:b/>
        </w:rPr>
        <w:t>Catastro Vivo</w:t>
      </w:r>
      <w:r>
        <w:t xml:space="preserve"> (entorno verificado por el corredor).</w:t>
      </w:r>
    </w:p>
    <w:p>
      <w:r>
        <w:t xml:space="preserve">Números que respaldan el wedge (verificados): </w:t>
      </w:r>
      <w:r>
        <w:rPr>
          <w:b/>
        </w:rPr>
        <w:t>Zoopla +300% conversiones</w:t>
      </w:r>
      <w:r>
        <w:t xml:space="preserve"> (3× vs</w:t>
      </w:r>
    </w:p>
    <w:p>
      <w:r>
        <w:t>distancia) al añadir búsqueda por tiempo-de-viaje; **Redfin 2× anuncios vistos, +47%</w:t>
      </w:r>
    </w:p>
    <w:p>
      <w:r>
        <w:t>tours</w:t>
      </w:r>
      <w:r>
        <w:rPr>
          <w:b/>
        </w:rPr>
        <w:t xml:space="preserve">. El ancla debe ser </w:t>
      </w:r>
      <w:r>
        <w:t>genérica** (trabajo/colegio/hospital/familia): NAR-2025 el</w:t>
      </w:r>
    </w:p>
    <w:p>
      <w:r>
        <w:t>commute como prioridad cayó 52%→31%, no hardcodear "trabajo".</w:t>
      </w:r>
    </w:p>
    <w:p>
      <w:r>
        <w:rPr>
          <w:b/>
        </w:rPr>
        <w:t>Disciplina Fair Housing:</w:t>
      </w:r>
      <w:r>
        <w:t xml:space="preserve"> filtrar por "cerca de X colegio" puede correlacionar con</w:t>
      </w:r>
    </w:p>
    <w:p>
      <w:r>
        <w:t>clase protegida → lo cubre el guardrail #14 (</w:t>
      </w:r>
      <w:r>
        <w:rPr>
          <w:rFonts w:ascii="Consolas" w:hAnsi="Consolas"/>
          <w:color w:val="1F6FEB"/>
          <w:sz w:val="19"/>
        </w:rPr>
        <w:t>app/fair_housing.py</w:t>
      </w:r>
      <w:r>
        <w:t>), mantenerlo.</w:t>
      </w:r>
    </w:p>
    <w:p>
      <w:pPr>
        <w:pStyle w:val="Heading1"/>
      </w:pPr>
      <w:r>
        <w:t>1. LADRILLO #18 — Capa de POIs propia (reemplaza Google Places)</w:t>
      </w:r>
    </w:p>
    <w:p>
      <w:pPr>
        <w:pStyle w:val="Heading2"/>
      </w:pPr>
      <w:r>
        <w:t>1.1 La simplificación clave (esto lo hace liviano)</w:t>
      </w:r>
    </w:p>
    <w:p>
      <w:r>
        <w:rPr>
          <w:b/>
        </w:rPr>
        <w:t>Overture Places YA conflada OpenStreetMap + Meta + Microsoft + Foursquare internamente.</w:t>
      </w:r>
    </w:p>
    <w:p>
      <w:r>
        <w:t>Por eso NO hacemos conflación manual OSM↔Overture para la mayoría de categorías: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2880"/>
          </w:tcPr>
          <w:p>
            <w:r/>
            <w:r>
              <w:t>salud, farmacia, supermercado, educación, parque, centro_comercial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Overture Places, directo</w:t>
            </w:r>
          </w:p>
        </w:tc>
        <w:tc>
          <w:tcPr>
            <w:tcW w:type="dxa" w:w="2880"/>
          </w:tcPr>
          <w:p>
            <w:r/>
            <w:r>
              <w:t xml:space="preserve">Ya conflada, con </w:t>
            </w:r>
            <w:r>
              <w:rPr>
                <w:rFonts w:ascii="Consolas" w:hAnsi="Consolas"/>
                <w:color w:val="1F6FEB"/>
                <w:sz w:val="19"/>
              </w:rPr>
              <w:t>confidence</w:t>
            </w:r>
            <w:r>
              <w:t xml:space="preserve"> nativa y proveniencia por-POI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transporte</w:t>
            </w:r>
            <w:r>
              <w:t xml:space="preserve"> (bus/Metro)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OSM directo</w:t>
            </w:r>
            <w:r>
              <w:t xml:space="preserve"> (Geofabrik/Overpass)</w:t>
            </w:r>
          </w:p>
        </w:tc>
        <w:tc>
          <w:tcPr>
            <w:tcW w:type="dxa" w:w="2880"/>
          </w:tcPr>
          <w:p>
            <w:r/>
            <w:r>
              <w:t xml:space="preserve">Overture Places es débil en paradas de transporte público; el theme </w:t>
            </w:r>
            <w:r>
              <w:rPr>
                <w:rFonts w:ascii="Consolas" w:hAnsi="Consolas"/>
                <w:color w:val="1F6FEB"/>
                <w:sz w:val="19"/>
              </w:rPr>
              <w:t>transportation</w:t>
            </w:r>
            <w:r>
              <w:t xml:space="preserve"> de Overture son segmentos/conectores (calles), NO paradas etiquetadas</w:t>
            </w:r>
          </w:p>
        </w:tc>
      </w:tr>
    </w:tbl>
    <w:p>
      <w:r>
        <w:t xml:space="preserve">Reemplaza </w:t>
      </w:r>
      <w:r>
        <w:rPr>
          <w:rFonts w:ascii="Consolas" w:hAnsi="Consolas"/>
          <w:color w:val="1F6FEB"/>
          <w:sz w:val="19"/>
        </w:rPr>
        <w:t>app/rutas.py::_servicios_con_coords</w:t>
      </w:r>
      <w:r>
        <w:t xml:space="preserve"> (hoy 7 llamadas a Google Places Nearby por</w:t>
      </w:r>
    </w:p>
    <w:p>
      <w:r>
        <w:t xml:space="preserve">punto) por </w:t>
      </w:r>
      <w:r>
        <w:rPr>
          <w:b/>
        </w:rPr>
        <w:t>una query PostGIS</w:t>
      </w:r>
      <w:r>
        <w:t xml:space="preserve"> contra nuestra tabla </w:t>
      </w:r>
      <w:r>
        <w:rPr>
          <w:rFonts w:ascii="Consolas" w:hAnsi="Consolas"/>
          <w:color w:val="1F6FEB"/>
          <w:sz w:val="19"/>
        </w:rPr>
        <w:t>pois_propios</w:t>
      </w:r>
      <w:r>
        <w:t>.</w:t>
      </w:r>
    </w:p>
    <w:p>
      <w:pPr>
        <w:pStyle w:val="Heading2"/>
      </w:pPr>
      <w:r>
        <w:t>1.2 Licencia — SÍ podemos guardar y servir</w:t>
      </w:r>
    </w:p>
    <w:p>
      <w:pPr>
        <w:pStyle w:val="ListBullet"/>
      </w:pPr>
      <w:r>
        <w:rPr>
          <w:b/>
        </w:rPr>
        <w:t>Overture Places</w:t>
      </w:r>
      <w:r>
        <w:t xml:space="preserve"> = CDLA Permissive 2.0 (Meta/Microsoft/PinMeTo/…) + Apache 2.0</w:t>
      </w:r>
    </w:p>
    <w:p>
      <w:r>
        <w:t xml:space="preserve">  (Foursquare) + CC0 (AllThePlaces). </w:t>
      </w:r>
      <w:r>
        <w:rPr>
          <w:b/>
        </w:rPr>
        <w:t>Sin ODbL, sin share-alike viral.</w:t>
      </w:r>
      <w:r>
        <w:t xml:space="preserve"> Guardar,</w:t>
      </w:r>
    </w:p>
    <w:p>
      <w:r>
        <w:t xml:space="preserve">  transformar, servir comercialmente: permitido. Requisito: atribución.</w:t>
      </w:r>
    </w:p>
    <w:p>
      <w:pPr>
        <w:pStyle w:val="ListBullet"/>
      </w:pPr>
      <w:r>
        <w:rPr>
          <w:b/>
        </w:rPr>
        <w:t>OSM (transporte)</w:t>
      </w:r>
      <w:r>
        <w:t xml:space="preserve"> = ODbL → atribución + share-alike sobre esa porción. Mantener</w:t>
      </w:r>
    </w:p>
    <w:p>
      <w:r>
        <w:t xml:space="preserve">  la parte OSM </w:t>
      </w:r>
      <w:r>
        <w:rPr>
          <w:b/>
        </w:rPr>
        <w:t>separable y atribuida</w:t>
      </w:r>
      <w:r>
        <w:t xml:space="preserve"> (la columna </w:t>
      </w:r>
      <w:r>
        <w:rPr>
          <w:rFonts w:ascii="Consolas" w:hAnsi="Consolas"/>
          <w:color w:val="1F6FEB"/>
          <w:sz w:val="19"/>
        </w:rPr>
        <w:t>fuente</w:t>
      </w:r>
      <w:r>
        <w:t xml:space="preserve"> lo permite).</w:t>
      </w:r>
    </w:p>
    <w:p>
      <w:pPr>
        <w:pStyle w:val="ListBullet"/>
      </w:pPr>
      <w:r>
        <w:rPr>
          <w:b/>
        </w:rPr>
        <w:t>Atribución mínima en la app:</w:t>
      </w:r>
      <w:r>
        <w:t xml:space="preserve"> </w:t>
      </w:r>
      <w:r>
        <w:rPr>
          <w:rFonts w:ascii="Consolas" w:hAnsi="Consolas"/>
          <w:color w:val="1F6FEB"/>
          <w:sz w:val="19"/>
        </w:rPr>
        <w:t>Overture Maps Foundation, overturemaps.org</w:t>
      </w:r>
      <w:r>
        <w:t xml:space="preserve"> y, para</w:t>
      </w:r>
    </w:p>
    <w:p>
      <w:r>
        <w:t xml:space="preserve">  la porción de transporte, </w:t>
      </w:r>
      <w:r>
        <w:rPr>
          <w:rFonts w:ascii="Consolas" w:hAnsi="Consolas"/>
          <w:color w:val="1F6FEB"/>
          <w:sz w:val="19"/>
        </w:rPr>
        <w:t>© OpenStreetMap contributors, ODbL</w:t>
      </w:r>
      <w:r>
        <w:t>.</w:t>
      </w:r>
    </w:p>
    <w:p>
      <w:pPr>
        <w:pStyle w:val="Heading2"/>
      </w:pPr>
      <w:r>
        <w:t>1.3 Acceso a Overture Places (bbox Quito)</w:t>
      </w:r>
    </w:p>
    <w:p>
      <w:pPr>
        <w:pStyle w:val="ListBullet"/>
      </w:pPr>
      <w:r>
        <w:t xml:space="preserve">Bucket público anónimo (sin credenciales): </w:t>
      </w:r>
      <w:r>
        <w:rPr>
          <w:rFonts w:ascii="Consolas" w:hAnsi="Consolas"/>
          <w:color w:val="1F6FEB"/>
          <w:sz w:val="19"/>
        </w:rPr>
        <w:t>s3://overturemaps-us-west-2/</w:t>
      </w:r>
      <w:r>
        <w:t xml:space="preserve">, región </w:t>
      </w:r>
      <w:r>
        <w:rPr>
          <w:rFonts w:ascii="Consolas" w:hAnsi="Consolas"/>
          <w:color w:val="1F6FEB"/>
          <w:sz w:val="19"/>
        </w:rPr>
        <w:t>us-west-2</w:t>
      </w:r>
      <w:r>
        <w:t>.</w:t>
      </w:r>
    </w:p>
    <w:p>
      <w:pPr>
        <w:pStyle w:val="ListBullet"/>
      </w:pPr>
      <w:r>
        <w:t>Path del theme (fijar versión para reproducibilidad; hay release mensual):</w:t>
      </w:r>
    </w:p>
    <w:p>
      <w:r>
        <w:t xml:space="preserve">  </w:t>
      </w:r>
      <w:r>
        <w:rPr>
          <w:rFonts w:ascii="Consolas" w:hAnsi="Consolas"/>
          <w:color w:val="1F6FEB"/>
          <w:sz w:val="19"/>
        </w:rPr>
        <w:t>release/2026-06-17.0/theme=places/type=place/*</w:t>
      </w:r>
    </w:p>
    <w:p>
      <w:pPr>
        <w:pStyle w:val="ListBullet"/>
      </w:pPr>
      <w:r>
        <w:rPr>
          <w:b/>
        </w:rPr>
        <w:t>Vía recomendada = DuckDB</w:t>
      </w:r>
      <w:r>
        <w:t xml:space="preserve"> (filtra por bbox y columnas del lado servidor → baja solo</w:t>
      </w:r>
    </w:p>
    <w:p>
      <w:r>
        <w:t xml:space="preserve">  Quito, ~pocos miles de POIs, no los 72M globales). Falta </w:t>
      </w:r>
      <w:r>
        <w:rPr>
          <w:rFonts w:ascii="Consolas" w:hAnsi="Consolas"/>
          <w:color w:val="1F6FEB"/>
          <w:sz w:val="19"/>
        </w:rPr>
        <w:t>duckdb</w:t>
      </w:r>
      <w:r>
        <w:t xml:space="preserve"> en el venv → </w:t>
      </w:r>
      <w:r>
        <w:rPr>
          <w:rFonts w:ascii="Consolas" w:hAnsi="Consolas"/>
          <w:color w:val="1F6FEB"/>
          <w:sz w:val="19"/>
        </w:rPr>
        <w:t>pip install duckdb</w:t>
      </w:r>
    </w:p>
    <w:p>
      <w:r>
        <w:t xml:space="preserve">  (binario autocontenido, no arrastra pyarrow/geopandas).</w:t>
      </w:r>
    </w:p>
    <w:p>
      <w:r>
        <w:rPr>
          <w:rFonts w:ascii="Consolas" w:hAnsi="Consolas"/>
          <w:color w:val="1F6FEB"/>
          <w:sz w:val="18"/>
        </w:rPr>
        <w:t>-- pip install duckdb ; luego: duckdb -c "&lt;esto&gt;"</w:t>
        <w:br/>
        <w:t>INSTALL spatial; INSTALL httpfs;</w:t>
        <w:br/>
        <w:t>LOAD spatial; LOAD httpfs;</w:t>
        <w:br/>
        <w:t>SET s3_region='us-west-2';</w:t>
        <w:br/>
        <w:br/>
        <w:t>COPY (</w:t>
        <w:br/>
        <w:t xml:space="preserve">  SELECT</w:t>
        <w:br/>
        <w:t xml:space="preserve">    id,                                    -- GERS id (estable entre releases → dedupe futuro)</w:t>
        <w:br/>
        <w:t xml:space="preserve">    names.primary            AS nombre,</w:t>
        <w:br/>
        <w:t xml:space="preserve">    taxonomy.primary         AS categoria,  -- ⚠️ usar taxonomy/basic_category, NO categories (legacy, se ELIMINA sep-2026)</w:t>
        <w:br/>
        <w:t xml:space="preserve">    basic_category           AS categoria_basica,</w:t>
        <w:br/>
        <w:t xml:space="preserve">    taxonomy.hierarchy       AS jerarquia,   -- VARCHAR[]: hierarchy[1] = L0 (health_and_medical, retail, education…)</w:t>
        <w:br/>
        <w:t xml:space="preserve">    confidence,                              -- 0..1, confianza NATIVA de Overture (filtro + proveniencia)</w:t>
        <w:br/>
        <w:t xml:space="preserve">    operating_status,                        -- filtrar 'closed'</w:t>
        <w:br/>
        <w:t xml:space="preserve">    ST_Y(geometry)           AS lat,</w:t>
        <w:br/>
        <w:t xml:space="preserve">    ST_X(geometry)           AS lon,</w:t>
        <w:br/>
        <w:t xml:space="preserve">    addresses[1].freeform    AS direccion,</w:t>
        <w:br/>
        <w:t xml:space="preserve">    brand.names.primary      AS marca,</w:t>
        <w:br/>
        <w:t xml:space="preserve">    sources                  AS proveniencia -- qué dataset dio cada valor (la narrativa del foso)</w:t>
        <w:br/>
        <w:t xml:space="preserve">  FROM read_parquet(</w:t>
        <w:br/>
        <w:t xml:space="preserve">    's3://overturemaps-us-west-2/release/2026-06-17.0/theme=places/type=place/*'</w:t>
        <w:br/>
        <w:t xml:space="preserve">  )</w:t>
        <w:br/>
        <w:t xml:space="preserve">  WHERE bbox.xmin BETWEEN -78.60 AND -78.40   -- lon (Quito)</w:t>
        <w:br/>
        <w:t xml:space="preserve">    AND bbox.ymin BETWEEN  -0.35 AND  -0.05   -- lat (Quito)</w:t>
        <w:br/>
        <w:t xml:space="preserve">    AND confidence &gt; 0.5                       -- 0.95 = alta calidad; 0.5 = más recall. Ajustar.</w:t>
        <w:br/>
        <w:t xml:space="preserve">    AND (operating_status IS NULL OR operating_status &lt;&gt; 'closed')</w:t>
        <w:br/>
        <w:t>) TO 'quito_places.parquet' (FORMAT PARQUET);</w:t>
      </w:r>
    </w:p>
    <w:p>
      <w:pPr>
        <w:pStyle w:val="IntenseQuote"/>
      </w:pPr>
      <w:r>
        <w:t xml:space="preserve">Alternativa sin SQL: </w:t>
      </w:r>
      <w:r>
        <w:rPr>
          <w:rFonts w:ascii="Consolas" w:hAnsi="Consolas"/>
          <w:color w:val="1F6FEB"/>
          <w:sz w:val="19"/>
        </w:rPr>
        <w:t>pip install overturemaps</w:t>
      </w:r>
      <w:r>
        <w:t xml:space="preserve"> →</w:t>
      </w:r>
    </w:p>
    <w:p>
      <w:pPr>
        <w:pStyle w:val="IntenseQuote"/>
      </w:pPr>
      <w:r>
        <w:rPr>
          <w:rFonts w:ascii="Consolas" w:hAnsi="Consolas"/>
          <w:color w:val="1F6FEB"/>
          <w:sz w:val="19"/>
        </w:rPr>
        <w:t>overturemaps download --bbox=-78.6,-0.35,-78.4,-0.05 -f geoparquet --type=place -o quito_places.parquet</w:t>
      </w:r>
    </w:p>
    <w:p>
      <w:pPr>
        <w:pStyle w:val="IntenseQuote"/>
      </w:pPr>
      <w:r>
        <w:t xml:space="preserve">(orden del bbox: </w:t>
      </w:r>
      <w:r>
        <w:rPr>
          <w:rFonts w:ascii="Consolas" w:hAnsi="Consolas"/>
          <w:color w:val="1F6FEB"/>
          <w:sz w:val="19"/>
        </w:rPr>
        <w:t>west,south,east,north</w:t>
      </w:r>
      <w:r>
        <w:t>).</w:t>
      </w:r>
    </w:p>
    <w:p>
      <w:pPr>
        <w:pStyle w:val="Heading2"/>
      </w:pPr>
      <w:r>
        <w:t>1.4 Mapeo de categorías Overture → nuestras 6</w:t>
      </w:r>
    </w:p>
    <w:p>
      <w:r>
        <w:t xml:space="preserve">Códigos leaf reales (verificados en el CSV oficial). </w:t>
      </w:r>
      <w:r>
        <w:rPr>
          <w:b/>
        </w:rPr>
        <w:t>No</w:t>
      </w:r>
      <w:r>
        <w:t xml:space="preserve"> hacer match solo por leaf —</w:t>
      </w:r>
    </w:p>
    <w:p>
      <w:r>
        <w:t>usar también el prefijo de jerarquía (</w:t>
      </w:r>
      <w:r>
        <w:rPr>
          <w:rFonts w:ascii="Consolas" w:hAnsi="Consolas"/>
          <w:color w:val="1F6FEB"/>
          <w:sz w:val="19"/>
        </w:rPr>
        <w:t>taxonomy.hierarchy</w:t>
      </w:r>
      <w:r>
        <w:t>) para más recall:</w:t>
      </w:r>
    </w:p>
    <w:p>
      <w:r>
        <w:rPr>
          <w:rFonts w:ascii="Consolas" w:hAnsi="Consolas"/>
          <w:color w:val="1F6FEB"/>
          <w:sz w:val="18"/>
        </w:rPr>
        <w:t>CAT_LEAF = {</w:t>
        <w:br/>
        <w:t xml:space="preserve">  "salud":            ["hospital", "doctor", "medical_center", "urgent_care_clinic"],</w:t>
        <w:br/>
        <w:t xml:space="preserve">  "farmacia":         ["pharmacy", "drugstore"],</w:t>
        <w:br/>
        <w:t xml:space="preserve">  "supermercado":     ["supermarket", "grocery_store"],</w:t>
        <w:br/>
        <w:t xml:space="preserve">  "educacion":        ["school", "college_university", "preschool"],</w:t>
        <w:br/>
        <w:t xml:space="preserve">  "parque":           ["park", "playground"],</w:t>
        <w:br/>
        <w:t xml:space="preserve">  "centro_comercial": ["shopping_center", "department_store"],</w:t>
        <w:br/>
        <w:t>}</w:t>
        <w:br/>
        <w:t># ⚠️ OJO con el fallback por L0 (verificado, tiene trampas en la jerarquía real):</w:t>
        <w:br/>
        <w:t>#   - farmacia vive bajo L0 'retail' (NO 'health_and_medical')</w:t>
        <w:br/>
        <w:t>#   - park vive bajo 'attractions_and_activities'; playground bajo 'active_life' (dos L0 distintos)</w:t>
        <w:br/>
        <w:t>#   → NO asumir hierarchy[1] == leaf. Usar hierarchy[0]=L0 y taxonomy.primary=leaf.</w:t>
      </w:r>
    </w:p>
    <w:p>
      <w:pPr>
        <w:pStyle w:val="Heading2"/>
      </w:pPr>
      <w:r>
        <w:t>1.5 Transporte desde OSM (la única porción ODbL)</w:t>
      </w:r>
    </w:p>
    <w:p>
      <w:r>
        <w:t>Fuente: extracto Ecuador de Geofabrik (</w:t>
      </w:r>
      <w:r>
        <w:rPr>
          <w:rFonts w:ascii="Consolas" w:hAnsi="Consolas"/>
          <w:color w:val="1F6FEB"/>
          <w:sz w:val="19"/>
        </w:rPr>
        <w:t>https://download.geofabrik.de/south-america/ecuador-latest.osm.pbf</w:t>
      </w:r>
      <w:r>
        <w:t>,</w:t>
      </w:r>
    </w:p>
    <w:p>
      <w:r>
        <w:t>~113 MB) o la Overpass API (public, sin auth) para un bbox de Quito. Tags a tomar:</w:t>
      </w:r>
    </w:p>
    <w:p>
      <w:r>
        <w:rPr>
          <w:rFonts w:ascii="Consolas" w:hAnsi="Consolas"/>
          <w:color w:val="1F6FEB"/>
          <w:sz w:val="18"/>
        </w:rPr>
        <w:t>highway=bus_stop | public_transport=platform|stop_position|station</w:t>
        <w:br/>
        <w:t>railway=station|halt|subway_entrance | amenity=bus_station</w:t>
      </w:r>
    </w:p>
    <w:p>
      <w:pPr>
        <w:pStyle w:val="Heading2"/>
      </w:pPr>
      <w:r>
        <w:t>1.6 Esquema PostGIS `pois_propios`</w:t>
      </w:r>
    </w:p>
    <w:p>
      <w:r>
        <w:rPr>
          <w:rFonts w:ascii="Consolas" w:hAnsi="Consolas"/>
          <w:color w:val="1F6FEB"/>
          <w:sz w:val="18"/>
        </w:rPr>
        <w:t>CREATE TABLE IF NOT EXISTS pois_propios (</w:t>
        <w:br/>
        <w:t xml:space="preserve">    id            bigserial PRIMARY KEY,</w:t>
        <w:br/>
        <w:t xml:space="preserve">    nombre        text,</w:t>
        <w:br/>
        <w:t xml:space="preserve">    categoria     text NOT NULL,                    -- salud|farmacia|supermercado|educacion|parque|centro_comercial|transporte</w:t>
        <w:br/>
        <w:t xml:space="preserve">    geom          geometry(Point, 4326) NOT NULL,</w:t>
        <w:br/>
        <w:t xml:space="preserve">    fuente        text NOT NULL,                    -- 'overture' | 'osm'  (para atribución/licencia por-registro)</w:t>
        <w:br/>
        <w:t xml:space="preserve">    confianza     real,                             -- 0..1 (de Overture; para OSM derivar de versión/consenso)</w:t>
        <w:br/>
        <w:t xml:space="preserve">    overture_id   text,                             -- GERS id (dedupe entre releases)</w:t>
        <w:br/>
        <w:t xml:space="preserve">    osm_id        text,</w:t>
        <w:br/>
        <w:t xml:space="preserve">    marca         text,</w:t>
        <w:br/>
        <w:t xml:space="preserve">    direccion     text,</w:t>
        <w:br/>
        <w:t xml:space="preserve">    operativo     boolean DEFAULT true,             -- operating_status != 'closed'</w:t>
        <w:br/>
        <w:t xml:space="preserve">    actualizado_en timestamptz NOT NULL DEFAULT now()</w:t>
        <w:br/>
        <w:t>);</w:t>
        <w:br/>
        <w:t>CREATE INDEX IF NOT EXISTS pois_propios_geom_gix ON pois_propios USING GIST (geom);</w:t>
        <w:br/>
        <w:t>CREATE INDEX IF NOT EXISTS pois_propios_cat_idx  ON pois_propios (categoria);</w:t>
      </w:r>
    </w:p>
    <w:p>
      <w:r>
        <w:t xml:space="preserve">Conflación </w:t>
      </w:r>
      <w:r>
        <w:rPr>
          <w:b/>
        </w:rPr>
        <w:t>liviana</w:t>
      </w:r>
      <w:r>
        <w:t xml:space="preserve"> (solo si añadimos OSM sobre Overture y queremos evitar duplicar el</w:t>
      </w:r>
    </w:p>
    <w:p>
      <w:r>
        <w:t xml:space="preserve">mismo lugar): considerar el mismo POI si están a </w:t>
      </w:r>
      <w:r>
        <w:rPr>
          <w:b/>
        </w:rPr>
        <w:t>≤ 60 m</w:t>
      </w:r>
      <w:r>
        <w:t xml:space="preserve"> y el nombre normalizado</w:t>
      </w:r>
    </w:p>
    <w:p>
      <w:r>
        <w:t xml:space="preserve">coincide (similitud trigram </w:t>
      </w:r>
      <w:r>
        <w:rPr>
          <w:rFonts w:ascii="Consolas" w:hAnsi="Consolas"/>
          <w:color w:val="1F6FEB"/>
          <w:sz w:val="19"/>
        </w:rPr>
        <w:t>pg_trgm</w:t>
      </w:r>
      <w:r>
        <w:t xml:space="preserve"> ≥ 0.5). Para transporte es mayormente aditivo (OSM</w:t>
      </w:r>
    </w:p>
    <w:p>
      <w:r>
        <w:t>aporta lo que Overture no tiene), así que el riesgo de duplicado es bajo.</w:t>
      </w:r>
    </w:p>
    <w:p>
      <w:pPr>
        <w:pStyle w:val="Heading2"/>
      </w:pPr>
      <w:r>
        <w:t>1.7 La query que reemplaza `_servicios_con_coords`</w:t>
      </w:r>
    </w:p>
    <w:p>
      <w:r>
        <w:t xml:space="preserve">Dado el </w:t>
      </w:r>
      <w:r>
        <w:rPr>
          <w:rFonts w:ascii="Consolas" w:hAnsi="Consolas"/>
          <w:color w:val="1F6FEB"/>
          <w:sz w:val="19"/>
        </w:rPr>
        <w:t>lat/lon</w:t>
      </w:r>
      <w:r>
        <w:t xml:space="preserve"> de un inmueble, el POI más cercano </w:t>
      </w:r>
      <w:r>
        <w:rPr>
          <w:b/>
        </w:rPr>
        <w:t>por categoría</w:t>
      </w:r>
      <w:r>
        <w:t xml:space="preserve"> (KNN con </w:t>
      </w:r>
      <w:r>
        <w:rPr>
          <w:rFonts w:ascii="Consolas" w:hAnsi="Consolas"/>
          <w:color w:val="1F6FEB"/>
          <w:sz w:val="19"/>
        </w:rPr>
        <w:t>&lt;-&gt;</w:t>
      </w:r>
      <w:r>
        <w:t>,</w:t>
      </w:r>
    </w:p>
    <w:p>
      <w:r>
        <w:t xml:space="preserve">acotado con </w:t>
      </w:r>
      <w:r>
        <w:rPr>
          <w:rFonts w:ascii="Consolas" w:hAnsi="Consolas"/>
          <w:color w:val="1F6FEB"/>
          <w:sz w:val="19"/>
        </w:rPr>
        <w:t>ST_DWithin</w:t>
      </w:r>
      <w:r>
        <w:t xml:space="preserve">, distancia real en metros con </w:t>
      </w:r>
      <w:r>
        <w:rPr>
          <w:rFonts w:ascii="Consolas" w:hAnsi="Consolas"/>
          <w:color w:val="1F6FEB"/>
          <w:sz w:val="19"/>
        </w:rPr>
        <w:t>geography</w:t>
      </w:r>
      <w:r>
        <w:t>):</w:t>
      </w:r>
    </w:p>
    <w:p>
      <w:r>
        <w:rPr>
          <w:rFonts w:ascii="Consolas" w:hAnsi="Consolas"/>
          <w:color w:val="1F6FEB"/>
          <w:sz w:val="18"/>
        </w:rPr>
        <w:t>-- :lat, :lon = punto del inmueble ; :max_m = radio (p.ej. 1500)</w:t>
        <w:br/>
        <w:t>SELECT DISTINCT ON (categoria)</w:t>
        <w:br/>
        <w:t xml:space="preserve">       categoria, nombre, marca,</w:t>
        <w:br/>
        <w:t xml:space="preserve">       ST_Y(geom) AS lat, ST_X(geom) AS lon,</w:t>
        <w:br/>
        <w:t xml:space="preserve">       ROUND(ST_Distance(geom::geography,</w:t>
        <w:br/>
        <w:t xml:space="preserve">             ST_SetSRID(ST_MakePoint(:lon, :lat), 4326)::geography))::int AS distancia_m,</w:t>
        <w:br/>
        <w:t xml:space="preserve">       confianza, fuente</w:t>
        <w:br/>
        <w:t>FROM pois_propios</w:t>
        <w:br/>
        <w:t>WHERE operativo</w:t>
        <w:br/>
        <w:t xml:space="preserve">  AND ST_DWithin(geom::geography,</w:t>
        <w:br/>
        <w:t xml:space="preserve">                 ST_SetSRID(ST_MakePoint(:lon, :lat), 4326)::geography, :max_m)</w:t>
        <w:br/>
        <w:t>ORDER BY categoria,</w:t>
        <w:br/>
        <w:t xml:space="preserve">         geom &lt;-&gt; ST_SetSRID(ST_MakePoint(:lon, :lat), 4326);   -- KNN por índice GIST</w:t>
      </w:r>
    </w:p>
    <w:p>
      <w:r>
        <w:t>Devuelve exactamente el shape que hoy produce Google Places</w:t>
      </w:r>
    </w:p>
    <w:p>
      <w:r>
        <w:t>(</w:t>
      </w:r>
      <w:r>
        <w:rPr>
          <w:rFonts w:ascii="Consolas" w:hAnsi="Consolas"/>
          <w:color w:val="1F6FEB"/>
          <w:sz w:val="19"/>
        </w:rPr>
        <w:t>{nombre, lat, lon, distancia_m, cat}</w:t>
      </w:r>
      <w:r>
        <w:t xml:space="preserve">) → </w:t>
      </w:r>
      <w:r>
        <w:rPr>
          <w:b/>
        </w:rPr>
        <w:t>AURA-SINGLE y el agente no cambian de contrato</w:t>
      </w:r>
      <w:r>
        <w:t>,</w:t>
      </w:r>
    </w:p>
    <w:p>
      <w:r>
        <w:t>solo cambia la fuente de la que sale.</w:t>
      </w:r>
    </w:p>
    <w:p>
      <w:pPr>
        <w:pStyle w:val="Heading2"/>
      </w:pPr>
      <w:r>
        <w:t>1.8 Catastro Vivo encima (sin re-arquitecturar)</w:t>
      </w:r>
    </w:p>
    <w:p>
      <w:r>
        <w:t xml:space="preserve">La tabla </w:t>
      </w:r>
      <w:r>
        <w:rPr>
          <w:rFonts w:ascii="Consolas" w:hAnsi="Consolas"/>
          <w:color w:val="1F6FEB"/>
          <w:sz w:val="19"/>
        </w:rPr>
        <w:t>entorno_curacion</w:t>
      </w:r>
      <w:r>
        <w:t xml:space="preserve"> (existente) ya hace overlay del corredor sobre el texto de</w:t>
      </w:r>
    </w:p>
    <w:p>
      <w:r>
        <w:rPr>
          <w:rFonts w:ascii="Consolas" w:hAnsi="Consolas"/>
          <w:color w:val="1F6FEB"/>
          <w:sz w:val="19"/>
        </w:rPr>
        <w:t>servicios_cercanos</w:t>
      </w:r>
      <w:r>
        <w:t xml:space="preserve">. Con </w:t>
      </w:r>
      <w:r>
        <w:rPr>
          <w:rFonts w:ascii="Consolas" w:hAnsi="Consolas"/>
          <w:color w:val="1F6FEB"/>
          <w:sz w:val="19"/>
        </w:rPr>
        <w:t>pois_propios</w:t>
      </w:r>
      <w:r>
        <w:t xml:space="preserve"> como base, el mismo overlay aplica: el corredor</w:t>
      </w:r>
    </w:p>
    <w:p>
      <w:r>
        <w:rPr>
          <w:b/>
        </w:rPr>
        <w:t>confirma</w:t>
      </w:r>
      <w:r>
        <w:t xml:space="preserve"> (sube confianza / marca verificado) o </w:t>
      </w:r>
      <w:r>
        <w:rPr>
          <w:b/>
        </w:rPr>
        <w:t>cierra</w:t>
      </w:r>
      <w:r>
        <w:t xml:space="preserve"> (</w:t>
      </w:r>
      <w:r>
        <w:rPr>
          <w:rFonts w:ascii="Consolas" w:hAnsi="Consolas"/>
          <w:color w:val="1F6FEB"/>
          <w:sz w:val="19"/>
        </w:rPr>
        <w:t>operativo=false</w:t>
      </w:r>
      <w:r>
        <w:t>) un POI.</w:t>
      </w:r>
    </w:p>
    <w:p>
      <w:r>
        <w:t xml:space="preserve">Ese cruce —POI abierto × verificación humana con fecha— es </w:t>
      </w:r>
      <w:r>
        <w:rPr>
          <w:b/>
        </w:rPr>
        <w:t>el foso sobre el foso</w:t>
      </w:r>
      <w:r>
        <w:t>:</w:t>
      </w:r>
    </w:p>
    <w:p>
      <w:r>
        <w:t>ni Redfin ni Google lo tienen.</w:t>
      </w:r>
    </w:p>
    <w:p>
      <w:pPr>
        <w:pStyle w:val="Heading2"/>
      </w:pPr>
      <w:r>
        <w:t>1.9 Cutover de Google Places</w:t>
      </w:r>
    </w:p>
    <w:p>
      <w:pPr>
        <w:pStyle w:val="ListNumber"/>
      </w:pPr>
      <w:r>
        <w:t xml:space="preserve">Job batch llena </w:t>
      </w:r>
      <w:r>
        <w:rPr>
          <w:rFonts w:ascii="Consolas" w:hAnsi="Consolas"/>
          <w:color w:val="1F6FEB"/>
          <w:sz w:val="19"/>
        </w:rPr>
        <w:t>pois_propios</w:t>
      </w:r>
      <w:r>
        <w:t xml:space="preserve"> (Overture + OSM transporte) para Quito.</w:t>
      </w:r>
    </w:p>
    <w:p>
      <w:pPr>
        <w:pStyle w:val="ListNumber"/>
      </w:pPr>
      <w:r>
        <w:rPr>
          <w:rFonts w:ascii="Consolas" w:hAnsi="Consolas"/>
          <w:color w:val="1F6FEB"/>
          <w:sz w:val="19"/>
        </w:rPr>
        <w:t>_servicios_con_coords</w:t>
      </w:r>
      <w:r>
        <w:t xml:space="preserve"> gana una rama: si </w:t>
      </w:r>
      <w:r>
        <w:rPr>
          <w:rFonts w:ascii="Consolas" w:hAnsi="Consolas"/>
          <w:color w:val="1F6FEB"/>
          <w:sz w:val="19"/>
        </w:rPr>
        <w:t>pois_propios</w:t>
      </w:r>
      <w:r>
        <w:t xml:space="preserve"> tiene cobertura del punto →</w:t>
      </w:r>
    </w:p>
    <w:p>
      <w:r>
        <w:t xml:space="preserve">   query PostGIS; si no (fuera de Quito) → Google Places como </w:t>
      </w:r>
      <w:r>
        <w:rPr>
          <w:b/>
        </w:rPr>
        <w:t>fallback</w:t>
      </w:r>
      <w:r>
        <w:t xml:space="preserve"> (el puente).</w:t>
      </w:r>
    </w:p>
    <w:p>
      <w:pPr>
        <w:pStyle w:val="ListNumber"/>
      </w:pPr>
      <w:r>
        <w:t xml:space="preserve">Invalidar </w:t>
      </w:r>
      <w:r>
        <w:rPr>
          <w:rFonts w:ascii="Consolas" w:hAnsi="Consolas"/>
          <w:color w:val="1F6FEB"/>
          <w:sz w:val="19"/>
        </w:rPr>
        <w:t>aura_pois_cache</w:t>
      </w:r>
      <w:r>
        <w:t xml:space="preserve"> de los inmuebles afectados.</w:t>
      </w:r>
    </w:p>
    <w:p>
      <w:pPr>
        <w:pStyle w:val="ListNumber"/>
      </w:pPr>
      <w:r>
        <w:t>Medir paridad (mismos POIs top-1 que Google en una muestra) antes de apagar Google</w:t>
      </w:r>
    </w:p>
    <w:p>
      <w:r>
        <w:t xml:space="preserve">   en Quito.</w:t>
      </w:r>
    </w:p>
    <w:p>
      <w:pPr>
        <w:pStyle w:val="Heading1"/>
      </w:pPr>
      <w:r>
        <w:t>2. LADRILLO #7 — Isócronas peatonales (Valhalla auto-hospedado)</w:t>
      </w:r>
    </w:p>
    <w:p>
      <w:pPr>
        <w:pStyle w:val="Heading2"/>
      </w:pPr>
      <w:r>
        <w:t>2.1 Levantar Valhalla (Docker) con Ecuador</w:t>
      </w:r>
    </w:p>
    <w:p>
      <w:r>
        <w:t xml:space="preserve">Imagen oficial: </w:t>
      </w:r>
      <w:r>
        <w:rPr>
          <w:b/>
        </w:rPr>
        <w:t>`ghcr.io/valhalla/valhalla-scripted:latest`</w:t>
      </w:r>
      <w:r>
        <w:t xml:space="preserve"> (la </w:t>
      </w:r>
      <w:r>
        <w:rPr>
          <w:rFonts w:ascii="Consolas" w:hAnsi="Consolas"/>
          <w:color w:val="1F6FEB"/>
          <w:sz w:val="19"/>
        </w:rPr>
        <w:t>scripted</w:t>
      </w:r>
      <w:r>
        <w:t xml:space="preserve"> trae el</w:t>
      </w:r>
    </w:p>
    <w:p>
      <w:r>
        <w:rPr>
          <w:rFonts w:ascii="Consolas" w:hAnsi="Consolas"/>
          <w:color w:val="1F6FEB"/>
          <w:sz w:val="19"/>
        </w:rPr>
        <w:t>run.sh</w:t>
      </w:r>
      <w:r>
        <w:t xml:space="preserve"> que orquesta el build). Construye los tiles </w:t>
      </w:r>
      <w:r>
        <w:rPr>
          <w:b/>
        </w:rPr>
        <w:t>sola</w:t>
      </w:r>
      <w:r>
        <w:t xml:space="preserve"> al arrancar con el </w:t>
      </w:r>
      <w:r>
        <w:rPr>
          <w:rFonts w:ascii="Consolas" w:hAnsi="Consolas"/>
          <w:color w:val="1F6FEB"/>
          <w:sz w:val="19"/>
        </w:rPr>
        <w:t>.pbf</w:t>
      </w:r>
      <w:r>
        <w:t>.</w:t>
      </w:r>
    </w:p>
    <w:p>
      <w:r>
        <w:rPr>
          <w:rFonts w:ascii="Consolas" w:hAnsi="Consolas"/>
          <w:color w:val="1F6FEB"/>
          <w:sz w:val="18"/>
        </w:rPr>
        <w:t>mkdir -p custom_files</w:t>
        <w:br/>
        <w:t>docker run -dt --name valhalla -p 8002:8002 \</w:t>
        <w:br/>
        <w:t xml:space="preserve">  -v $PWD/custom_files:/custom_files \</w:t>
        <w:br/>
        <w:t xml:space="preserve">  -e tile_urls=https://download.geofabrik.de/south-america/ecuador-latest.osm.pbf \</w:t>
        <w:br/>
        <w:t xml:space="preserve">  -e use_tiles_ignore_pbf=True \      # si ya hay tiles, NO reconstruye al reiniciar</w:t>
        <w:br/>
        <w:t xml:space="preserve">  -e build_admins=True \              # necesario: sin admin polygons, isócronas/ruteo degradan</w:t>
        <w:br/>
        <w:t xml:space="preserve">  -e build_time_zones=True \</w:t>
        <w:br/>
        <w:t xml:space="preserve">  -e build_elevation=False \          # peatonal urbano: no necesita elevación</w:t>
        <w:br/>
        <w:t xml:space="preserve">  -e server_threads=2 \               # ⚠️ 'server_threads' (NO 'concurrency'): acota RAM del build</w:t>
        <w:br/>
        <w:t xml:space="preserve">  ghcr.io/valhalla/valhalla-scripted:latest</w:t>
        <w:br/>
        <w:t>docker logs -f valhalla               # espera 'Tile build complete' + server en :8002</w:t>
      </w:r>
    </w:p>
    <w:p>
      <w:r>
        <w:t xml:space="preserve">Recursos (honestos): Ecuador ~113 MB PBF → build en </w:t>
      </w:r>
      <w:r>
        <w:rPr>
          <w:b/>
        </w:rPr>
        <w:t>minutos</w:t>
      </w:r>
      <w:r>
        <w:t xml:space="preserve"> (≈5-15 min, 2-4 GB RAM),</w:t>
      </w:r>
    </w:p>
    <w:p>
      <w:r>
        <w:t>una vez por refresco de OSM. En operación (solo servir) Valhalla mmap-ea los tiles:</w:t>
      </w:r>
    </w:p>
    <w:p>
      <w:r>
        <w:rPr>
          <w:b/>
        </w:rPr>
        <w:t>512 MB-1 GB RAM</w:t>
      </w:r>
      <w:r>
        <w:t>, pocos cientos de MB en disco.</w:t>
      </w:r>
    </w:p>
    <w:p>
      <w:pPr>
        <w:pStyle w:val="Heading2"/>
      </w:pPr>
      <w:r>
        <w:t>2.2 Request de isócrona PEATONAL (15 y 30 min)</w:t>
      </w:r>
    </w:p>
    <w:p>
      <w:r>
        <w:rPr>
          <w:rFonts w:ascii="Consolas" w:hAnsi="Consolas"/>
          <w:color w:val="1F6FEB"/>
          <w:sz w:val="18"/>
        </w:rPr>
        <w:t>curl -s -X POST http://localhost:8002/isochrone \</w:t>
        <w:br/>
        <w:t xml:space="preserve">  -H 'Content-Type: application/json' \</w:t>
        <w:br/>
        <w:t xml:space="preserve">  -d '{</w:t>
        <w:br/>
        <w:t xml:space="preserve">        "locations":[{"lat":-0.1807,"lon":-78.4678}],</w:t>
        <w:br/>
        <w:t xml:space="preserve">        "costing":"pedestrian",</w:t>
        <w:br/>
        <w:t xml:space="preserve">        "contours":[{"time":15},{"time":30}],</w:t>
        <w:br/>
        <w:t xml:space="preserve">        "polygons":true,          </w:t>
        <w:br/>
        <w:t xml:space="preserve">        "denoise":0.5,            </w:t>
        <w:br/>
        <w:t xml:space="preserve">        "generalize":50           </w:t>
        <w:br/>
        <w:t xml:space="preserve">      }'</w:t>
        <w:br/>
        <w:t># Respuesta: GeoJSON FeatureCollection; cada Feature = Polygon/MultiPolygon,</w:t>
        <w:br/>
        <w:t># properties.metric='time', properties.contour=15|30.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polygons:true</w:t>
      </w:r>
      <w:r>
        <w:t xml:space="preserve"> → polígonos cerrados (con </w:t>
      </w:r>
      <w:r>
        <w:rPr>
          <w:rFonts w:ascii="Consolas" w:hAnsi="Consolas"/>
          <w:color w:val="1F6FEB"/>
          <w:sz w:val="19"/>
        </w:rPr>
        <w:t>false</w:t>
      </w:r>
      <w:r>
        <w:t xml:space="preserve"> da linestrings, inservibles para</w:t>
      </w:r>
    </w:p>
    <w:p>
      <w:r>
        <w:t xml:space="preserve">  point-in-polygon). </w:t>
      </w:r>
      <w:r>
        <w:rPr>
          <w:rFonts w:ascii="Consolas" w:hAnsi="Consolas"/>
          <w:color w:val="1F6FEB"/>
          <w:sz w:val="19"/>
        </w:rPr>
        <w:t>denoise:0.5</w:t>
      </w:r>
      <w:r>
        <w:t xml:space="preserve"> limpia islas peatonales sueltas. </w:t>
      </w:r>
      <w:r>
        <w:rPr>
          <w:rFonts w:ascii="Consolas" w:hAnsi="Consolas"/>
          <w:color w:val="1F6FEB"/>
          <w:sz w:val="19"/>
        </w:rPr>
        <w:t>generalize:50</w:t>
      </w:r>
      <w:r>
        <w:t xml:space="preserve"> (m)</w:t>
      </w:r>
    </w:p>
    <w:p>
      <w:r>
        <w:t xml:space="preserve">  simplifica vértices.</w:t>
      </w:r>
    </w:p>
    <w:p>
      <w:pPr>
        <w:pStyle w:val="Heading2"/>
      </w:pPr>
      <w:r>
        <w:t>2.3 Pre-computar + cachear (inventario FIJO)</w:t>
      </w:r>
    </w:p>
    <w:p>
      <w:r>
        <w:t xml:space="preserve">Job batch: por cada inmueble, </w:t>
      </w:r>
      <w:r>
        <w:rPr>
          <w:b/>
        </w:rPr>
        <w:t>una</w:t>
      </w:r>
      <w:r>
        <w:t xml:space="preserve"> llamada </w:t>
      </w:r>
      <w:r>
        <w:rPr>
          <w:rFonts w:ascii="Consolas" w:hAnsi="Consolas"/>
          <w:color w:val="1F6FEB"/>
          <w:sz w:val="19"/>
        </w:rPr>
        <w:t>/isochrone</w:t>
      </w:r>
      <w:r>
        <w:t xml:space="preserve"> (los 2 contornos en un request),</w:t>
      </w:r>
    </w:p>
    <w:p>
      <w:r>
        <w:t xml:space="preserve">upsert a PostGIS. Mismo patrón que </w:t>
      </w:r>
      <w:r>
        <w:rPr>
          <w:rFonts w:ascii="Consolas" w:hAnsi="Consolas"/>
          <w:color w:val="1F6FEB"/>
          <w:sz w:val="19"/>
        </w:rPr>
        <w:t>aura_pois_cache</w:t>
      </w:r>
      <w:r>
        <w:t>.</w:t>
      </w:r>
    </w:p>
    <w:p>
      <w:r>
        <w:rPr>
          <w:rFonts w:ascii="Consolas" w:hAnsi="Consolas"/>
          <w:color w:val="1F6FEB"/>
          <w:sz w:val="18"/>
        </w:rPr>
        <w:t>CREATE TABLE IF NOT EXISTS isocronas_inmueble (</w:t>
        <w:br/>
        <w:t xml:space="preserve">    id          bigserial PRIMARY KEY,</w:t>
        <w:br/>
        <w:t xml:space="preserve">    activo_id   uuid NOT NULL,                      -- FK a activos_inmutables</w:t>
        <w:br/>
        <w:t xml:space="preserve">    minutos     integer NOT NULL,                   -- 15 | 30</w:t>
        <w:br/>
        <w:t xml:space="preserve">    geom        geometry(MultiPolygon, 4326) NOT NULL,</w:t>
        <w:br/>
        <w:t xml:space="preserve">    generado_en timestamptz NOT NULL DEFAULT now(),</w:t>
        <w:br/>
        <w:t xml:space="preserve">    UNIQUE (activo_id, minutos)</w:t>
        <w:br/>
        <w:t>);</w:t>
        <w:br/>
        <w:t>CREATE INDEX IF NOT EXISTS isocronas_inmueble_geom_gix ON isocronas_inmueble USING GIST (geom);</w:t>
        <w:br/>
        <w:br/>
        <w:t>-- Insert desde una feature (geojson = json.dumps(feature['geometry'])):</w:t>
        <w:br/>
        <w:t>INSERT INTO isocronas_inmueble (activo_id, minutos, geom)</w:t>
        <w:br/>
        <w:t>VALUES (:activo_id, :minutos,</w:t>
        <w:br/>
        <w:t xml:space="preserve">        ST_Multi(ST_SetSRID(ST_GeomFromGeoJSON(:geojson), 4326)))</w:t>
        <w:br/>
        <w:t>ON CONFLICT (activo_id, minutos)</w:t>
        <w:br/>
        <w:t>DO UPDATE SET geom = EXCLUDED.geom, generado_en = now();</w:t>
      </w:r>
    </w:p>
    <w:p>
      <w:pPr>
        <w:pStyle w:val="Heading2"/>
      </w:pPr>
      <w:r>
        <w:t>2.4 El wedge — búsqueda por ANCLA + TIEMPO</w:t>
      </w:r>
    </w:p>
    <w:p>
      <w:r>
        <w:t xml:space="preserve">El ancla (trabajo del usuario) NO está pre-computada → </w:t>
      </w:r>
      <w:r>
        <w:rPr>
          <w:b/>
        </w:rPr>
        <w:t>1 llamada en vivo</w:t>
      </w:r>
      <w:r>
        <w:t xml:space="preserve"> a </w:t>
      </w:r>
      <w:r>
        <w:rPr>
          <w:rFonts w:ascii="Consolas" w:hAnsi="Consolas"/>
          <w:color w:val="1F6FEB"/>
          <w:sz w:val="19"/>
        </w:rPr>
        <w:t>/isochrone</w:t>
      </w:r>
    </w:p>
    <w:p>
      <w:r>
        <w:t>(o cachear anclas comunes: zonas de oficinas de Quito). Con el polígono del ancla, filtrar</w:t>
      </w:r>
    </w:p>
    <w:p>
      <w:r>
        <w:t xml:space="preserve">el inventario con </w:t>
      </w:r>
      <w:r>
        <w:rPr>
          <w:rFonts w:ascii="Consolas" w:hAnsi="Consolas"/>
          <w:color w:val="1F6FEB"/>
          <w:sz w:val="19"/>
        </w:rPr>
        <w:t>ST_Contains</w:t>
      </w:r>
      <w:r>
        <w:t>:</w:t>
      </w:r>
    </w:p>
    <w:p>
      <w:r>
        <w:rPr>
          <w:rFonts w:ascii="Consolas" w:hAnsi="Consolas"/>
          <w:color w:val="1F6FEB"/>
          <w:sz w:val="18"/>
        </w:rPr>
        <w:t>-- :ancla_geojson = isócrona del ancla ; :ancla_lat/:ancla_lon = punto del ancla</w:t>
        <w:br/>
        <w:t>WITH ancla AS (</w:t>
        <w:br/>
        <w:t xml:space="preserve">  SELECT ST_SetSRID(ST_GeomFromGeoJSON(:ancla_geojson), 4326) AS poly,</w:t>
        <w:br/>
        <w:t xml:space="preserve">         ST_SetSRID(ST_MakePoint(:ancla_lon, :ancla_lat), 4326) AS pt</w:t>
        <w:br/>
        <w:t>)</w:t>
        <w:br/>
        <w:t>SELECT a.id, a.direccion_estandarizada,</w:t>
        <w:br/>
        <w:t xml:space="preserve">       ST_Distance(a.geom::geography, ancla.pt::geography) AS metros_al_ancla</w:t>
        <w:br/>
        <w:t>FROM activos_inmutables a, ancla</w:t>
        <w:br/>
        <w:t>WHERE ST_Contains(ancla.poly, a.geom)                 -- el inmueble cae DENTRO de la isócrona</w:t>
        <w:br/>
        <w:t>ORDER BY metros_al_ancla ASC;</w:t>
      </w:r>
    </w:p>
    <w:p>
      <w:r>
        <w:t>Point-in-polygon local sobre pocos miles de puntos = trivial. Quito es el caso ideal:</w:t>
      </w:r>
    </w:p>
    <w:p>
      <w:r>
        <w:t>topografía + tráfico donde el radio euclidiano miente (500 m pueden ser 25 min cuesta arriba).</w:t>
      </w:r>
    </w:p>
    <w:p>
      <w:pPr>
        <w:pStyle w:val="Heading2"/>
      </w:pPr>
      <w:r>
        <w:t>2.5 Dónde corre Valhalla (decisión de infra)</w:t>
      </w:r>
    </w:p>
    <w:p>
      <w:r>
        <w:rPr>
          <w:b/>
        </w:rPr>
        <w:t>NO en el web service de FastAPI en Render</w:t>
      </w:r>
      <w:r>
        <w:t xml:space="preserve"> (proceso efímero, sin disco persistente para</w:t>
      </w:r>
    </w:p>
    <w:p>
      <w:r>
        <w:t>los tiles). Opciones:</w:t>
      </w:r>
    </w:p>
    <w:p>
      <w:pPr>
        <w:pStyle w:val="ListBullet"/>
      </w:pPr>
      <w:r>
        <w:rPr>
          <w:b/>
        </w:rPr>
        <w:t>(a)</w:t>
      </w:r>
      <w:r>
        <w:t xml:space="preserve"> Servicio Docker separado en Render (Private Service / Background Worker) + Persistent</w:t>
      </w:r>
    </w:p>
    <w:p>
      <w:r>
        <w:t xml:space="preserve">  Disk ~2-5 GB para </w:t>
      </w:r>
      <w:r>
        <w:rPr>
          <w:rFonts w:ascii="Consolas" w:hAnsi="Consolas"/>
          <w:color w:val="1F6FEB"/>
          <w:sz w:val="19"/>
        </w:rPr>
        <w:t>/custom_files</w:t>
      </w:r>
      <w:r>
        <w:t>.</w:t>
      </w:r>
    </w:p>
    <w:p>
      <w:pPr>
        <w:pStyle w:val="ListBullet"/>
      </w:pPr>
      <w:r>
        <w:rPr>
          <w:b/>
        </w:rPr>
        <w:t>(b)</w:t>
      </w:r>
      <w:r>
        <w:t xml:space="preserve"> VM barata con Docker (Hetzner/Fly.io/DO), ~4-6 USD/mes, control total.</w:t>
      </w:r>
    </w:p>
    <w:p>
      <w:pPr>
        <w:pStyle w:val="ListBullet"/>
      </w:pPr>
      <w:r>
        <w:rPr>
          <w:b/>
        </w:rPr>
        <w:t>(c) Efímero:</w:t>
      </w:r>
      <w:r>
        <w:t xml:space="preserve"> como el inventario es fijo y las isócronas por-inmueble se pre-computan</w:t>
      </w:r>
    </w:p>
    <w:p>
      <w:r>
        <w:t xml:space="preserve">  UNA vez, se puede levantar Valhalla temporal, correr el batch que llena </w:t>
      </w:r>
      <w:r>
        <w:rPr>
          <w:rFonts w:ascii="Consolas" w:hAnsi="Consolas"/>
          <w:color w:val="1F6FEB"/>
          <w:sz w:val="19"/>
        </w:rPr>
        <w:t>isocronas_inmueble</w:t>
      </w:r>
      <w:r>
        <w:t>,</w:t>
      </w:r>
    </w:p>
    <w:p>
      <w:r>
        <w:t xml:space="preserve">  y apagarlo. Valhalla solo queda vivo para el wedge del ancla (y con anclas cacheadas, casi</w:t>
      </w:r>
    </w:p>
    <w:p>
      <w:r>
        <w:t xml:space="preserve">  ni eso). </w:t>
      </w:r>
      <w:r>
        <w:rPr>
          <w:b/>
        </w:rPr>
        <w:t>Empezar por (c) para el spike; (a)/(b) cuando el wedge en vivo lo pida.</w:t>
      </w:r>
    </w:p>
    <w:p>
      <w:pPr>
        <w:pStyle w:val="Heading1"/>
      </w:pPr>
      <w:r>
        <w:t>3. Secuencia de ejecución (qué primero)</w:t>
      </w:r>
    </w:p>
    <w:p>
      <w:pPr>
        <w:pStyle w:val="ListNumber"/>
      </w:pPr>
      <w:r>
        <w:rPr>
          <w:b/>
        </w:rPr>
        <w:t>Spike #18 (local):</w:t>
      </w:r>
      <w:r>
        <w:t xml:space="preserve"> </w:t>
      </w:r>
      <w:r>
        <w:rPr>
          <w:rFonts w:ascii="Consolas" w:hAnsi="Consolas"/>
          <w:color w:val="1F6FEB"/>
          <w:sz w:val="19"/>
        </w:rPr>
        <w:t>pip install duckdb</w:t>
      </w:r>
      <w:r>
        <w:t xml:space="preserve">, correr el SQL de §1.3, cargar </w:t>
      </w:r>
      <w:r>
        <w:rPr>
          <w:rFonts w:ascii="Consolas" w:hAnsi="Consolas"/>
          <w:color w:val="1F6FEB"/>
          <w:sz w:val="19"/>
        </w:rPr>
        <w:t>quito_places.parquet</w:t>
      </w:r>
    </w:p>
    <w:p>
      <w:r>
        <w:t xml:space="preserve">   a </w:t>
      </w:r>
      <w:r>
        <w:rPr>
          <w:rFonts w:ascii="Consolas" w:hAnsi="Consolas"/>
          <w:color w:val="1F6FEB"/>
          <w:sz w:val="19"/>
        </w:rPr>
        <w:t>pois_propios</w:t>
      </w:r>
      <w:r>
        <w:t xml:space="preserve"> en Supabase (script que lee </w:t>
      </w:r>
      <w:r>
        <w:rPr>
          <w:rFonts w:ascii="Consolas" w:hAnsi="Consolas"/>
          <w:color w:val="1F6FEB"/>
          <w:sz w:val="19"/>
        </w:rPr>
        <w:t>.env</w:t>
      </w:r>
      <w:r>
        <w:t>), validar que la query de §1.7 devuelve</w:t>
      </w:r>
    </w:p>
    <w:p>
      <w:r>
        <w:t xml:space="preserve">   POIs sensatos para 3-4 inmuebles de prueba vs. lo que da Google hoy. </w:t>
      </w:r>
      <w:r>
        <w:rPr>
          <w:b/>
        </w:rPr>
        <w:t>De-risquea todo el ladrillo.</w:t>
      </w:r>
    </w:p>
    <w:p>
      <w:pPr>
        <w:pStyle w:val="ListNumber"/>
      </w:pPr>
      <w:r>
        <w:rPr>
          <w:b/>
        </w:rPr>
        <w:t>Cutover #18:</w:t>
      </w:r>
      <w:r>
        <w:t xml:space="preserve"> rama en </w:t>
      </w:r>
      <w:r>
        <w:rPr>
          <w:rFonts w:ascii="Consolas" w:hAnsi="Consolas"/>
          <w:color w:val="1F6FEB"/>
          <w:sz w:val="19"/>
        </w:rPr>
        <w:t>_servicios_con_coords</w:t>
      </w:r>
      <w:r>
        <w:t xml:space="preserve"> (PostGIS primero, Google fallback) + medir paridad.</w:t>
      </w:r>
    </w:p>
    <w:p>
      <w:pPr>
        <w:pStyle w:val="ListNumber"/>
      </w:pPr>
      <w:r>
        <w:rPr>
          <w:b/>
        </w:rPr>
        <w:t>Spike #7 (local/efímero):</w:t>
      </w:r>
      <w:r>
        <w:t xml:space="preserve"> Docker Valhalla + Ecuador, computar 1 isócrona peatonal, pintarla.</w:t>
      </w:r>
    </w:p>
    <w:p>
      <w:pPr>
        <w:pStyle w:val="ListNumber"/>
      </w:pPr>
      <w:r>
        <w:rPr>
          <w:b/>
        </w:rPr>
        <w:t>Batch #7:</w:t>
      </w:r>
      <w:r>
        <w:t xml:space="preserve"> llenar </w:t>
      </w:r>
      <w:r>
        <w:rPr>
          <w:rFonts w:ascii="Consolas" w:hAnsi="Consolas"/>
          <w:color w:val="1F6FEB"/>
          <w:sz w:val="19"/>
        </w:rPr>
        <w:t>isocronas_inmueble</w:t>
      </w:r>
      <w:r>
        <w:t xml:space="preserve"> para el inventario; overlay en el Mapa Vivo (2C).</w:t>
      </w:r>
    </w:p>
    <w:p>
      <w:pPr>
        <w:pStyle w:val="ListNumber"/>
      </w:pPr>
      <w:r>
        <w:rPr>
          <w:b/>
        </w:rPr>
        <w:t>Wedge:</w:t>
      </w:r>
      <w:r>
        <w:t xml:space="preserve"> UI de "ancla + tiempo" → isócrona del ancla → </w:t>
      </w:r>
      <w:r>
        <w:rPr>
          <w:rFonts w:ascii="Consolas" w:hAnsi="Consolas"/>
          <w:color w:val="1F6FEB"/>
          <w:sz w:val="19"/>
        </w:rPr>
        <w:t>ST_Contains</w:t>
      </w:r>
      <w:r>
        <w:t xml:space="preserve"> filtra el inventario.</w:t>
      </w:r>
    </w:p>
    <w:p>
      <w:r>
        <w:rPr>
          <w:b/>
        </w:rPr>
        <w:t>Criterio de apagar Google en Quito:</w:t>
      </w:r>
      <w:r>
        <w:t xml:space="preserve"> paridad de POIs verificada + </w:t>
      </w:r>
      <w:r>
        <w:rPr>
          <w:rFonts w:ascii="Consolas" w:hAnsi="Consolas"/>
          <w:color w:val="1F6FEB"/>
          <w:sz w:val="19"/>
        </w:rPr>
        <w:t>pois_propios</w:t>
      </w:r>
    </w:p>
    <w:p>
      <w:r>
        <w:t>refrescándose (job mensual con el release de Overture) + transporte OSM cubierto.</w:t>
      </w:r>
    </w:p>
    <w:p>
      <w:pPr>
        <w:pStyle w:val="Heading1"/>
      </w:pPr>
      <w:r>
        <w:t>4. Riesgos y deuda conocida</w:t>
      </w:r>
    </w:p>
    <w:p>
      <w:pPr>
        <w:pStyle w:val="ListBullet"/>
      </w:pPr>
      <w:r>
        <w:rPr>
          <w:b/>
        </w:rPr>
        <w:t>Fidelidad peatonal de Valhalla</w:t>
      </w:r>
      <w:r>
        <w:t xml:space="preserve"> depende de aceras/</w:t>
      </w:r>
      <w:r>
        <w:rPr>
          <w:rFonts w:ascii="Consolas" w:hAnsi="Consolas"/>
          <w:color w:val="1F6FEB"/>
          <w:sz w:val="19"/>
        </w:rPr>
        <w:t>footway</w:t>
      </w:r>
      <w:r>
        <w:t xml:space="preserve"> de Quito en OSM; donde OSM</w:t>
      </w:r>
    </w:p>
    <w:p>
      <w:r>
        <w:t xml:space="preserve">  sea pobre, cae a la red vial. Mitigación: la propia capa OSM/Overture mejora con el tiempo;</w:t>
      </w:r>
    </w:p>
    <w:p>
      <w:r>
        <w:t xml:space="preserve">  medir contra rutas reales antes de confiar ciegamente.</w:t>
      </w:r>
    </w:p>
    <w:p>
      <w:pPr>
        <w:pStyle w:val="ListBullet"/>
      </w:pPr>
      <w:r>
        <w:rPr>
          <w:b/>
        </w:rPr>
        <w:t>`categories` legacy de Overture se elimina ~sep-2026</w:t>
      </w:r>
      <w:r>
        <w:t xml:space="preserve"> → el pipeline debe usar</w:t>
      </w:r>
    </w:p>
    <w:p>
      <w:r>
        <w:t xml:space="preserve">  </w:t>
      </w:r>
      <w:r>
        <w:rPr>
          <w:rFonts w:ascii="Consolas" w:hAnsi="Consolas"/>
          <w:color w:val="1F6FEB"/>
          <w:sz w:val="19"/>
        </w:rPr>
        <w:t>taxonomy.primary</w:t>
      </w:r>
      <w:r>
        <w:t>/</w:t>
      </w:r>
      <w:r>
        <w:rPr>
          <w:rFonts w:ascii="Consolas" w:hAnsi="Consolas"/>
          <w:color w:val="1F6FEB"/>
          <w:sz w:val="19"/>
        </w:rPr>
        <w:t>basic_category</w:t>
      </w:r>
      <w:r>
        <w:t xml:space="preserve"> desde el día 1 (ya reflejado en §1.3).</w:t>
      </w:r>
    </w:p>
    <w:p>
      <w:pPr>
        <w:pStyle w:val="ListBullet"/>
      </w:pPr>
      <w:r>
        <w:rPr>
          <w:b/>
        </w:rPr>
        <w:t>Overture es mensual</w:t>
      </w:r>
      <w:r>
        <w:t xml:space="preserve"> → job de refresco que re-baja el bbox y hace upsert por </w:t>
      </w:r>
      <w:r>
        <w:rPr>
          <w:rFonts w:ascii="Consolas" w:hAnsi="Consolas"/>
          <w:color w:val="1F6FEB"/>
          <w:sz w:val="19"/>
        </w:rPr>
        <w:t>overture_id</w:t>
      </w:r>
      <w:r>
        <w:t>.</w:t>
      </w:r>
    </w:p>
    <w:p>
      <w:pPr>
        <w:pStyle w:val="ListBullet"/>
      </w:pPr>
      <w:r>
        <w:rPr>
          <w:b/>
        </w:rPr>
        <w:t>Overpass rate limits</w:t>
      </w:r>
      <w:r>
        <w:t xml:space="preserve"> si usamos la API en vez del extracto Geofabrik para OSM transporte.</w:t>
      </w:r>
    </w:p>
    <w:p>
      <w:pPr>
        <w:pStyle w:val="Heading1"/>
      </w:pPr>
      <w:r>
        <w:t>5. Lo que quedó verificado (para no re-investigar)</w:t>
      </w:r>
    </w:p>
    <w:p>
      <w:pPr>
        <w:pStyle w:val="ListBullet"/>
      </w:pPr>
      <w:r>
        <w:t>Bucket/versión/SQL de Overture, esquema de columnas, taxonomía, licencia (CDLA sin</w:t>
      </w:r>
    </w:p>
    <w:p>
      <w:r>
        <w:t xml:space="preserve">  share-alike): </w:t>
      </w:r>
      <w:r>
        <w:rPr>
          <w:b/>
        </w:rPr>
        <w:t>confirmado</w:t>
      </w:r>
      <w:r>
        <w:t xml:space="preserve"> contra docs.overturemaps.org.</w:t>
      </w:r>
    </w:p>
    <w:p>
      <w:pPr>
        <w:pStyle w:val="ListBullet"/>
      </w:pPr>
      <w:r>
        <w:t xml:space="preserve">Comando Docker de Valhalla, request </w:t>
      </w:r>
      <w:r>
        <w:rPr>
          <w:rFonts w:ascii="Consolas" w:hAnsi="Consolas"/>
          <w:color w:val="1F6FEB"/>
          <w:sz w:val="19"/>
        </w:rPr>
        <w:t>/isochrone</w:t>
      </w:r>
      <w:r>
        <w:t>, esquemas y SQL de PostGIS</w:t>
      </w:r>
    </w:p>
    <w:p>
      <w:r>
        <w:t xml:space="preserve">  (</w:t>
      </w:r>
      <w:r>
        <w:rPr>
          <w:rFonts w:ascii="Consolas" w:hAnsi="Consolas"/>
          <w:color w:val="1F6FEB"/>
          <w:sz w:val="19"/>
        </w:rPr>
        <w:t>ST_GeomFromGeoJSON</w:t>
      </w:r>
      <w:r>
        <w:t>/</w:t>
      </w:r>
      <w:r>
        <w:rPr>
          <w:rFonts w:ascii="Consolas" w:hAnsi="Consolas"/>
          <w:color w:val="1F6FEB"/>
          <w:sz w:val="19"/>
        </w:rPr>
        <w:t>ST_Multi</w:t>
      </w:r>
      <w:r>
        <w:t>/</w:t>
      </w:r>
      <w:r>
        <w:rPr>
          <w:rFonts w:ascii="Consolas" w:hAnsi="Consolas"/>
          <w:color w:val="1F6FEB"/>
          <w:sz w:val="19"/>
        </w:rPr>
        <w:t>ST_Contains</w:t>
      </w:r>
      <w:r>
        <w:t>/</w:t>
      </w:r>
      <w:r>
        <w:rPr>
          <w:rFonts w:ascii="Consolas" w:hAnsi="Consolas"/>
          <w:color w:val="1F6FEB"/>
          <w:sz w:val="19"/>
        </w:rPr>
        <w:t>ST_DWithin</w:t>
      </w:r>
      <w:r>
        <w:t xml:space="preserve">/KNN </w:t>
      </w:r>
      <w:r>
        <w:rPr>
          <w:rFonts w:ascii="Consolas" w:hAnsi="Consolas"/>
          <w:color w:val="1F6FEB"/>
          <w:sz w:val="19"/>
        </w:rPr>
        <w:t>&lt;-&gt;</w:t>
      </w:r>
      <w:r>
        <w:t xml:space="preserve">): </w:t>
      </w:r>
      <w:r>
        <w:rPr>
          <w:b/>
        </w:rPr>
        <w:t>confirmado</w:t>
      </w:r>
    </w:p>
    <w:p>
      <w:r>
        <w:t xml:space="preserve">  contra valhalla.github.io y postgis.net.</w:t>
      </w:r>
    </w:p>
    <w:p>
      <w:pPr>
        <w:pStyle w:val="ListBullet"/>
      </w:pPr>
      <w:r>
        <w:t xml:space="preserve">Correcciones aplicadas del review: </w:t>
      </w:r>
      <w:r>
        <w:rPr>
          <w:rFonts w:ascii="Consolas" w:hAnsi="Consolas"/>
          <w:color w:val="1F6FEB"/>
          <w:sz w:val="19"/>
        </w:rPr>
        <w:t>server_threads</w:t>
      </w:r>
      <w:r>
        <w:t xml:space="preserve"> (no </w:t>
      </w:r>
      <w:r>
        <w:rPr>
          <w:rFonts w:ascii="Consolas" w:hAnsi="Consolas"/>
          <w:color w:val="1F6FEB"/>
          <w:sz w:val="19"/>
        </w:rPr>
        <w:t>concurrency</w:t>
      </w:r>
      <w:r>
        <w:t>), imagen</w:t>
      </w:r>
    </w:p>
    <w:p>
      <w:r>
        <w:t xml:space="preserve">  </w:t>
      </w:r>
      <w:r>
        <w:rPr>
          <w:rFonts w:ascii="Consolas" w:hAnsi="Consolas"/>
          <w:color w:val="1F6FEB"/>
          <w:sz w:val="19"/>
        </w:rPr>
        <w:t>valhalla-scripted</w:t>
      </w:r>
      <w:r>
        <w:t xml:space="preserve">, </w:t>
      </w:r>
      <w:r>
        <w:rPr>
          <w:rFonts w:ascii="Consolas" w:hAnsi="Consolas"/>
          <w:color w:val="1F6FEB"/>
          <w:sz w:val="19"/>
        </w:rPr>
        <w:t>taxonomy</w:t>
      </w:r>
      <w:r>
        <w:t xml:space="preserve"> en vez de </w:t>
      </w:r>
      <w:r>
        <w:rPr>
          <w:rFonts w:ascii="Consolas" w:hAnsi="Consolas"/>
          <w:color w:val="1F6FEB"/>
          <w:sz w:val="19"/>
        </w:rPr>
        <w:t>categories</w:t>
      </w:r>
      <w:r>
        <w:t xml:space="preserve"> legacy, trampas del fallback por L0.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