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Estudio de Habitabilidad Medida — Quito</w:t>
      </w:r>
    </w:p>
    <w:p>
      <w:pPr>
        <w:pStyle w:val="Heading2"/>
      </w:pPr>
      <w:r>
        <w:t>Equipamiento urbano alcanzable a pie, medido en 40 parroquias del DMQ · **Edición 3**</w:t>
      </w:r>
    </w:p>
    <w:p>
      <w:r>
        <w:rPr>
          <w:b/>
        </w:rPr>
        <w:t>Fecha:</w:t>
      </w:r>
      <w:r>
        <w:t xml:space="preserve"> 2026-08-05 · </w:t>
      </w:r>
      <w:r>
        <w:rPr>
          <w:b/>
        </w:rPr>
        <w:t>Autor:</w:t>
      </w:r>
      <w:r>
        <w:t xml:space="preserve"> Contexto AI · </w:t>
      </w:r>
      <w:r>
        <w:rPr>
          <w:b/>
        </w:rPr>
        <w:t>Fuente:</w:t>
      </w:r>
      <w:r>
        <w:t xml:space="preserve"> capa propia (</w:t>
      </w:r>
      <w:r>
        <w:rPr>
          <w:rFonts w:ascii="Consolas" w:hAnsi="Consolas"/>
          <w:color w:val="1F6FEB"/>
          <w:sz w:val="19"/>
        </w:rPr>
        <w:t>pois_propios</w:t>
      </w:r>
      <w:r>
        <w:t>, 8.499 puntos en Quito)</w:t>
      </w:r>
    </w:p>
    <w:p>
      <w:r>
        <w:rPr>
          <w:b/>
        </w:rPr>
        <w:t>Unidad de análisis:</w:t>
      </w:r>
      <w:r>
        <w:t xml:space="preserve"> </w:t>
      </w:r>
      <w:r>
        <w:rPr>
          <w:b/>
        </w:rPr>
        <w:t>parroquia</w:t>
      </w:r>
      <w:r>
        <w:t xml:space="preserve"> (urbana y rural), centroide oficial de OpenStreetMap corregido al *centro vivido*</w:t>
      </w:r>
    </w:p>
    <w:p>
      <w:r>
        <w:rPr>
          <w:b/>
        </w:rPr>
        <w:t>Método:</w:t>
      </w:r>
      <w:r>
        <w:t xml:space="preserve"> isócrona real de </w:t>
      </w:r>
      <w:r>
        <w:rPr>
          <w:b/>
        </w:rPr>
        <w:t>15 min a pie por calles</w:t>
      </w:r>
      <w:r>
        <w:t xml:space="preserve"> (Valhalla, </w:t>
      </w:r>
      <w:r>
        <w:rPr>
          <w:rFonts w:ascii="Consolas" w:hAnsi="Consolas"/>
          <w:color w:val="1F6FEB"/>
          <w:sz w:val="19"/>
        </w:rPr>
        <w:t>costing=pedestrian</w:t>
      </w:r>
      <w:r>
        <w:t>)</w:t>
      </w:r>
    </w:p>
    <w:p>
      <w:r>
        <w:rPr>
          <w:b/>
        </w:rPr>
        <w:t>Motor:</w:t>
      </w:r>
      <w:r>
        <w:t xml:space="preserve"> [</w:t>
      </w:r>
      <w:r>
        <w:rPr>
          <w:rFonts w:ascii="Consolas" w:hAnsi="Consolas"/>
          <w:color w:val="1F6FEB"/>
          <w:sz w:val="19"/>
        </w:rPr>
        <w:t>scripts/estudio_habitabilidad_quito.py</w:t>
      </w:r>
      <w:r>
        <w:t xml:space="preserve">](../scripts/estudio_habitabilidad_quito.py) · </w:t>
      </w:r>
      <w:r>
        <w:rPr>
          <w:b/>
        </w:rPr>
        <w:t>Datos:</w:t>
      </w:r>
      <w:r>
        <w:t xml:space="preserve"> [</w:t>
      </w:r>
      <w:r>
        <w:rPr>
          <w:rFonts w:ascii="Consolas" w:hAnsi="Consolas"/>
          <w:color w:val="1F6FEB"/>
          <w:sz w:val="19"/>
        </w:rPr>
        <w:t>datos_estudio_habitabilidad_quito.json</w:t>
      </w:r>
      <w:r>
        <w:t xml:space="preserve">](datos_estudio_habitabilidad_quito.json) · </w:t>
      </w:r>
      <w:r>
        <w:rPr>
          <w:b/>
        </w:rPr>
        <w:t>Centroides:</w:t>
      </w:r>
      <w:r>
        <w:t xml:space="preserve"> [</w:t>
      </w:r>
      <w:r>
        <w:rPr>
          <w:rFonts w:ascii="Consolas" w:hAnsi="Consolas"/>
          <w:color w:val="1F6FEB"/>
          <w:sz w:val="19"/>
        </w:rPr>
        <w:t>parroquias_quito_centroides.json</w:t>
      </w:r>
      <w:r>
        <w:t>](parroquias_quito_centroides.json)</w:t>
      </w:r>
    </w:p>
    <w:p>
      <w:pPr>
        <w:pStyle w:val="IntenseQuote"/>
      </w:pPr>
      <w:r>
        <w:t xml:space="preserve">⚠️ </w:t>
      </w:r>
      <w:r>
        <w:rPr>
          <w:b/>
        </w:rPr>
        <w:t>Este estudio cuenta equipamiento medido. NO ordena parroquias por deseabilidad ni recomienda dónde vivir.</w:t>
      </w:r>
      <w:r>
        <w:t xml:space="preserve"> Más servicios no significa "mejor zona": significa más servicios. Quien pondera es cada persona, según su vida. La tabla va agrupada por tipo y en orden alfabético, nunca por cantidad.</w:t>
      </w:r>
    </w:p>
    <w:p>
      <w:pPr>
        <w:pStyle w:val="Heading1"/>
      </w:pPr>
      <w:r>
        <w:t>0. Qué cambió en esta edición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ed.1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ed.2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ed.3</w:t>
            </w:r>
          </w:p>
        </w:tc>
      </w:tr>
      <w:tr>
        <w:tc>
          <w:tcPr>
            <w:tcW w:type="dxa" w:w="2160"/>
          </w:tcPr>
          <w:p>
            <w:r/>
            <w:r>
              <w:t>Área medida</w:t>
            </w:r>
          </w:p>
        </w:tc>
        <w:tc>
          <w:tcPr>
            <w:tcW w:type="dxa" w:w="2160"/>
          </w:tcPr>
          <w:p>
            <w:r/>
            <w:r>
              <w:t>radio de 1.200 m</w:t>
            </w:r>
          </w:p>
        </w:tc>
        <w:tc>
          <w:tcPr>
            <w:tcW w:type="dxa" w:w="2160"/>
          </w:tcPr>
          <w:p>
            <w:r/>
            <w:r>
              <w:t>isócrona real por calles</w:t>
            </w:r>
          </w:p>
        </w:tc>
        <w:tc>
          <w:tcPr>
            <w:tcW w:type="dxa" w:w="2160"/>
          </w:tcPr>
          <w:p>
            <w:r/>
            <w:r>
              <w:t>isócrona real por calles</w:t>
            </w:r>
          </w:p>
        </w:tc>
      </w:tr>
      <w:tr>
        <w:tc>
          <w:tcPr>
            <w:tcW w:type="dxa" w:w="2160"/>
          </w:tcPr>
          <w:p>
            <w:r/>
            <w:r>
              <w:t>Unidad</w:t>
            </w:r>
          </w:p>
        </w:tc>
        <w:tc>
          <w:tcPr>
            <w:tcW w:type="dxa" w:w="2160"/>
          </w:tcPr>
          <w:p>
            <w:r/>
            <w:r>
              <w:t>18 sectores estimados a ojo</w:t>
            </w:r>
          </w:p>
        </w:tc>
        <w:tc>
          <w:tcPr>
            <w:tcW w:type="dxa" w:w="2160"/>
          </w:tcPr>
          <w:p>
            <w:r/>
            <w:r>
              <w:t>18 sectores estimados a ojo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40 parroquias oficiales del DMQ</w:t>
            </w:r>
          </w:p>
        </w:tc>
      </w:tr>
      <w:tr>
        <w:tc>
          <w:tcPr>
            <w:tcW w:type="dxa" w:w="2160"/>
          </w:tcPr>
          <w:p>
            <w:r/>
            <w:r>
              <w:t>Cobertura</w:t>
            </w:r>
          </w:p>
        </w:tc>
        <w:tc>
          <w:tcPr>
            <w:tcW w:type="dxa" w:w="2160"/>
          </w:tcPr>
          <w:p>
            <w:r/>
            <w:r>
              <w:t>norte y centro</w:t>
            </w:r>
          </w:p>
        </w:tc>
        <w:tc>
          <w:tcPr>
            <w:tcW w:type="dxa" w:w="2160"/>
          </w:tcPr>
          <w:p>
            <w:r/>
            <w:r>
              <w:t>norte y centro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+ valles y sur</w:t>
            </w:r>
          </w:p>
        </w:tc>
      </w:tr>
      <w:tr>
        <w:tc>
          <w:tcPr>
            <w:tcW w:type="dxa" w:w="2160"/>
          </w:tcPr>
          <w:p>
            <w:r/>
            <w:r>
              <w:t>Verificación en terreno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muestra diseñada (42 puntos)</w:t>
            </w:r>
          </w:p>
        </w:tc>
      </w:tr>
    </w:tbl>
    <w:p>
      <w:r>
        <w:rPr>
          <w:b/>
        </w:rPr>
        <w:t>Advertencia de lectura:</w:t>
      </w:r>
      <w:r>
        <w:t xml:space="preserve"> los números de la ed.3 </w:t>
      </w:r>
      <w:r>
        <w:rPr>
          <w:b/>
        </w:rPr>
        <w:t>no son comparables 1:1 con los de la ed.2</w:t>
      </w:r>
      <w:r>
        <w:t xml:space="preserve">. No cambió solo la precisión: cambió la </w:t>
      </w:r>
      <w:r>
        <w:rPr>
          <w:b/>
        </w:rPr>
        <w:t>unidad</w:t>
      </w:r>
      <w:r>
        <w:t>. Una parroquia es más grande y más heterogénea que un "sector" o un barrio.</w:t>
      </w:r>
    </w:p>
    <w:p>
      <w:pPr>
        <w:pStyle w:val="Heading1"/>
      </w:pPr>
      <w:r>
        <w:t>1. El hallazgo metodológico: el centro oficial no es donde vive la gente</w:t>
      </w:r>
    </w:p>
    <w:p>
      <w:r>
        <w:t xml:space="preserve">La ed.2 medía desde 18 puntos que estimé a ojo. Para la ed.3 los reemplacé por el </w:t>
      </w:r>
      <w:r>
        <w:rPr>
          <w:b/>
        </w:rPr>
        <w:t>centroide geométrico oficial</w:t>
      </w:r>
      <w:r>
        <w:t xml:space="preserve"> de cada parroquia (OpenStreetMap, </w:t>
      </w:r>
      <w:r>
        <w:rPr>
          <w:rFonts w:ascii="Consolas" w:hAnsi="Consolas"/>
          <w:color w:val="1F6FEB"/>
          <w:sz w:val="19"/>
        </w:rPr>
        <w:t>boundary=administrative</w:t>
      </w:r>
      <w:r>
        <w:t>). Parecía una mejora obvia.</w:t>
      </w:r>
    </w:p>
    <w:p>
      <w:r>
        <w:rPr>
          <w:b/>
        </w:rPr>
        <w:t>Fue un desastre.</w:t>
      </w:r>
      <w:r>
        <w:t xml:space="preserve"> Con centroides oficiales, parroquias urbanas y céntricas devolvían </w:t>
      </w:r>
      <w:r>
        <w:rPr>
          <w:b/>
        </w:rPr>
        <w:t>cero servicios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Parroquia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 centroide oficial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Distancia al centro vivido</w:t>
            </w:r>
          </w:p>
        </w:tc>
      </w:tr>
      <w:tr>
        <w:tc>
          <w:tcPr>
            <w:tcW w:type="dxa" w:w="2880"/>
          </w:tcPr>
          <w:p>
            <w:r/>
            <w:r>
              <w:t>Cochapamba</w:t>
            </w:r>
          </w:p>
        </w:tc>
        <w:tc>
          <w:tcPr>
            <w:tcW w:type="dxa" w:w="2880"/>
          </w:tcPr>
          <w:p>
            <w:r/>
            <w:r>
              <w:t>0 puntos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3.512 m</w:t>
            </w:r>
          </w:p>
        </w:tc>
      </w:tr>
      <w:tr>
        <w:tc>
          <w:tcPr>
            <w:tcW w:type="dxa" w:w="2880"/>
          </w:tcPr>
          <w:p>
            <w:r/>
            <w:r>
              <w:t>Rumipamba</w:t>
            </w:r>
          </w:p>
        </w:tc>
        <w:tc>
          <w:tcPr>
            <w:tcW w:type="dxa" w:w="2880"/>
          </w:tcPr>
          <w:p>
            <w:r/>
            <w:r>
              <w:t>0 puntos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3.261 m</w:t>
            </w:r>
          </w:p>
        </w:tc>
      </w:tr>
      <w:tr>
        <w:tc>
          <w:tcPr>
            <w:tcW w:type="dxa" w:w="2880"/>
          </w:tcPr>
          <w:p>
            <w:r/>
            <w:r>
              <w:t>Belisario Quevedo</w:t>
            </w:r>
          </w:p>
        </w:tc>
        <w:tc>
          <w:tcPr>
            <w:tcW w:type="dxa" w:w="2880"/>
          </w:tcPr>
          <w:p>
            <w:r/>
            <w:r>
              <w:t>0 puntos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3.035 m</w:t>
            </w:r>
          </w:p>
        </w:tc>
      </w:tr>
      <w:tr>
        <w:tc>
          <w:tcPr>
            <w:tcW w:type="dxa" w:w="2880"/>
          </w:tcPr>
          <w:p>
            <w:r/>
            <w:r>
              <w:t>Cumbayá</w:t>
            </w:r>
          </w:p>
        </w:tc>
        <w:tc>
          <w:tcPr>
            <w:tcW w:type="dxa" w:w="2880"/>
          </w:tcPr>
          <w:p>
            <w:r/>
            <w:r>
              <w:t>5 puntos</w:t>
            </w:r>
          </w:p>
        </w:tc>
        <w:tc>
          <w:tcPr>
            <w:tcW w:type="dxa" w:w="2880"/>
          </w:tcPr>
          <w:p>
            <w:r/>
            <w:r>
              <w:t>~1.100 m</w:t>
            </w:r>
          </w:p>
        </w:tc>
      </w:tr>
    </w:tbl>
    <w:p>
      <w:r>
        <w:t xml:space="preserve">La causa: </w:t>
      </w:r>
      <w:r>
        <w:rPr>
          <w:b/>
        </w:rPr>
        <w:t>las parroquias de Quito trepan al Pichincha.</w:t>
      </w:r>
      <w:r>
        <w:t xml:space="preserve"> Su centro geométrico cae en la ladera o en la quebrada — sin red vial, sin comercio, sin gente. Y ahí la isócrona peatonal degenera a menos de medio km².</w:t>
      </w:r>
    </w:p>
    <w:p>
      <w:r>
        <w:rPr>
          <w:b/>
        </w:rPr>
        <w:t>La corrección — el "centro vivido":</w:t>
      </w:r>
      <w:r>
        <w:t xml:space="preserve"> el punto de medición se mueve al </w:t>
      </w:r>
      <w:r>
        <w:rPr>
          <w:b/>
        </w:rPr>
        <w:t>centro de masa del equipamiento</w:t>
      </w:r>
      <w:r>
        <w:t xml:space="preserve"> dentro de 2,5 km del centroide oficial (dos iteraciones). Es decir, se mide desde donde la parroquia efectivamente *es ciudad*, no desde su centro geométrico. Ambos puntos quedan guardados en el archivo de centroides (</w:t>
      </w:r>
      <w:r>
        <w:rPr>
          <w:rFonts w:ascii="Consolas" w:hAnsi="Consolas"/>
          <w:color w:val="1F6FEB"/>
          <w:sz w:val="19"/>
        </w:rPr>
        <w:t>lat_oficial</w:t>
      </w:r>
      <w:r>
        <w:t>/</w:t>
      </w:r>
      <w:r>
        <w:rPr>
          <w:rFonts w:ascii="Consolas" w:hAnsi="Consolas"/>
          <w:color w:val="1F6FEB"/>
          <w:sz w:val="19"/>
        </w:rPr>
        <w:t>lon_oficial</w:t>
      </w:r>
      <w:r>
        <w:t xml:space="preserve"> y </w:t>
      </w:r>
      <w:r>
        <w:rPr>
          <w:rFonts w:ascii="Consolas" w:hAnsi="Consolas"/>
          <w:color w:val="1F6FEB"/>
          <w:sz w:val="19"/>
        </w:rPr>
        <w:t>desplazamiento_m</w:t>
      </w:r>
      <w:r>
        <w:t>), para que cualquiera verifique el movimiento.</w:t>
      </w:r>
    </w:p>
    <w:p>
      <w:pPr>
        <w:pStyle w:val="IntenseQuote"/>
      </w:pPr>
      <w:r>
        <w:t xml:space="preserve">El dato "oficial" resultó </w:t>
      </w:r>
      <w:r>
        <w:rPr>
          <w:b/>
        </w:rPr>
        <w:t>peor</w:t>
      </w:r>
      <w:r>
        <w:t xml:space="preserve"> que la estimación a ojo — porque al estimar a ojo, sin saberlo, yo elegía el centro vivido. La lección no es que el dato oficial sea malo: es que </w:t>
      </w:r>
      <w:r>
        <w:rPr>
          <w:b/>
        </w:rPr>
        <w:t>un centroide geométrico no es un lugar donde alguien vive.</w:t>
      </w:r>
    </w:p>
    <w:p>
      <w:pPr>
        <w:pStyle w:val="Heading1"/>
      </w:pPr>
      <w:r>
        <w:t>2. La tabla</w:t>
      </w:r>
    </w:p>
    <w:p>
      <w:r>
        <w:t>*Agrupada por tipo de parroquia y en orden alfabético. "Más escaso" = la categoría con menos puntos de la canasta cotidiana (supermercado, farmacia, salud, educación) — el eslabón débil. "Sesgo ed.1" = cuánto inflaba el método del círculo.*</w:t>
      </w:r>
    </w:p>
    <w:p>
      <w:pPr>
        <w:pStyle w:val="Heading2"/>
      </w:pPr>
      <w:r>
        <w:t>Parroquias urbanas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Parroquia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Puntos a 15 min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Área (km²)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Más escaso (canasta)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Sin datos de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Sesgo ed.1</w:t>
            </w:r>
          </w:p>
        </w:tc>
      </w:tr>
      <w:tr>
        <w:tc>
          <w:tcPr>
            <w:tcW w:type="dxa" w:w="1440"/>
          </w:tcPr>
          <w:p>
            <w:r/>
            <w:r>
              <w:t>Belisario Quevedo</w:t>
            </w:r>
          </w:p>
        </w:tc>
        <w:tc>
          <w:tcPr>
            <w:tcW w:type="dxa" w:w="1440"/>
          </w:tcPr>
          <w:p>
            <w:r/>
            <w:r>
              <w:t>187</w:t>
            </w:r>
          </w:p>
        </w:tc>
        <w:tc>
          <w:tcPr>
            <w:tcW w:type="dxa" w:w="1440"/>
          </w:tcPr>
          <w:p>
            <w:r/>
            <w:r>
              <w:t>2.72</w:t>
            </w:r>
          </w:p>
        </w:tc>
        <w:tc>
          <w:tcPr>
            <w:tcW w:type="dxa" w:w="1440"/>
          </w:tcPr>
          <w:p>
            <w:r/>
            <w:r>
              <w:t>salud (16)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+73%</w:t>
            </w:r>
          </w:p>
        </w:tc>
      </w:tr>
      <w:tr>
        <w:tc>
          <w:tcPr>
            <w:tcW w:type="dxa" w:w="1440"/>
          </w:tcPr>
          <w:p>
            <w:r/>
            <w:r>
              <w:t>Carcelén</w:t>
            </w:r>
          </w:p>
        </w:tc>
        <w:tc>
          <w:tcPr>
            <w:tcW w:type="dxa" w:w="1440"/>
          </w:tcPr>
          <w:p>
            <w:r/>
            <w:r>
              <w:t>67</w:t>
            </w:r>
          </w:p>
        </w:tc>
        <w:tc>
          <w:tcPr>
            <w:tcW w:type="dxa" w:w="1440"/>
          </w:tcPr>
          <w:p>
            <w:r/>
            <w:r>
              <w:t>1.97</w:t>
            </w:r>
          </w:p>
        </w:tc>
        <w:tc>
          <w:tcPr>
            <w:tcW w:type="dxa" w:w="1440"/>
          </w:tcPr>
          <w:p>
            <w:r/>
            <w:r>
              <w:t>salud (6)</w:t>
            </w:r>
          </w:p>
        </w:tc>
        <w:tc>
          <w:tcPr>
            <w:tcW w:type="dxa" w:w="1440"/>
          </w:tcPr>
          <w:p>
            <w:r/>
            <w:r>
              <w:t>centro_comercial</w:t>
            </w:r>
          </w:p>
        </w:tc>
        <w:tc>
          <w:tcPr>
            <w:tcW w:type="dxa" w:w="1440"/>
          </w:tcPr>
          <w:p>
            <w:r/>
            <w:r>
              <w:t>+42%</w:t>
            </w:r>
          </w:p>
        </w:tc>
      </w:tr>
      <w:tr>
        <w:tc>
          <w:tcPr>
            <w:tcW w:type="dxa" w:w="1440"/>
          </w:tcPr>
          <w:p>
            <w:r/>
            <w:r>
              <w:t>Centro Histórico</w:t>
            </w:r>
          </w:p>
        </w:tc>
        <w:tc>
          <w:tcPr>
            <w:tcW w:type="dxa" w:w="1440"/>
          </w:tcPr>
          <w:p>
            <w:r/>
            <w:r>
              <w:t>308</w:t>
            </w:r>
          </w:p>
        </w:tc>
        <w:tc>
          <w:tcPr>
            <w:tcW w:type="dxa" w:w="1440"/>
          </w:tcPr>
          <w:p>
            <w:r/>
            <w:r>
              <w:t>3.30</w:t>
            </w:r>
          </w:p>
        </w:tc>
        <w:tc>
          <w:tcPr>
            <w:tcW w:type="dxa" w:w="1440"/>
          </w:tcPr>
          <w:p>
            <w:r/>
            <w:r>
              <w:t>salud (22)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+13%</w:t>
            </w:r>
          </w:p>
        </w:tc>
      </w:tr>
      <w:tr>
        <w:tc>
          <w:tcPr>
            <w:tcW w:type="dxa" w:w="1440"/>
          </w:tcPr>
          <w:p>
            <w:r/>
            <w:r>
              <w:t>Chilibulo</w:t>
            </w:r>
          </w:p>
        </w:tc>
        <w:tc>
          <w:tcPr>
            <w:tcW w:type="dxa" w:w="1440"/>
          </w:tcPr>
          <w:p>
            <w:r/>
            <w:r>
              <w:t>172</w:t>
            </w:r>
          </w:p>
        </w:tc>
        <w:tc>
          <w:tcPr>
            <w:tcW w:type="dxa" w:w="1440"/>
          </w:tcPr>
          <w:p>
            <w:r/>
            <w:r>
              <w:t>3.07</w:t>
            </w:r>
          </w:p>
        </w:tc>
        <w:tc>
          <w:tcPr>
            <w:tcW w:type="dxa" w:w="1440"/>
          </w:tcPr>
          <w:p>
            <w:r/>
            <w:r>
              <w:t>educacion (28)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+37%</w:t>
            </w:r>
          </w:p>
        </w:tc>
      </w:tr>
      <w:tr>
        <w:tc>
          <w:tcPr>
            <w:tcW w:type="dxa" w:w="1440"/>
          </w:tcPr>
          <w:p>
            <w:r/>
            <w:r>
              <w:t>Chillogallo</w:t>
            </w:r>
          </w:p>
        </w:tc>
        <w:tc>
          <w:tcPr>
            <w:tcW w:type="dxa" w:w="1440"/>
          </w:tcPr>
          <w:p>
            <w:r/>
            <w:r>
              <w:t>141</w:t>
            </w:r>
          </w:p>
        </w:tc>
        <w:tc>
          <w:tcPr>
            <w:tcW w:type="dxa" w:w="1440"/>
          </w:tcPr>
          <w:p>
            <w:r/>
            <w:r>
              <w:t>2.84</w:t>
            </w:r>
          </w:p>
        </w:tc>
        <w:tc>
          <w:tcPr>
            <w:tcW w:type="dxa" w:w="1440"/>
          </w:tcPr>
          <w:p>
            <w:r/>
            <w:r>
              <w:t>salud (9)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+25%</w:t>
            </w:r>
          </w:p>
        </w:tc>
      </w:tr>
      <w:tr>
        <w:tc>
          <w:tcPr>
            <w:tcW w:type="dxa" w:w="1440"/>
          </w:tcPr>
          <w:p>
            <w:r/>
            <w:r>
              <w:t>Chimbacalle</w:t>
            </w:r>
          </w:p>
        </w:tc>
        <w:tc>
          <w:tcPr>
            <w:tcW w:type="dxa" w:w="1440"/>
          </w:tcPr>
          <w:p>
            <w:r/>
            <w:r>
              <w:t>130</w:t>
            </w:r>
          </w:p>
        </w:tc>
        <w:tc>
          <w:tcPr>
            <w:tcW w:type="dxa" w:w="1440"/>
          </w:tcPr>
          <w:p>
            <w:r/>
            <w:r>
              <w:t>1.63</w:t>
            </w:r>
          </w:p>
        </w:tc>
        <w:tc>
          <w:tcPr>
            <w:tcW w:type="dxa" w:w="1440"/>
          </w:tcPr>
          <w:p>
            <w:r/>
            <w:r>
              <w:t>salud (16)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+83%</w:t>
            </w:r>
          </w:p>
        </w:tc>
      </w:tr>
      <w:tr>
        <w:tc>
          <w:tcPr>
            <w:tcW w:type="dxa" w:w="1440"/>
          </w:tcPr>
          <w:p>
            <w:r/>
            <w:r>
              <w:t>Cochapamba</w:t>
            </w:r>
          </w:p>
        </w:tc>
        <w:tc>
          <w:tcPr>
            <w:tcW w:type="dxa" w:w="1440"/>
          </w:tcPr>
          <w:p>
            <w:r/>
            <w:r>
              <w:t>79</w:t>
            </w:r>
          </w:p>
        </w:tc>
        <w:tc>
          <w:tcPr>
            <w:tcW w:type="dxa" w:w="1440"/>
          </w:tcPr>
          <w:p>
            <w:r/>
            <w:r>
              <w:t>1.83</w:t>
            </w:r>
          </w:p>
        </w:tc>
        <w:tc>
          <w:tcPr>
            <w:tcW w:type="dxa" w:w="1440"/>
          </w:tcPr>
          <w:p>
            <w:r/>
            <w:r>
              <w:t>salud (7)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+109%</w:t>
            </w:r>
          </w:p>
        </w:tc>
      </w:tr>
      <w:tr>
        <w:tc>
          <w:tcPr>
            <w:tcW w:type="dxa" w:w="1440"/>
          </w:tcPr>
          <w:p>
            <w:r/>
            <w:r>
              <w:t>Cotocollao</w:t>
            </w:r>
          </w:p>
        </w:tc>
        <w:tc>
          <w:tcPr>
            <w:tcW w:type="dxa" w:w="1440"/>
          </w:tcPr>
          <w:p>
            <w:r/>
            <w:r>
              <w:t>188</w:t>
            </w:r>
          </w:p>
        </w:tc>
        <w:tc>
          <w:tcPr>
            <w:tcW w:type="dxa" w:w="1440"/>
          </w:tcPr>
          <w:p>
            <w:r/>
            <w:r>
              <w:t>3.33</w:t>
            </w:r>
          </w:p>
        </w:tc>
        <w:tc>
          <w:tcPr>
            <w:tcW w:type="dxa" w:w="1440"/>
          </w:tcPr>
          <w:p>
            <w:r/>
            <w:r>
              <w:t>educacion (19)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+23%</w:t>
            </w:r>
          </w:p>
        </w:tc>
      </w:tr>
      <w:tr>
        <w:tc>
          <w:tcPr>
            <w:tcW w:type="dxa" w:w="1440"/>
          </w:tcPr>
          <w:p>
            <w:r/>
            <w:r>
              <w:t>El Condado</w:t>
            </w:r>
          </w:p>
        </w:tc>
        <w:tc>
          <w:tcPr>
            <w:tcW w:type="dxa" w:w="1440"/>
          </w:tcPr>
          <w:p>
            <w:r/>
            <w:r>
              <w:t>29</w:t>
            </w:r>
          </w:p>
        </w:tc>
        <w:tc>
          <w:tcPr>
            <w:tcW w:type="dxa" w:w="1440"/>
          </w:tcPr>
          <w:p>
            <w:r/>
            <w:r>
              <w:t>1.65</w:t>
            </w:r>
          </w:p>
        </w:tc>
        <w:tc>
          <w:tcPr>
            <w:tcW w:type="dxa" w:w="1440"/>
          </w:tcPr>
          <w:p>
            <w:r/>
            <w:r>
              <w:t>salud (1)</w:t>
            </w:r>
          </w:p>
        </w:tc>
        <w:tc>
          <w:tcPr>
            <w:tcW w:type="dxa" w:w="1440"/>
          </w:tcPr>
          <w:p>
            <w:r/>
            <w:r>
              <w:t>seguridad</w:t>
            </w:r>
          </w:p>
        </w:tc>
        <w:tc>
          <w:tcPr>
            <w:tcW w:type="dxa" w:w="1440"/>
          </w:tcPr>
          <w:p>
            <w:r/>
            <w:r>
              <w:t>+138%</w:t>
            </w:r>
          </w:p>
        </w:tc>
      </w:tr>
      <w:tr>
        <w:tc>
          <w:tcPr>
            <w:tcW w:type="dxa" w:w="1440"/>
          </w:tcPr>
          <w:p>
            <w:r/>
            <w:r>
              <w:t>Guamaní</w:t>
            </w:r>
          </w:p>
        </w:tc>
        <w:tc>
          <w:tcPr>
            <w:tcW w:type="dxa" w:w="1440"/>
          </w:tcPr>
          <w:p>
            <w:r/>
            <w:r>
              <w:t>34</w:t>
            </w:r>
          </w:p>
        </w:tc>
        <w:tc>
          <w:tcPr>
            <w:tcW w:type="dxa" w:w="1440"/>
          </w:tcPr>
          <w:p>
            <w:r/>
            <w:r>
              <w:t>2.68</w:t>
            </w:r>
          </w:p>
        </w:tc>
        <w:tc>
          <w:tcPr>
            <w:tcW w:type="dxa" w:w="1440"/>
          </w:tcPr>
          <w:p>
            <w:r/>
            <w:r>
              <w:t>educacion (3)</w:t>
            </w:r>
          </w:p>
        </w:tc>
        <w:tc>
          <w:tcPr>
            <w:tcW w:type="dxa" w:w="1440"/>
          </w:tcPr>
          <w:p>
            <w:r/>
            <w:r>
              <w:t>parque, centro_comercial</w:t>
            </w:r>
          </w:p>
        </w:tc>
        <w:tc>
          <w:tcPr>
            <w:tcW w:type="dxa" w:w="1440"/>
          </w:tcPr>
          <w:p>
            <w:r/>
            <w:r>
              <w:t>+97%</w:t>
            </w:r>
          </w:p>
        </w:tc>
      </w:tr>
      <w:tr>
        <w:tc>
          <w:tcPr>
            <w:tcW w:type="dxa" w:w="1440"/>
          </w:tcPr>
          <w:p>
            <w:r/>
            <w:r>
              <w:t>Itchimbia</w:t>
            </w:r>
          </w:p>
        </w:tc>
        <w:tc>
          <w:tcPr>
            <w:tcW w:type="dxa" w:w="1440"/>
          </w:tcPr>
          <w:p>
            <w:r/>
            <w:r>
              <w:t>459</w:t>
            </w:r>
          </w:p>
        </w:tc>
        <w:tc>
          <w:tcPr>
            <w:tcW w:type="dxa" w:w="1440"/>
          </w:tcPr>
          <w:p>
            <w:r/>
            <w:r>
              <w:t>3.32</w:t>
            </w:r>
          </w:p>
        </w:tc>
        <w:tc>
          <w:tcPr>
            <w:tcW w:type="dxa" w:w="1440"/>
          </w:tcPr>
          <w:p>
            <w:r/>
            <w:r>
              <w:t>farmacia (66)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+24%</w:t>
            </w:r>
          </w:p>
        </w:tc>
      </w:tr>
      <w:tr>
        <w:tc>
          <w:tcPr>
            <w:tcW w:type="dxa" w:w="1440"/>
          </w:tcPr>
          <w:p>
            <w:r/>
            <w:r>
              <w:t>Iñaquito</w:t>
            </w:r>
          </w:p>
        </w:tc>
        <w:tc>
          <w:tcPr>
            <w:tcW w:type="dxa" w:w="1440"/>
          </w:tcPr>
          <w:p>
            <w:r/>
            <w:r>
              <w:t>315</w:t>
            </w:r>
          </w:p>
        </w:tc>
        <w:tc>
          <w:tcPr>
            <w:tcW w:type="dxa" w:w="1440"/>
          </w:tcPr>
          <w:p>
            <w:r/>
            <w:r>
              <w:t>3.23</w:t>
            </w:r>
          </w:p>
        </w:tc>
        <w:tc>
          <w:tcPr>
            <w:tcW w:type="dxa" w:w="1440"/>
          </w:tcPr>
          <w:p>
            <w:r/>
            <w:r>
              <w:t>farmacia (46)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+45%</w:t>
            </w:r>
          </w:p>
        </w:tc>
      </w:tr>
      <w:tr>
        <w:tc>
          <w:tcPr>
            <w:tcW w:type="dxa" w:w="1440"/>
          </w:tcPr>
          <w:p>
            <w:r/>
            <w:r>
              <w:t>Jipijapa</w:t>
            </w:r>
          </w:p>
        </w:tc>
        <w:tc>
          <w:tcPr>
            <w:tcW w:type="dxa" w:w="1440"/>
          </w:tcPr>
          <w:p>
            <w:r/>
            <w:r>
              <w:t>291</w:t>
            </w:r>
          </w:p>
        </w:tc>
        <w:tc>
          <w:tcPr>
            <w:tcW w:type="dxa" w:w="1440"/>
          </w:tcPr>
          <w:p>
            <w:r/>
            <w:r>
              <w:t>2.98</w:t>
            </w:r>
          </w:p>
        </w:tc>
        <w:tc>
          <w:tcPr>
            <w:tcW w:type="dxa" w:w="1440"/>
          </w:tcPr>
          <w:p>
            <w:r/>
            <w:r>
              <w:t>educacion (35)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+35%</w:t>
            </w:r>
          </w:p>
        </w:tc>
      </w:tr>
      <w:tr>
        <w:tc>
          <w:tcPr>
            <w:tcW w:type="dxa" w:w="1440"/>
          </w:tcPr>
          <w:p>
            <w:r/>
            <w:r>
              <w:t>Kennedy</w:t>
            </w:r>
          </w:p>
        </w:tc>
        <w:tc>
          <w:tcPr>
            <w:tcW w:type="dxa" w:w="1440"/>
          </w:tcPr>
          <w:p>
            <w:r/>
            <w:r>
              <w:t>121</w:t>
            </w:r>
          </w:p>
        </w:tc>
        <w:tc>
          <w:tcPr>
            <w:tcW w:type="dxa" w:w="1440"/>
          </w:tcPr>
          <w:p>
            <w:r/>
            <w:r>
              <w:t>2.37</w:t>
            </w:r>
          </w:p>
        </w:tc>
        <w:tc>
          <w:tcPr>
            <w:tcW w:type="dxa" w:w="1440"/>
          </w:tcPr>
          <w:p>
            <w:r/>
            <w:r>
              <w:t>educacion (7)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+125%</w:t>
            </w:r>
          </w:p>
        </w:tc>
      </w:tr>
      <w:tr>
        <w:tc>
          <w:tcPr>
            <w:tcW w:type="dxa" w:w="1440"/>
          </w:tcPr>
          <w:p>
            <w:r/>
            <w:r>
              <w:t>La Argelia</w:t>
            </w:r>
          </w:p>
        </w:tc>
        <w:tc>
          <w:tcPr>
            <w:tcW w:type="dxa" w:w="1440"/>
          </w:tcPr>
          <w:p>
            <w:r/>
            <w:r>
              <w:t>201</w:t>
            </w:r>
          </w:p>
        </w:tc>
        <w:tc>
          <w:tcPr>
            <w:tcW w:type="dxa" w:w="1440"/>
          </w:tcPr>
          <w:p>
            <w:r/>
            <w:r>
              <w:t>3.13</w:t>
            </w:r>
          </w:p>
        </w:tc>
        <w:tc>
          <w:tcPr>
            <w:tcW w:type="dxa" w:w="1440"/>
          </w:tcPr>
          <w:p>
            <w:r/>
            <w:r>
              <w:t>educacion (13)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+33%</w:t>
            </w:r>
          </w:p>
        </w:tc>
      </w:tr>
      <w:tr>
        <w:tc>
          <w:tcPr>
            <w:tcW w:type="dxa" w:w="1440"/>
          </w:tcPr>
          <w:p>
            <w:r/>
            <w:r>
              <w:t>La Concepción</w:t>
            </w:r>
          </w:p>
        </w:tc>
        <w:tc>
          <w:tcPr>
            <w:tcW w:type="dxa" w:w="1440"/>
          </w:tcPr>
          <w:p>
            <w:r/>
            <w:r>
              <w:t>59</w:t>
            </w:r>
          </w:p>
        </w:tc>
        <w:tc>
          <w:tcPr>
            <w:tcW w:type="dxa" w:w="1440"/>
          </w:tcPr>
          <w:p>
            <w:r/>
            <w:r>
              <w:t>1.33</w:t>
            </w:r>
          </w:p>
        </w:tc>
        <w:tc>
          <w:tcPr>
            <w:tcW w:type="dxa" w:w="1440"/>
          </w:tcPr>
          <w:p>
            <w:r/>
            <w:r>
              <w:t>salud (3)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+322%</w:t>
            </w:r>
          </w:p>
        </w:tc>
      </w:tr>
      <w:tr>
        <w:tc>
          <w:tcPr>
            <w:tcW w:type="dxa" w:w="1440"/>
          </w:tcPr>
          <w:p>
            <w:r/>
            <w:r>
              <w:t>La Ecuatoriana</w:t>
            </w:r>
          </w:p>
        </w:tc>
        <w:tc>
          <w:tcPr>
            <w:tcW w:type="dxa" w:w="1440"/>
          </w:tcPr>
          <w:p>
            <w:r/>
            <w:r>
              <w:t>102</w:t>
            </w:r>
          </w:p>
        </w:tc>
        <w:tc>
          <w:tcPr>
            <w:tcW w:type="dxa" w:w="1440"/>
          </w:tcPr>
          <w:p>
            <w:r/>
            <w:r>
              <w:t>3.09</w:t>
            </w:r>
          </w:p>
        </w:tc>
        <w:tc>
          <w:tcPr>
            <w:tcW w:type="dxa" w:w="1440"/>
          </w:tcPr>
          <w:p>
            <w:r/>
            <w:r>
              <w:t>educacion (5)</w:t>
            </w:r>
          </w:p>
        </w:tc>
        <w:tc>
          <w:tcPr>
            <w:tcW w:type="dxa" w:w="1440"/>
          </w:tcPr>
          <w:p>
            <w:r/>
            <w:r>
              <w:t>centro_comercial</w:t>
            </w:r>
          </w:p>
        </w:tc>
        <w:tc>
          <w:tcPr>
            <w:tcW w:type="dxa" w:w="1440"/>
          </w:tcPr>
          <w:p>
            <w:r/>
            <w:r>
              <w:t>+48%</w:t>
            </w:r>
          </w:p>
        </w:tc>
      </w:tr>
      <w:tr>
        <w:tc>
          <w:tcPr>
            <w:tcW w:type="dxa" w:w="1440"/>
          </w:tcPr>
          <w:p>
            <w:r/>
            <w:r>
              <w:t>La Ferroviaria</w:t>
            </w:r>
          </w:p>
        </w:tc>
        <w:tc>
          <w:tcPr>
            <w:tcW w:type="dxa" w:w="1440"/>
          </w:tcPr>
          <w:p>
            <w:r/>
            <w:r>
              <w:t>198</w:t>
            </w:r>
          </w:p>
        </w:tc>
        <w:tc>
          <w:tcPr>
            <w:tcW w:type="dxa" w:w="1440"/>
          </w:tcPr>
          <w:p>
            <w:r/>
            <w:r>
              <w:t>2.83</w:t>
            </w:r>
          </w:p>
        </w:tc>
        <w:tc>
          <w:tcPr>
            <w:tcW w:type="dxa" w:w="1440"/>
          </w:tcPr>
          <w:p>
            <w:r/>
            <w:r>
              <w:t>educacion (27)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+49%</w:t>
            </w:r>
          </w:p>
        </w:tc>
      </w:tr>
      <w:tr>
        <w:tc>
          <w:tcPr>
            <w:tcW w:type="dxa" w:w="1440"/>
          </w:tcPr>
          <w:p>
            <w:r/>
            <w:r>
              <w:t>La Libertad</w:t>
            </w:r>
          </w:p>
        </w:tc>
        <w:tc>
          <w:tcPr>
            <w:tcW w:type="dxa" w:w="1440"/>
          </w:tcPr>
          <w:p>
            <w:r/>
            <w:r>
              <w:t>44</w:t>
            </w:r>
          </w:p>
        </w:tc>
        <w:tc>
          <w:tcPr>
            <w:tcW w:type="dxa" w:w="1440"/>
          </w:tcPr>
          <w:p>
            <w:r/>
            <w:r>
              <w:t>1.07</w:t>
            </w:r>
          </w:p>
        </w:tc>
        <w:tc>
          <w:tcPr>
            <w:tcW w:type="dxa" w:w="1440"/>
          </w:tcPr>
          <w:p>
            <w:r/>
            <w:r>
              <w:t>farmacia (2)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+370%</w:t>
            </w:r>
          </w:p>
        </w:tc>
      </w:tr>
      <w:tr>
        <w:tc>
          <w:tcPr>
            <w:tcW w:type="dxa" w:w="1440"/>
          </w:tcPr>
          <w:p>
            <w:r/>
            <w:r>
              <w:t>La Magdalena</w:t>
            </w:r>
          </w:p>
        </w:tc>
        <w:tc>
          <w:tcPr>
            <w:tcW w:type="dxa" w:w="1440"/>
          </w:tcPr>
          <w:p>
            <w:r/>
            <w:r>
              <w:t>221</w:t>
            </w:r>
          </w:p>
        </w:tc>
        <w:tc>
          <w:tcPr>
            <w:tcW w:type="dxa" w:w="1440"/>
          </w:tcPr>
          <w:p>
            <w:r/>
            <w:r>
              <w:t>3.29</w:t>
            </w:r>
          </w:p>
        </w:tc>
        <w:tc>
          <w:tcPr>
            <w:tcW w:type="dxa" w:w="1440"/>
          </w:tcPr>
          <w:p>
            <w:r/>
            <w:r>
              <w:t>educacion (30)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+33%</w:t>
            </w:r>
          </w:p>
        </w:tc>
      </w:tr>
      <w:tr>
        <w:tc>
          <w:tcPr>
            <w:tcW w:type="dxa" w:w="1440"/>
          </w:tcPr>
          <w:p>
            <w:r/>
            <w:r>
              <w:t>La Mena</w:t>
            </w:r>
          </w:p>
        </w:tc>
        <w:tc>
          <w:tcPr>
            <w:tcW w:type="dxa" w:w="1440"/>
          </w:tcPr>
          <w:p>
            <w:r/>
            <w:r>
              <w:t>179</w:t>
            </w:r>
          </w:p>
        </w:tc>
        <w:tc>
          <w:tcPr>
            <w:tcW w:type="dxa" w:w="1440"/>
          </w:tcPr>
          <w:p>
            <w:r/>
            <w:r>
              <w:t>3.05</w:t>
            </w:r>
          </w:p>
        </w:tc>
        <w:tc>
          <w:tcPr>
            <w:tcW w:type="dxa" w:w="1440"/>
          </w:tcPr>
          <w:p>
            <w:r/>
            <w:r>
              <w:t>educacion (14)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+52%</w:t>
            </w:r>
          </w:p>
        </w:tc>
      </w:tr>
      <w:tr>
        <w:tc>
          <w:tcPr>
            <w:tcW w:type="dxa" w:w="1440"/>
          </w:tcPr>
          <w:p>
            <w:r/>
            <w:r>
              <w:t>Mariscal Sucre</w:t>
            </w:r>
          </w:p>
        </w:tc>
        <w:tc>
          <w:tcPr>
            <w:tcW w:type="dxa" w:w="1440"/>
          </w:tcPr>
          <w:p>
            <w:r/>
            <w:r>
              <w:t>456</w:t>
            </w:r>
          </w:p>
        </w:tc>
        <w:tc>
          <w:tcPr>
            <w:tcW w:type="dxa" w:w="1440"/>
          </w:tcPr>
          <w:p>
            <w:r/>
            <w:r>
              <w:t>3.35</w:t>
            </w:r>
          </w:p>
        </w:tc>
        <w:tc>
          <w:tcPr>
            <w:tcW w:type="dxa" w:w="1440"/>
          </w:tcPr>
          <w:p>
            <w:r/>
            <w:r>
              <w:t>supermercado (73)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+23%</w:t>
            </w:r>
          </w:p>
        </w:tc>
      </w:tr>
      <w:tr>
        <w:tc>
          <w:tcPr>
            <w:tcW w:type="dxa" w:w="1440"/>
          </w:tcPr>
          <w:p>
            <w:r/>
            <w:r>
              <w:t>Ponceano</w:t>
            </w:r>
          </w:p>
        </w:tc>
        <w:tc>
          <w:tcPr>
            <w:tcW w:type="dxa" w:w="1440"/>
          </w:tcPr>
          <w:p>
            <w:r/>
            <w:r>
              <w:t>145</w:t>
            </w:r>
          </w:p>
        </w:tc>
        <w:tc>
          <w:tcPr>
            <w:tcW w:type="dxa" w:w="1440"/>
          </w:tcPr>
          <w:p>
            <w:r/>
            <w:r>
              <w:t>3.09</w:t>
            </w:r>
          </w:p>
        </w:tc>
        <w:tc>
          <w:tcPr>
            <w:tcW w:type="dxa" w:w="1440"/>
          </w:tcPr>
          <w:p>
            <w:r/>
            <w:r>
              <w:t>educacion (15)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+35%</w:t>
            </w:r>
          </w:p>
        </w:tc>
      </w:tr>
      <w:tr>
        <w:tc>
          <w:tcPr>
            <w:tcW w:type="dxa" w:w="1440"/>
          </w:tcPr>
          <w:p>
            <w:r/>
            <w:r>
              <w:t>Puengasí</w:t>
            </w:r>
          </w:p>
        </w:tc>
        <w:tc>
          <w:tcPr>
            <w:tcW w:type="dxa" w:w="1440"/>
          </w:tcPr>
          <w:p>
            <w:r/>
            <w:r>
              <w:t>137</w:t>
            </w:r>
          </w:p>
        </w:tc>
        <w:tc>
          <w:tcPr>
            <w:tcW w:type="dxa" w:w="1440"/>
          </w:tcPr>
          <w:p>
            <w:r/>
            <w:r>
              <w:t>1.97</w:t>
            </w:r>
          </w:p>
        </w:tc>
        <w:tc>
          <w:tcPr>
            <w:tcW w:type="dxa" w:w="1440"/>
          </w:tcPr>
          <w:p>
            <w:r/>
            <w:r>
              <w:t>farmacia (9)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+93%</w:t>
            </w:r>
          </w:p>
        </w:tc>
      </w:tr>
      <w:tr>
        <w:tc>
          <w:tcPr>
            <w:tcW w:type="dxa" w:w="1440"/>
          </w:tcPr>
          <w:p>
            <w:r/>
            <w:r>
              <w:t>Quitumbe</w:t>
            </w:r>
          </w:p>
        </w:tc>
        <w:tc>
          <w:tcPr>
            <w:tcW w:type="dxa" w:w="1440"/>
          </w:tcPr>
          <w:p>
            <w:r/>
            <w:r>
              <w:t>71</w:t>
            </w:r>
          </w:p>
        </w:tc>
        <w:tc>
          <w:tcPr>
            <w:tcW w:type="dxa" w:w="1440"/>
          </w:tcPr>
          <w:p>
            <w:r/>
            <w:r>
              <w:t>1.90</w:t>
            </w:r>
          </w:p>
        </w:tc>
        <w:tc>
          <w:tcPr>
            <w:tcW w:type="dxa" w:w="1440"/>
          </w:tcPr>
          <w:p>
            <w:r/>
            <w:r>
              <w:t>salud (5)</w:t>
            </w:r>
          </w:p>
        </w:tc>
        <w:tc>
          <w:tcPr>
            <w:tcW w:type="dxa" w:w="1440"/>
          </w:tcPr>
          <w:p>
            <w:r/>
            <w:r>
              <w:t>centro_comercial</w:t>
            </w:r>
          </w:p>
        </w:tc>
        <w:tc>
          <w:tcPr>
            <w:tcW w:type="dxa" w:w="1440"/>
          </w:tcPr>
          <w:p>
            <w:r/>
            <w:r>
              <w:t>+90%</w:t>
            </w:r>
          </w:p>
        </w:tc>
      </w:tr>
      <w:tr>
        <w:tc>
          <w:tcPr>
            <w:tcW w:type="dxa" w:w="1440"/>
          </w:tcPr>
          <w:p>
            <w:r/>
            <w:r>
              <w:t>Rumipamba</w:t>
            </w:r>
          </w:p>
        </w:tc>
        <w:tc>
          <w:tcPr>
            <w:tcW w:type="dxa" w:w="1440"/>
          </w:tcPr>
          <w:p>
            <w:r/>
            <w:r>
              <w:t>357</w:t>
            </w:r>
          </w:p>
        </w:tc>
        <w:tc>
          <w:tcPr>
            <w:tcW w:type="dxa" w:w="1440"/>
          </w:tcPr>
          <w:p>
            <w:r/>
            <w:r>
              <w:t>3.35</w:t>
            </w:r>
          </w:p>
        </w:tc>
        <w:tc>
          <w:tcPr>
            <w:tcW w:type="dxa" w:w="1440"/>
          </w:tcPr>
          <w:p>
            <w:r/>
            <w:r>
              <w:t>supermercado (42)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+23%</w:t>
            </w:r>
          </w:p>
        </w:tc>
      </w:tr>
      <w:tr>
        <w:tc>
          <w:tcPr>
            <w:tcW w:type="dxa" w:w="1440"/>
          </w:tcPr>
          <w:p>
            <w:r/>
            <w:r>
              <w:t>San Bartolo</w:t>
            </w:r>
          </w:p>
        </w:tc>
        <w:tc>
          <w:tcPr>
            <w:tcW w:type="dxa" w:w="1440"/>
          </w:tcPr>
          <w:p>
            <w:r/>
            <w:r>
              <w:t>128</w:t>
            </w:r>
          </w:p>
        </w:tc>
        <w:tc>
          <w:tcPr>
            <w:tcW w:type="dxa" w:w="1440"/>
          </w:tcPr>
          <w:p>
            <w:r/>
            <w:r>
              <w:t>3.04</w:t>
            </w:r>
          </w:p>
        </w:tc>
        <w:tc>
          <w:tcPr>
            <w:tcW w:type="dxa" w:w="1440"/>
          </w:tcPr>
          <w:p>
            <w:r/>
            <w:r>
              <w:t>salud (15)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+72%</w:t>
            </w:r>
          </w:p>
        </w:tc>
      </w:tr>
      <w:tr>
        <w:tc>
          <w:tcPr>
            <w:tcW w:type="dxa" w:w="1440"/>
          </w:tcPr>
          <w:p>
            <w:r/>
            <w:r>
              <w:t>San Isidro del Inca</w:t>
            </w:r>
          </w:p>
        </w:tc>
        <w:tc>
          <w:tcPr>
            <w:tcW w:type="dxa" w:w="1440"/>
          </w:tcPr>
          <w:p>
            <w:r/>
            <w:r>
              <w:t>124</w:t>
            </w:r>
          </w:p>
        </w:tc>
        <w:tc>
          <w:tcPr>
            <w:tcW w:type="dxa" w:w="1440"/>
          </w:tcPr>
          <w:p>
            <w:r/>
            <w:r>
              <w:t>3.52</w:t>
            </w:r>
          </w:p>
        </w:tc>
        <w:tc>
          <w:tcPr>
            <w:tcW w:type="dxa" w:w="1440"/>
          </w:tcPr>
          <w:p>
            <w:r/>
            <w:r>
              <w:t>salud (5)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+28%</w:t>
            </w:r>
          </w:p>
        </w:tc>
      </w:tr>
      <w:tr>
        <w:tc>
          <w:tcPr>
            <w:tcW w:type="dxa" w:w="1440"/>
          </w:tcPr>
          <w:p>
            <w:r/>
            <w:r>
              <w:t>San Juan</w:t>
            </w:r>
          </w:p>
        </w:tc>
        <w:tc>
          <w:tcPr>
            <w:tcW w:type="dxa" w:w="1440"/>
          </w:tcPr>
          <w:p>
            <w:r/>
            <w:r>
              <w:t>337</w:t>
            </w:r>
          </w:p>
        </w:tc>
        <w:tc>
          <w:tcPr>
            <w:tcW w:type="dxa" w:w="1440"/>
          </w:tcPr>
          <w:p>
            <w:r/>
            <w:r>
              <w:t>3.10</w:t>
            </w:r>
          </w:p>
        </w:tc>
        <w:tc>
          <w:tcPr>
            <w:tcW w:type="dxa" w:w="1440"/>
          </w:tcPr>
          <w:p>
            <w:r/>
            <w:r>
              <w:t>educacion (31)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+34%</w:t>
            </w:r>
          </w:p>
        </w:tc>
      </w:tr>
      <w:tr>
        <w:tc>
          <w:tcPr>
            <w:tcW w:type="dxa" w:w="1440"/>
          </w:tcPr>
          <w:p>
            <w:r/>
            <w:r>
              <w:t>Solanda</w:t>
            </w:r>
          </w:p>
        </w:tc>
        <w:tc>
          <w:tcPr>
            <w:tcW w:type="dxa" w:w="1440"/>
          </w:tcPr>
          <w:p>
            <w:r/>
            <w:r>
              <w:t>213</w:t>
            </w:r>
          </w:p>
        </w:tc>
        <w:tc>
          <w:tcPr>
            <w:tcW w:type="dxa" w:w="1440"/>
          </w:tcPr>
          <w:p>
            <w:r/>
            <w:r>
              <w:t>3.41</w:t>
            </w:r>
          </w:p>
        </w:tc>
        <w:tc>
          <w:tcPr>
            <w:tcW w:type="dxa" w:w="1440"/>
          </w:tcPr>
          <w:p>
            <w:r/>
            <w:r>
              <w:t>salud (19)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+27%</w:t>
            </w:r>
          </w:p>
        </w:tc>
      </w:tr>
      <w:tr>
        <w:tc>
          <w:tcPr>
            <w:tcW w:type="dxa" w:w="1440"/>
          </w:tcPr>
          <w:p>
            <w:r/>
            <w:r>
              <w:t>Turubamba</w:t>
            </w:r>
          </w:p>
        </w:tc>
        <w:tc>
          <w:tcPr>
            <w:tcW w:type="dxa" w:w="1440"/>
          </w:tcPr>
          <w:p>
            <w:r/>
            <w:r>
              <w:t>76</w:t>
            </w:r>
          </w:p>
        </w:tc>
        <w:tc>
          <w:tcPr>
            <w:tcW w:type="dxa" w:w="1440"/>
          </w:tcPr>
          <w:p>
            <w:r/>
            <w:r>
              <w:t>3.00</w:t>
            </w:r>
          </w:p>
        </w:tc>
        <w:tc>
          <w:tcPr>
            <w:tcW w:type="dxa" w:w="1440"/>
          </w:tcPr>
          <w:p>
            <w:r/>
            <w:r>
              <w:t>educacion (4)</w:t>
            </w:r>
          </w:p>
        </w:tc>
        <w:tc>
          <w:tcPr>
            <w:tcW w:type="dxa" w:w="1440"/>
          </w:tcPr>
          <w:p>
            <w:r/>
            <w:r>
              <w:t>centro_comercial</w:t>
            </w:r>
          </w:p>
        </w:tc>
        <w:tc>
          <w:tcPr>
            <w:tcW w:type="dxa" w:w="1440"/>
          </w:tcPr>
          <w:p>
            <w:r/>
            <w:r>
              <w:t>+47%</w:t>
            </w:r>
          </w:p>
        </w:tc>
      </w:tr>
    </w:tbl>
    <w:p>
      <w:pPr>
        <w:pStyle w:val="Heading2"/>
      </w:pPr>
      <w:r>
        <w:t>Parroquias rurales / valles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Parroquia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Puntos a 15 min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Área (km²)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Más escaso (canasta)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Sin datos de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Sesgo ed.1</w:t>
            </w:r>
          </w:p>
        </w:tc>
      </w:tr>
      <w:tr>
        <w:tc>
          <w:tcPr>
            <w:tcW w:type="dxa" w:w="1440"/>
          </w:tcPr>
          <w:p>
            <w:r/>
            <w:r>
              <w:t>Alangasi</w:t>
            </w:r>
          </w:p>
        </w:tc>
        <w:tc>
          <w:tcPr>
            <w:tcW w:type="dxa" w:w="1440"/>
          </w:tcPr>
          <w:p>
            <w:r/>
            <w:r>
              <w:t>77</w:t>
            </w:r>
          </w:p>
        </w:tc>
        <w:tc>
          <w:tcPr>
            <w:tcW w:type="dxa" w:w="1440"/>
          </w:tcPr>
          <w:p>
            <w:r/>
            <w:r>
              <w:t>2.65</w:t>
            </w:r>
          </w:p>
        </w:tc>
        <w:tc>
          <w:tcPr>
            <w:tcW w:type="dxa" w:w="1440"/>
          </w:tcPr>
          <w:p>
            <w:r/>
            <w:r>
              <w:t>educacion (6)</w:t>
            </w:r>
          </w:p>
        </w:tc>
        <w:tc>
          <w:tcPr>
            <w:tcW w:type="dxa" w:w="1440"/>
          </w:tcPr>
          <w:p>
            <w:r/>
            <w:r>
              <w:t>seguridad</w:t>
            </w:r>
          </w:p>
        </w:tc>
        <w:tc>
          <w:tcPr>
            <w:tcW w:type="dxa" w:w="1440"/>
          </w:tcPr>
          <w:p>
            <w:r/>
            <w:r>
              <w:t>+75%</w:t>
            </w:r>
          </w:p>
        </w:tc>
      </w:tr>
      <w:tr>
        <w:tc>
          <w:tcPr>
            <w:tcW w:type="dxa" w:w="1440"/>
          </w:tcPr>
          <w:p>
            <w:r/>
            <w:r>
              <w:t>Calderon</w:t>
            </w:r>
          </w:p>
        </w:tc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1.95</w:t>
            </w:r>
          </w:p>
        </w:tc>
        <w:tc>
          <w:tcPr>
            <w:tcW w:type="dxa" w:w="1440"/>
          </w:tcPr>
          <w:p>
            <w:r/>
            <w:r>
              <w:t>salud (1)</w:t>
            </w:r>
          </w:p>
        </w:tc>
        <w:tc>
          <w:tcPr>
            <w:tcW w:type="dxa" w:w="1440"/>
          </w:tcPr>
          <w:p>
            <w:r/>
            <w:r>
              <w:t>seguridad</w:t>
            </w:r>
          </w:p>
        </w:tc>
        <w:tc>
          <w:tcPr>
            <w:tcW w:type="dxa" w:w="1440"/>
          </w:tcPr>
          <w:p>
            <w:r/>
            <w:r>
              <w:t>+100%</w:t>
            </w:r>
          </w:p>
        </w:tc>
      </w:tr>
      <w:tr>
        <w:tc>
          <w:tcPr>
            <w:tcW w:type="dxa" w:w="1440"/>
          </w:tcPr>
          <w:p>
            <w:r/>
            <w:r>
              <w:t>Conocoto</w:t>
            </w:r>
          </w:p>
        </w:tc>
        <w:tc>
          <w:tcPr>
            <w:tcW w:type="dxa" w:w="1440"/>
          </w:tcPr>
          <w:p>
            <w:r/>
            <w:r>
              <w:t>64</w:t>
            </w:r>
          </w:p>
        </w:tc>
        <w:tc>
          <w:tcPr>
            <w:tcW w:type="dxa" w:w="1440"/>
          </w:tcPr>
          <w:p>
            <w:r/>
            <w:r>
              <w:t>1.91</w:t>
            </w:r>
          </w:p>
        </w:tc>
        <w:tc>
          <w:tcPr>
            <w:tcW w:type="dxa" w:w="1440"/>
          </w:tcPr>
          <w:p>
            <w:r/>
            <w:r>
              <w:t>educacion (3)</w:t>
            </w:r>
          </w:p>
        </w:tc>
        <w:tc>
          <w:tcPr>
            <w:tcW w:type="dxa" w:w="1440"/>
          </w:tcPr>
          <w:p>
            <w:r/>
            <w:r>
              <w:t>centro_comercial</w:t>
            </w:r>
          </w:p>
        </w:tc>
        <w:tc>
          <w:tcPr>
            <w:tcW w:type="dxa" w:w="1440"/>
          </w:tcPr>
          <w:p>
            <w:r/>
            <w:r>
              <w:t>+53%</w:t>
            </w:r>
          </w:p>
        </w:tc>
      </w:tr>
      <w:tr>
        <w:tc>
          <w:tcPr>
            <w:tcW w:type="dxa" w:w="1440"/>
          </w:tcPr>
          <w:p>
            <w:r/>
            <w:r>
              <w:t>Cumbaya</w:t>
            </w:r>
          </w:p>
        </w:tc>
        <w:tc>
          <w:tcPr>
            <w:tcW w:type="dxa" w:w="1440"/>
          </w:tcPr>
          <w:p>
            <w:r/>
            <w:r>
              <w:t>68</w:t>
            </w:r>
          </w:p>
        </w:tc>
        <w:tc>
          <w:tcPr>
            <w:tcW w:type="dxa" w:w="1440"/>
          </w:tcPr>
          <w:p>
            <w:r/>
            <w:r>
              <w:t>1.62</w:t>
            </w:r>
          </w:p>
        </w:tc>
        <w:tc>
          <w:tcPr>
            <w:tcW w:type="dxa" w:w="1440"/>
          </w:tcPr>
          <w:p>
            <w:r/>
            <w:r>
              <w:t>educacion (5)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+119%</w:t>
            </w:r>
          </w:p>
        </w:tc>
      </w:tr>
      <w:tr>
        <w:tc>
          <w:tcPr>
            <w:tcW w:type="dxa" w:w="1440"/>
          </w:tcPr>
          <w:p>
            <w:r/>
            <w:r>
              <w:t>La Merced</w:t>
            </w:r>
          </w:p>
        </w:tc>
        <w:tc>
          <w:tcPr>
            <w:tcW w:type="dxa" w:w="1440"/>
          </w:tcPr>
          <w:p>
            <w:r/>
            <w:r>
              <w:t>28</w:t>
            </w:r>
          </w:p>
        </w:tc>
        <w:tc>
          <w:tcPr>
            <w:tcW w:type="dxa" w:w="1440"/>
          </w:tcPr>
          <w:p>
            <w:r/>
            <w:r>
              <w:t>1.76</w:t>
            </w:r>
          </w:p>
        </w:tc>
        <w:tc>
          <w:tcPr>
            <w:tcW w:type="dxa" w:w="1440"/>
          </w:tcPr>
          <w:p>
            <w:r/>
            <w:r>
              <w:t>salud (0)</w:t>
            </w:r>
          </w:p>
        </w:tc>
        <w:tc>
          <w:tcPr>
            <w:tcW w:type="dxa" w:w="1440"/>
          </w:tcPr>
          <w:p>
            <w:r/>
            <w:r>
              <w:t>salud, centro_comercial, seguridad</w:t>
            </w:r>
          </w:p>
        </w:tc>
        <w:tc>
          <w:tcPr>
            <w:tcW w:type="dxa" w:w="1440"/>
          </w:tcPr>
          <w:p>
            <w:r/>
            <w:r>
              <w:t>+25%</w:t>
            </w:r>
          </w:p>
        </w:tc>
      </w:tr>
      <w:tr>
        <w:tc>
          <w:tcPr>
            <w:tcW w:type="dxa" w:w="1440"/>
          </w:tcPr>
          <w:p>
            <w:r/>
            <w:r>
              <w:t>Llano Chico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1.99</w:t>
            </w:r>
          </w:p>
        </w:tc>
        <w:tc>
          <w:tcPr>
            <w:tcW w:type="dxa" w:w="1440"/>
          </w:tcPr>
          <w:p>
            <w:r/>
            <w:r>
              <w:t>salud (0)</w:t>
            </w:r>
          </w:p>
        </w:tc>
        <w:tc>
          <w:tcPr>
            <w:tcW w:type="dxa" w:w="1440"/>
          </w:tcPr>
          <w:p>
            <w:r/>
            <w:r>
              <w:t>salud, educacion, centro_comercial, seguridad</w:t>
            </w:r>
          </w:p>
        </w:tc>
        <w:tc>
          <w:tcPr>
            <w:tcW w:type="dxa" w:w="1440"/>
          </w:tcPr>
          <w:p>
            <w:r/>
            <w:r>
              <w:t>+43%</w:t>
            </w:r>
          </w:p>
        </w:tc>
      </w:tr>
      <w:tr>
        <w:tc>
          <w:tcPr>
            <w:tcW w:type="dxa" w:w="1440"/>
          </w:tcPr>
          <w:p>
            <w:r/>
            <w:r>
              <w:t>Pomasqui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1.77</w:t>
            </w:r>
          </w:p>
        </w:tc>
        <w:tc>
          <w:tcPr>
            <w:tcW w:type="dxa" w:w="1440"/>
          </w:tcPr>
          <w:p>
            <w:r/>
            <w:r>
              <w:t>salud (3)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+41%</w:t>
            </w:r>
          </w:p>
        </w:tc>
      </w:tr>
      <w:tr>
        <w:tc>
          <w:tcPr>
            <w:tcW w:type="dxa" w:w="1440"/>
          </w:tcPr>
          <w:p>
            <w:r/>
            <w:r>
              <w:t>Tumbaco</w:t>
            </w:r>
          </w:p>
        </w:tc>
        <w:tc>
          <w:tcPr>
            <w:tcW w:type="dxa" w:w="1440"/>
          </w:tcPr>
          <w:p>
            <w:r/>
            <w:r>
              <w:t>108</w:t>
            </w:r>
          </w:p>
        </w:tc>
        <w:tc>
          <w:tcPr>
            <w:tcW w:type="dxa" w:w="1440"/>
          </w:tcPr>
          <w:p>
            <w:r/>
            <w:r>
              <w:t>2.46</w:t>
            </w:r>
          </w:p>
        </w:tc>
        <w:tc>
          <w:tcPr>
            <w:tcW w:type="dxa" w:w="1440"/>
          </w:tcPr>
          <w:p>
            <w:r/>
            <w:r>
              <w:t>educacion (8)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+10%</w:t>
            </w:r>
          </w:p>
        </w:tc>
      </w:tr>
      <w:tr>
        <w:tc>
          <w:tcPr>
            <w:tcW w:type="dxa" w:w="1440"/>
          </w:tcPr>
          <w:p>
            <w:r/>
            <w:r>
              <w:t>Zambiza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1.94</w:t>
            </w:r>
          </w:p>
        </w:tc>
        <w:tc>
          <w:tcPr>
            <w:tcW w:type="dxa" w:w="1440"/>
          </w:tcPr>
          <w:p>
            <w:r/>
            <w:r>
              <w:t>supermercado (1)</w:t>
            </w:r>
          </w:p>
        </w:tc>
        <w:tc>
          <w:tcPr>
            <w:tcW w:type="dxa" w:w="1440"/>
          </w:tcPr>
          <w:p>
            <w:r/>
            <w:r>
              <w:t>parque, centro_comercial, seguridad</w:t>
            </w:r>
          </w:p>
        </w:tc>
        <w:tc>
          <w:tcPr>
            <w:tcW w:type="dxa" w:w="1440"/>
          </w:tcPr>
          <w:p>
            <w:r/>
            <w:r>
              <w:t>+144%</w:t>
            </w:r>
          </w:p>
        </w:tc>
      </w:tr>
    </w:tbl>
    <w:p>
      <w:pPr>
        <w:pStyle w:val="Heading1"/>
      </w:pPr>
      <w:r>
        <w:t>3. Lo que muestran los números</w:t>
      </w:r>
    </w:p>
    <w:p>
      <w:pPr>
        <w:pStyle w:val="Heading2"/>
      </w:pPr>
      <w:r>
        <w:t>3.1 La brecha es de 28.7x</w:t>
      </w:r>
    </w:p>
    <w:p>
      <w:r>
        <w:t xml:space="preserve">De </w:t>
      </w:r>
      <w:r>
        <w:rPr>
          <w:b/>
        </w:rPr>
        <w:t>16</w:t>
      </w:r>
      <w:r>
        <w:t xml:space="preserve"> puntos de servicio alcanzables a pie (Zambiza) a </w:t>
      </w:r>
      <w:r>
        <w:rPr>
          <w:b/>
        </w:rPr>
        <w:t>459</w:t>
      </w:r>
      <w:r>
        <w:t xml:space="preserve"> (Itchimbia). Al ampliar la medición a 40 parroquias —incluyendo valles y sur— la desigualdad medida crece respecto de la ed.2 (19,7x sobre 18 sectores del norte y el centro).</w:t>
      </w:r>
    </w:p>
    <w:p>
      <w:pPr>
        <w:pStyle w:val="Heading2"/>
      </w:pPr>
      <w:r>
        <w:t>3.2 Quince minutos siguen sin ser quince minutos</w:t>
      </w:r>
    </w:p>
    <w:p>
      <w:r>
        <w:t xml:space="preserve">El área alcanzable varía </w:t>
      </w:r>
      <w:r>
        <w:rPr>
          <w:b/>
        </w:rPr>
        <w:t>3.3x</w:t>
      </w:r>
      <w:r>
        <w:t xml:space="preserve">: de </w:t>
      </w:r>
      <w:r>
        <w:rPr>
          <w:b/>
        </w:rPr>
        <w:t>1.07 km²</w:t>
      </w:r>
      <w:r>
        <w:t xml:space="preserve"> (La Libertad) a </w:t>
      </w:r>
      <w:r>
        <w:rPr>
          <w:b/>
        </w:rPr>
        <w:t>3.52 km²</w:t>
      </w:r>
      <w:r>
        <w:t xml:space="preserve"> (San Isidro del Inca). La traza urbana y la pendiente deciden cuánta ciudad alcanza una misma caminata.</w:t>
      </w:r>
    </w:p>
    <w:p>
      <w:pPr>
        <w:pStyle w:val="Heading2"/>
      </w:pPr>
      <w:r>
        <w:t>3.3 Los valles: menos equipamiento a pie del que sugiere su fama</w:t>
      </w:r>
    </w:p>
    <w:p>
      <w:r>
        <w:rPr>
          <w:b/>
        </w:rPr>
        <w:t>Cumbayá alcanza 68 puntos de servicio caminando 15 minutos</w:t>
      </w:r>
      <w:r>
        <w:t xml:space="preserve"> — menos que buena parte de las parroquias urbanas. Es coherente con su morfología: valle de baja densidad, diseñado para moverse en auto. No es un juicio sobre el valle; es una descripción de lo que se alcanza </w:t>
      </w:r>
      <w:r>
        <w:rPr>
          <w:b/>
        </w:rPr>
        <w:t>a pie</w:t>
      </w:r>
      <w:r>
        <w:t>.</w:t>
      </w:r>
    </w:p>
    <w:p>
      <w:pPr>
        <w:pStyle w:val="Heading2"/>
      </w:pPr>
      <w:r>
        <w:t>3.4 El sesgo del círculo se confirma y empeora</w:t>
      </w:r>
    </w:p>
    <w:p>
      <w:r>
        <w:t xml:space="preserve">Mediana </w:t>
      </w:r>
      <w:r>
        <w:rPr>
          <w:b/>
        </w:rPr>
        <w:t>+47%</w:t>
      </w:r>
      <w:r>
        <w:t xml:space="preserve">, máximo </w:t>
      </w:r>
      <w:r>
        <w:rPr>
          <w:b/>
        </w:rPr>
        <w:t>+370%</w:t>
      </w:r>
      <w:r>
        <w:t>. Con más parroquias de traza irregular y pendiente, el método de la ed.1 se ve todavía peor de lo que ya sabíamos.</w:t>
      </w:r>
    </w:p>
    <w:p>
      <w:pPr>
        <w:pStyle w:val="Heading1"/>
      </w:pPr>
      <w:r>
        <w:t>4. Lo que NO se reporta (y por qué)</w:t>
      </w:r>
    </w:p>
    <w:p>
      <w:r>
        <w:rPr>
          <w:b/>
        </w:rPr>
        <w:t>16 parroquias quedan fuera de la tabla</w:t>
      </w:r>
      <w:r>
        <w:t xml:space="preserve"> por cobertura insuficiente (menos de 15 puntos dentro de su isócrona):</w:t>
      </w:r>
    </w:p>
    <w:p>
      <w:r>
        <w:t>Amaguaña, Calacali, Checa - Chilpa, Comite del Pueblo, El Quinche, Guangopolo, Guayllabamba, Lloa, Nayon, Nono, Pifo, Pintag, Puembo, San Antonio, Tababela, Yaruqui.</w:t>
      </w:r>
    </w:p>
    <w:p>
      <w:r>
        <w:rPr>
          <w:b/>
        </w:rPr>
        <w:t>No se afirma que estén desabastecidas.</w:t>
      </w:r>
      <w:r>
        <w:t xml:space="preserve"> Puede ser un territorio genuinamente rural o un hueco de nuestra capa — y no lo sabemos. Decir "no hay servicios" cuando la verdad es "no tenemos datos" sería difamar un territorio con una carencia nuestra.</w:t>
      </w:r>
    </w:p>
    <w:p>
      <w:r>
        <w:t>Esa distinción —</w:t>
      </w:r>
      <w:r>
        <w:rPr>
          <w:b/>
        </w:rPr>
        <w:t>"no hay" vs "no tenemos"</w:t>
      </w:r>
      <w:r>
        <w:t>— es la línea que separa un dato honesto de una afirmación irresponsable.</w:t>
      </w:r>
    </w:p>
    <w:p>
      <w:pPr>
        <w:pStyle w:val="Heading1"/>
      </w:pPr>
      <w:r>
        <w:t>5. Verificación en terreno: la muestra ya está diseñada</w:t>
      </w:r>
    </w:p>
    <w:p>
      <w:r>
        <w:t xml:space="preserve">Nada de este estudio está verificado en terreno. La capa dice qué existe según Overture y OSM; </w:t>
      </w:r>
      <w:r>
        <w:rPr>
          <w:b/>
        </w:rPr>
        <w:t>nadie ha ido a pararse en la puerta.</w:t>
      </w:r>
    </w:p>
    <w:p>
      <w:r>
        <w:t>Para que salir a campo rinda, la muestra no es aleatoria. [</w:t>
      </w:r>
      <w:r>
        <w:rPr>
          <w:rFonts w:ascii="Consolas" w:hAnsi="Consolas"/>
          <w:color w:val="1F6FEB"/>
          <w:sz w:val="19"/>
        </w:rPr>
        <w:t>muestra_verificacion_terreno.csv</w:t>
      </w:r>
      <w:r>
        <w:t xml:space="preserve">](muestra_verificacion_terreno.csv) selecciona </w:t>
      </w:r>
      <w:r>
        <w:rPr>
          <w:b/>
        </w:rPr>
        <w:t>42 puntos</w:t>
      </w:r>
      <w:r>
        <w:t xml:space="preserve"> con este criterio:</w:t>
      </w:r>
    </w:p>
    <w:p>
      <w:pPr>
        <w:pStyle w:val="ListNumber"/>
      </w:pPr>
      <w:r>
        <w:rPr>
          <w:b/>
        </w:rPr>
        <w:t>Solo canasta cotidiana</w:t>
      </w:r>
      <w:r>
        <w:t xml:space="preserve"> (salud, farmacia, educación, supermercado) — las categorías que definen el eslabón débil, que es el hallazgo accionable.</w:t>
      </w:r>
    </w:p>
    <w:p>
      <w:pPr>
        <w:pStyle w:val="ListNumber"/>
      </w:pPr>
      <w:r>
        <w:rPr>
          <w:b/>
        </w:rPr>
        <w:t>Las 6 parroquias extremas</w:t>
      </w:r>
      <w:r>
        <w:t xml:space="preserve"> — las 3 con menos equipamiento y las 3 con más. Un dato falso ahí desplaza la conclusión mucho más que en el medio de la distribución.</w:t>
      </w:r>
    </w:p>
    <w:p>
      <w:pPr>
        <w:pStyle w:val="ListNumber"/>
      </w:pPr>
      <w:r>
        <w:rPr>
          <w:b/>
        </w:rPr>
        <w:t>Ficha pobre primero</w:t>
      </w:r>
      <w:r>
        <w:t xml:space="preserve"> (sin nombre o con nombre genérico) y </w:t>
      </w:r>
      <w:r>
        <w:rPr>
          <w:b/>
        </w:rPr>
        <w:t>dato más antiguo primero</w:t>
      </w:r>
      <w:r>
        <w:t xml:space="preserve"> — los más propensos a haber cerrado.</w:t>
      </w:r>
    </w:p>
    <w:p>
      <w:r>
        <w:t>El archivo trae coordenadas, enlace a Maps y columnas vacías para llenar en la calle: *existe / nombre real / abierto / categoría correcta / notas / quién verificó / fecha*. Se genera con [</w:t>
      </w:r>
      <w:r>
        <w:rPr>
          <w:rFonts w:ascii="Consolas" w:hAnsi="Consolas"/>
          <w:color w:val="1F6FEB"/>
          <w:sz w:val="19"/>
        </w:rPr>
        <w:t>scripts/muestra_verificacion_terreno.py</w:t>
      </w:r>
      <w:r>
        <w:t>](../scripts/muestra_verificacion_terreno.py).</w:t>
      </w:r>
    </w:p>
    <w:p>
      <w:r>
        <w:rPr>
          <w:b/>
        </w:rPr>
        <w:t>Qué se hace con el resultado:</w:t>
      </w:r>
      <w:r>
        <w:t xml:space="preserve"> cada punto verificado entra al sistema de curación (que ya propaga la verificación al resto del barrio), y la tasa de error medida se publica en la ed.4. Si de 42 puntos fallan 8, eso es un </w:t>
      </w:r>
      <w:r>
        <w:rPr>
          <w:b/>
        </w:rPr>
        <w:t>19% de error de capa</w:t>
      </w:r>
      <w:r>
        <w:t xml:space="preserve"> — y ese número, dicho en voz alta, vale más que cualquier afirmación de exactitud.</w:t>
      </w:r>
    </w:p>
    <w:p>
      <w:pPr>
        <w:pStyle w:val="Heading1"/>
      </w:pPr>
      <w:r>
        <w:t>6. Metodología</w:t>
      </w:r>
    </w:p>
    <w:p>
      <w:r>
        <w:t>Para cada parroquia: se toma el centroide oficial de OSM, se corrige al centro vivido (centro de masa de los POIs a ≤2,5 km, dos iteraciones), se pide a Valhalla la isócrona peatonal de 15 minutos y se cuentan los POIs operativos dentro del polígono (</w:t>
      </w:r>
      <w:r>
        <w:rPr>
          <w:rFonts w:ascii="Consolas" w:hAnsi="Consolas"/>
          <w:color w:val="1F6FEB"/>
          <w:sz w:val="19"/>
        </w:rPr>
        <w:t>ST_Contains</w:t>
      </w:r>
      <w:r>
        <w:t xml:space="preserve">). El área se calcula en </w:t>
      </w:r>
      <w:r>
        <w:rPr>
          <w:rFonts w:ascii="Consolas" w:hAnsi="Consolas"/>
          <w:color w:val="1F6FEB"/>
          <w:sz w:val="19"/>
        </w:rPr>
        <w:t>geography</w:t>
      </w:r>
      <w:r>
        <w:t xml:space="preserve">. En paralelo se cuenta el total dentro del radio de 1.200 m de la ed.1, únicamente para cuantificar el sesgo. </w:t>
      </w:r>
      <w:r>
        <w:rPr>
          <w:b/>
        </w:rPr>
        <w:t>Si Valhalla no responde para una parroquia, esa parroquia se omite en vez de sustituirse por radio.</w:t>
      </w:r>
    </w:p>
    <w:p>
      <w:r>
        <w:rPr>
          <w:b/>
        </w:rPr>
        <w:t>Límites vigentes:</w:t>
      </w:r>
    </w:p>
    <w:p>
      <w:pPr>
        <w:pStyle w:val="ListBullet"/>
      </w:pPr>
      <w:r>
        <w:t xml:space="preserve">La capa mide </w:t>
      </w:r>
      <w:r>
        <w:rPr>
          <w:b/>
        </w:rPr>
        <w:t>presencia, no calidad ni horario</w:t>
      </w:r>
      <w:r>
        <w:t>. Seis puntos de salud no dicen si atienden urgencias.</w:t>
      </w:r>
    </w:p>
    <w:p>
      <w:pPr>
        <w:pStyle w:val="ListBullet"/>
      </w:pPr>
      <w:r>
        <w:t xml:space="preserve">El centro vivido es una </w:t>
      </w:r>
      <w:r>
        <w:rPr>
          <w:b/>
        </w:rPr>
        <w:t>corrección defendible, no una verdad</w:t>
      </w:r>
      <w:r>
        <w:t>: en parroquias bimodales (dos núcleos separados) el centro de masa puede caer entre ambos.</w:t>
      </w:r>
    </w:p>
    <w:p>
      <w:pPr>
        <w:pStyle w:val="ListBullet"/>
      </w:pPr>
      <w:r>
        <w:rPr>
          <w:b/>
        </w:rPr>
        <w:t>Nada está verificado en terreno</w:t>
      </w:r>
      <w:r>
        <w:t xml:space="preserve"> — ver §5.</w:t>
      </w:r>
    </w:p>
    <w:p>
      <w:r>
        <w:rPr>
          <w:b/>
        </w:rPr>
        <w:t>Edición 4 — comprometida:</w:t>
      </w:r>
      <w:r>
        <w:t xml:space="preserve"> resultados de la verificación en terreno con su tasa de error, y cobertura de las parroquias hoy excluidas.</w:t>
      </w:r>
    </w:p>
    <w:p>
      <w:pPr>
        <w:pStyle w:val="Heading1"/>
      </w:pPr>
      <w:r>
        <w:t>7. Proveniencia</w:t>
      </w:r>
    </w:p>
    <w:p>
      <w:pPr>
        <w:pStyle w:val="ListBullet"/>
      </w:pPr>
      <w:r>
        <w:rPr>
          <w:b/>
        </w:rPr>
        <w:t>Dato propio:</w:t>
      </w:r>
      <w:r>
        <w:t xml:space="preserve"> 8.499 POIs en Quito (Overture Places + OpenStreetMap, conflados y curados). No verificados en terreno.</w:t>
      </w:r>
    </w:p>
    <w:p>
      <w:pPr>
        <w:pStyle w:val="ListBullet"/>
      </w:pPr>
      <w:r>
        <w:rPr>
          <w:b/>
        </w:rPr>
        <w:t>Centroides:</w:t>
      </w:r>
      <w:r>
        <w:t xml:space="preserve"> OpenStreetMap, relaciones </w:t>
      </w:r>
      <w:r>
        <w:rPr>
          <w:rFonts w:ascii="Consolas" w:hAnsi="Consolas"/>
          <w:color w:val="1F6FEB"/>
          <w:sz w:val="19"/>
        </w:rPr>
        <w:t>boundary=administrative</w:t>
      </w:r>
      <w:r>
        <w:t xml:space="preserve"> (admin_level 9 urbanas, 8 rurales), consultadas vía Overpass el 2026-08-05. Se excluyen parroquias de cantones vecinos (Mejía, Rumiñahui, Cayambe, Pedro Moncayo).</w:t>
      </w:r>
    </w:p>
    <w:p>
      <w:pPr>
        <w:pStyle w:val="ListBullet"/>
      </w:pPr>
      <w:r>
        <w:rPr>
          <w:b/>
        </w:rPr>
        <w:t>Motor de isócronas:</w:t>
      </w:r>
      <w:r>
        <w:t xml:space="preserve"> Valhalla auto-hospedado con tiles de Ecuador. Sin llaves de terceros.</w:t>
      </w:r>
    </w:p>
    <w:p>
      <w:pPr>
        <w:pStyle w:val="ListBullet"/>
      </w:pPr>
      <w:r>
        <w:rPr>
          <w:b/>
        </w:rPr>
        <w:t>Correcciones publicadas:</w:t>
      </w:r>
      <w:r>
        <w:t xml:space="preserve"> la ed.1 sobreestimaba entre +10% y +370% (radio vs calles). La ed.3 corrige además el punto de medición de la ed.2. Los datos viejos no se borran: se miden y se reportan.</w:t>
      </w:r>
    </w:p>
    <w:p>
      <w:pPr>
        <w:pStyle w:val="ListBullet"/>
      </w:pPr>
      <w:r>
        <w:rPr>
          <w:b/>
        </w:rPr>
        <w:t>Referencia de método (no de dato):</w:t>
      </w:r>
      <w:r>
        <w:t xml:space="preserve"> *Estudio del Perfil del Comprador*, 7ª ed. — </w:t>
      </w:r>
      <w:r>
        <w:rPr>
          <w:b/>
        </w:rPr>
        <w:t>per CODIP + IPSOS Perú</w:t>
      </w:r>
      <w:r>
        <w:t>, Lima, n=739, IC ±4%, campo oct-2025 a ene-2026.</w:t>
      </w:r>
    </w:p>
    <w:p>
      <w:pPr>
        <w:pStyle w:val="IntenseQuote"/>
      </w:pPr>
      <w:r>
        <w:rPr>
          <w:b/>
        </w:rPr>
        <w:t>El método es parte del dato.</w:t>
      </w:r>
      <w:r>
        <w:t xml:space="preserve"> Esta es la tercera edición y la tercera corrección publicada. Si la cuarta encuentra otro error, también se dirá.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