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Inteligencia de Mercado y Plan de Acción — 16 jun 2026</w:t>
      </w:r>
    </w:p>
    <w:p>
      <w:pPr>
        <w:pStyle w:val="IntenseQuote"/>
      </w:pPr>
      <w:r>
        <w:t>Documento estratégico. Recoge tres señales de mercado investigadas hoy + un</w:t>
      </w:r>
    </w:p>
    <w:p>
      <w:pPr>
        <w:pStyle w:val="IntenseQuote"/>
      </w:pPr>
      <w:r>
        <w:t>insight propio salido de pruebas reales, y los traduce en un plan concreto</w:t>
      </w:r>
    </w:p>
    <w:p>
      <w:pPr>
        <w:pStyle w:val="IntenseQuote"/>
      </w:pPr>
      <w:r>
        <w:t>para esta semana (16–22 jun) y la siguiente (23–29 jun).</w:t>
      </w:r>
    </w:p>
    <w:p>
      <w:pPr>
        <w:pStyle w:val="Heading1"/>
      </w:pPr>
      <w:r>
        <w:t>TL;DR (lee esto si no lees nada más)</w:t>
      </w:r>
    </w:p>
    <w:p>
      <w:pPr>
        <w:pStyle w:val="ListNumber"/>
      </w:pPr>
      <w:r>
        <w:rPr>
          <w:b/>
        </w:rPr>
        <w:t>La capa de "app/UI" se está commoditizando</w:t>
      </w:r>
      <w:r>
        <w:t xml:space="preserve"> (Lovable abre su MCP). Tu foso NO es la interfaz — es la </w:t>
      </w:r>
      <w:r>
        <w:rPr>
          <w:b/>
        </w:rPr>
        <w:t>data del lugar</w:t>
      </w:r>
      <w:r>
        <w:t>. Invierte ahí.</w:t>
      </w:r>
    </w:p>
    <w:p>
      <w:pPr>
        <w:pStyle w:val="ListNumber"/>
      </w:pPr>
      <w:r>
        <w:rPr>
          <w:b/>
        </w:rPr>
        <w:t>El rubro inmobiliario + IA está validado y fundable</w:t>
      </w:r>
      <w:r>
        <w:t xml:space="preserve"> (KW Command/Kelle, RE/MAX Max AI, y la compra </w:t>
      </w:r>
      <w:r>
        <w:rPr>
          <w:b/>
        </w:rPr>
        <w:t>Real Brokerage → RE/MAX por $880M</w:t>
      </w:r>
      <w:r>
        <w:t xml:space="preserve">). Los gigantes consolidan el </w:t>
      </w:r>
      <w:r>
        <w:rPr>
          <w:b/>
        </w:rPr>
        <w:t>masivo global</w:t>
      </w:r>
      <w:r>
        <w:t xml:space="preserve"> → dejan la </w:t>
      </w:r>
      <w:r>
        <w:rPr>
          <w:b/>
        </w:rPr>
        <w:t>profundidad local (Quito/Latam) como espacio en blanco</w:t>
      </w:r>
      <w:r>
        <w:t>. Esa es tu cancha.</w:t>
      </w:r>
    </w:p>
    <w:p>
      <w:pPr>
        <w:pStyle w:val="ListNumber"/>
      </w:pPr>
      <w:r>
        <w:rPr>
          <w:b/>
        </w:rPr>
        <w:t>Google formaliza que el conocimiento curado es el foso</w:t>
      </w:r>
      <w:r>
        <w:t xml:space="preserve"> (Open Knowledge Format). Es tu tesis ("el dato pertenece a la coordenada, no al anuncio") elevada a estándar de industria. Úsalo como </w:t>
      </w:r>
      <w:r>
        <w:rPr>
          <w:b/>
        </w:rPr>
        <w:t>camino de interoperabilidad B2B2C a futuro</w:t>
      </w:r>
      <w:r>
        <w:t>, no ahora.</w:t>
      </w:r>
    </w:p>
    <w:p>
      <w:pPr>
        <w:pStyle w:val="ListNumber"/>
      </w:pPr>
      <w:r>
        <w:rPr>
          <w:b/>
        </w:rPr>
        <w:t>Insight propio (el más importante):</w:t>
      </w:r>
      <w:r>
        <w:t xml:space="preserve"> en prueba real detectamos *data decay* — una escuela que cerró seguía listada, y faltaban PROMART, Santa María y TUTI. </w:t>
      </w:r>
      <w:r>
        <w:rPr>
          <w:b/>
        </w:rPr>
        <w:t>El corredor sabe antes que Google Maps.</w:t>
      </w:r>
      <w:r>
        <w:t xml:space="preserve"> Capturar ese ground-truth = el motor del "Catastro </w:t>
      </w:r>
      <w:r>
        <w:rPr>
          <w:b/>
        </w:rPr>
        <w:t>Vivo</w:t>
      </w:r>
      <w:r>
        <w:t>" y tu data moat real.</w:t>
      </w:r>
    </w:p>
    <w:p>
      <w:r>
        <w:rPr>
          <w:b/>
        </w:rPr>
        <w:t>Plan en una línea:</w:t>
      </w:r>
      <w:r>
        <w:t xml:space="preserve"> esta semana, estabilizar + blindar honestidad + difundir testing; la próxima, construir el </w:t>
      </w:r>
      <w:r>
        <w:rPr>
          <w:b/>
        </w:rPr>
        <w:t>loop de contribución del corredor</w:t>
      </w:r>
      <w:r>
        <w:t xml:space="preserve"> (la mecánica del "Vivo").</w:t>
      </w:r>
    </w:p>
    <w:p>
      <w:pPr>
        <w:pStyle w:val="Heading1"/>
      </w:pPr>
      <w:r>
        <w:t>PARTE 1 — Inteligencia</w:t>
      </w:r>
    </w:p>
    <w:p>
      <w:pPr>
        <w:pStyle w:val="Heading2"/>
      </w:pPr>
      <w:r>
        <w:t>1.1 Lovable abre su MCP (build apps desde tu cliente)</w:t>
      </w:r>
    </w:p>
    <w:p>
      <w:pPr>
        <w:pStyle w:val="ListBullet"/>
      </w:pPr>
      <w:r>
        <w:rPr>
          <w:b/>
        </w:rPr>
        <w:t>Qué es:</w:t>
      </w:r>
      <w:r>
        <w:t xml:space="preserve"> jugada de distribución — quieren ser la "capa de construcción" que otros clientes invocan. Abarata generar *cascarones* de app.</w:t>
      </w:r>
    </w:p>
    <w:p>
      <w:pPr>
        <w:pStyle w:val="ListBullet"/>
      </w:pPr>
      <w:r>
        <w:rPr>
          <w:b/>
        </w:rPr>
        <w:t>Lectura:</w:t>
      </w:r>
      <w:r>
        <w:t xml:space="preserve"> </w:t>
      </w:r>
      <w:r>
        <w:rPr>
          <w:b/>
        </w:rPr>
        <w:t>ruido para el core.</w:t>
      </w:r>
      <w:r>
        <w:t xml:space="preserve"> Lovable optimiza justo lo que NO es tu ventaja (la UI). Cualquiera clona tu chat; nadie clona tu catastro.</w:t>
      </w:r>
    </w:p>
    <w:p>
      <w:pPr>
        <w:pStyle w:val="ListBullet"/>
      </w:pPr>
      <w:r>
        <w:rPr>
          <w:b/>
        </w:rPr>
        <w:t>Señal útil:</w:t>
      </w:r>
      <w:r>
        <w:t xml:space="preserve"> confirma que la capa UI/app se commoditiza → </w:t>
      </w:r>
      <w:r>
        <w:rPr>
          <w:b/>
        </w:rPr>
        <w:t>doblar la apuesta en datos</w:t>
      </w:r>
      <w:r>
        <w:t>, no en que el chat se vea más lindo.</w:t>
      </w:r>
    </w:p>
    <w:p>
      <w:pPr>
        <w:pStyle w:val="ListBullet"/>
      </w:pPr>
      <w:r>
        <w:rPr>
          <w:b/>
        </w:rPr>
        <w:t>Uso legítimo único:</w:t>
      </w:r>
      <w:r>
        <w:t xml:space="preserve"> landings de marketing desechables. Nada que toque la data.</w:t>
      </w:r>
    </w:p>
    <w:p>
      <w:pPr>
        <w:pStyle w:val="Heading2"/>
      </w:pPr>
      <w:r>
        <w:t>1.2 Consolidación del rubro + Francisco Igual</w:t>
      </w:r>
    </w:p>
    <w:p>
      <w:r>
        <w:rPr>
          <w:b/>
        </w:rPr>
        <w:t>Hechos verificados (no humo):</w:t>
      </w:r>
    </w:p>
    <w:p>
      <w:pPr>
        <w:pStyle w:val="ListBullet"/>
      </w:pPr>
      <w:r>
        <w:rPr>
          <w:b/>
        </w:rPr>
        <w:t>Keller Williams:</w:t>
      </w:r>
      <w:r>
        <w:t xml:space="preserve"> Kelle (copiloto gen-AI) + Command (CRM/OS); abrió Command a terceros (feb 2026). 180.000+ agentes.</w:t>
      </w:r>
    </w:p>
    <w:p>
      <w:pPr>
        <w:pStyle w:val="ListBullet"/>
      </w:pPr>
      <w:r>
        <w:rPr>
          <w:b/>
        </w:rPr>
        <w:t>RE/MAX:</w:t>
      </w:r>
      <w:r>
        <w:t xml:space="preserve"> suite Max AI, MaaS, ~15-20 herramientas.</w:t>
      </w:r>
    </w:p>
    <w:p>
      <w:pPr>
        <w:pStyle w:val="ListBullet"/>
      </w:pPr>
      <w:r>
        <w:rPr>
          <w:b/>
        </w:rPr>
        <w:t>The Real Brokerage adquiere RE/MAX (~$880M)</w:t>
      </w:r>
      <w:r>
        <w:t xml:space="preserve"> → "Real REMAX Group", cierra 2da mitad 2026. Mayor consolidación de brokerage en una década; 1ª vez que una plataforma AI-native compra una marca legacy a esa escala.</w:t>
      </w:r>
    </w:p>
    <w:p>
      <w:r>
        <w:rPr>
          <w:b/>
        </w:rPr>
        <w:t>Lectura estratégica:</w:t>
      </w:r>
    </w:p>
    <w:p>
      <w:pPr>
        <w:pStyle w:val="ListBullet"/>
      </w:pPr>
      <w:r>
        <w:t xml:space="preserve">El capital paga caro por </w:t>
      </w:r>
      <w:r>
        <w:rPr>
          <w:b/>
        </w:rPr>
        <w:t>infra inmobiliaria AI-native</w:t>
      </w:r>
      <w:r>
        <w:t xml:space="preserve"> → tu categoría está validada y es </w:t>
      </w:r>
      <w:r>
        <w:rPr>
          <w:b/>
        </w:rPr>
        <w:t>fundable</w:t>
      </w:r>
      <w:r>
        <w:t>. Mete el dato de $880M en el pitch deck como prueba externa.</w:t>
      </w:r>
    </w:p>
    <w:p>
      <w:pPr>
        <w:pStyle w:val="ListBullet"/>
      </w:pPr>
      <w:r>
        <w:t xml:space="preserve">Los gigantes consolidan el </w:t>
      </w:r>
      <w:r>
        <w:rPr>
          <w:b/>
        </w:rPr>
        <w:t>mercado masivo global</w:t>
      </w:r>
      <w:r>
        <w:t xml:space="preserve"> (US/global, data en inglés) → </w:t>
      </w:r>
      <w:r>
        <w:rPr>
          <w:b/>
        </w:rPr>
        <w:t>no atienden la profundidad local.</w:t>
      </w:r>
      <w:r>
        <w:t xml:space="preserve"> Quito/Latam secundaria = espacio en blanco. Tu </w:t>
      </w:r>
      <w:r>
        <w:rPr>
          <w:b/>
        </w:rPr>
        <w:t>P7 (conocimiento tácito del territorio)</w:t>
      </w:r>
      <w:r>
        <w:t xml:space="preserve"> es lo que su IA gringa no tiene.</w:t>
      </w:r>
    </w:p>
    <w:p>
      <w:r>
        <w:rPr>
          <w:b/>
        </w:rPr>
        <w:t>Francisco Igual</w:t>
      </w:r>
      <w:r>
        <w:t xml:space="preserve"> (el del post "ÚLTIMA HORA"):</w:t>
      </w:r>
    </w:p>
    <w:p>
      <w:pPr>
        <w:pStyle w:val="ListBullet"/>
      </w:pPr>
      <w:r>
        <w:t xml:space="preserve">Consultor/educador hispanohablante (~6.300 seguidores). Vende </w:t>
      </w:r>
      <w:r>
        <w:rPr>
          <w:b/>
        </w:rPr>
        <w:t>formación + packs de prompts</w:t>
      </w:r>
      <w:r>
        <w:t xml:space="preserve"> para que inmobiliarias usen Claude ("segundo cerebro" de operación interna). Curso "IA Inmobiliaria RED".</w:t>
      </w:r>
    </w:p>
    <w:p>
      <w:pPr>
        <w:pStyle w:val="ListBullet"/>
      </w:pPr>
      <w:r>
        <w:rPr>
          <w:b/>
        </w:rPr>
        <w:t>NO es competidor ni amenaza</w:t>
      </w:r>
      <w:r>
        <w:t xml:space="preserve"> — vende *cómo* usar IA (prompts, vida media corta), no construye un foso de datos. Está en otra capa (ops B2B interna; tú, catastro de cara al usuario).</w:t>
      </w:r>
    </w:p>
    <w:p>
      <w:pPr>
        <w:pStyle w:val="ListBullet"/>
      </w:pPr>
      <w:r>
        <w:rPr>
          <w:b/>
        </w:rPr>
        <w:t>Clasificación: contacto de Radar / canal potencial.</w:t>
      </w:r>
      <w:r>
        <w:t xml:space="preserve"> Tiene audiencia de inmobiliarias hispanas. Movimiento (T36): dar valor primero (comentar con un dato real), no pitchear. Baja prioridad hoy.</w:t>
      </w:r>
    </w:p>
    <w:p>
      <w:pPr>
        <w:pStyle w:val="Heading2"/>
      </w:pPr>
      <w:r>
        <w:t>1.3 Google Open Knowledge Format (OKF)</w:t>
      </w:r>
    </w:p>
    <w:p>
      <w:pPr>
        <w:pStyle w:val="ListBullet"/>
      </w:pPr>
      <w:r>
        <w:rPr>
          <w:b/>
        </w:rPr>
        <w:t>Qué es (v0.1, jun 2026):</w:t>
      </w:r>
      <w:r>
        <w:t xml:space="preserve"> especificación abierta y vendor-neutral para representar </w:t>
      </w:r>
      <w:r>
        <w:rPr>
          <w:b/>
        </w:rPr>
        <w:t>conocimiento curado como markdown + frontmatter YAML</w:t>
      </w:r>
      <w:r>
        <w:t xml:space="preserve">, consumible por agentes. "Solo archivos, solo markdown, solo YAML." Conceptos se enlazan con links → </w:t>
      </w:r>
      <w:r>
        <w:rPr>
          <w:b/>
        </w:rPr>
        <w:t>grafo de conocimiento</w:t>
      </w:r>
      <w:r>
        <w:t>. Google ya hizo que su Knowledge Catalog lo ingiera.</w:t>
      </w:r>
    </w:p>
    <w:p>
      <w:pPr>
        <w:pStyle w:val="ListBullet"/>
      </w:pPr>
      <w:r>
        <w:rPr>
          <w:b/>
        </w:rPr>
        <w:t>Lectura:</w:t>
      </w:r>
      <w:r>
        <w:t xml:space="preserve"> la industria formaliza que </w:t>
      </w:r>
      <w:r>
        <w:rPr>
          <w:b/>
        </w:rPr>
        <w:t>la capa de conocimiento curado es el foso</w:t>
      </w:r>
      <w:r>
        <w:t xml:space="preserve"> (primero MCP para *tools*, ahora OKF para *conocimiento*). Es </w:t>
      </w:r>
      <w:r>
        <w:rPr>
          <w:b/>
        </w:rPr>
        <w:t>tu tesis</w:t>
      </w:r>
      <w:r>
        <w:t xml:space="preserve"> aplicada a lugares: el Catastro Vivo ES un grafo de conocimiento curado.</w:t>
      </w:r>
    </w:p>
    <w:p>
      <w:pPr>
        <w:pStyle w:val="ListBullet"/>
      </w:pPr>
      <w:r>
        <w:rPr>
          <w:b/>
        </w:rPr>
        <w:t>¿Te sirve hoy?</w:t>
      </w:r>
      <w:r>
        <w:t xml:space="preserve"> NO para el motor PostGIS (queries geoespaciales en vivo; OKF son archivos estáticos). </w:t>
      </w:r>
      <w:r>
        <w:rPr>
          <w:b/>
        </w:rPr>
        <w:t>SÍ a futuro</w:t>
      </w:r>
      <w:r>
        <w:t xml:space="preserve"> como </w:t>
      </w:r>
      <w:r>
        <w:rPr>
          <w:b/>
        </w:rPr>
        <w:t>camino de interoperabilidad B2B2C</w:t>
      </w:r>
      <w:r>
        <w:t>: exportar el catastro de Quito como bundle OKF → consumible por cualquier agente (corredores, fondos, ecosistema Gemini) sin lock-in.</w:t>
      </w:r>
    </w:p>
    <w:p>
      <w:pPr>
        <w:pStyle w:val="ListBullet"/>
      </w:pPr>
      <w:r>
        <w:rPr>
          <w:b/>
        </w:rPr>
        <w:t>Acción:</w:t>
      </w:r>
      <w:r>
        <w:t xml:space="preserve"> roadmap, no sprint. Higiene futura: externalizar el conocimiento de dominio del agente (hoy en el </w:t>
      </w:r>
      <w:r>
        <w:rPr>
          <w:rFonts w:ascii="Consolas" w:hAnsi="Consolas"/>
          <w:color w:val="1F6FEB"/>
          <w:sz w:val="19"/>
        </w:rPr>
        <w:t>SYSTEM_PROMPT</w:t>
      </w:r>
      <w:r>
        <w:t xml:space="preserve"> monolítico) a archivos versionados.</w:t>
      </w:r>
    </w:p>
    <w:p>
      <w:pPr>
        <w:pStyle w:val="Heading2"/>
      </w:pPr>
      <w:r>
        <w:t>1.4 ⭐ INSIGHT PROPIO — El dato vivo (data decay) y el corredor como sensor</w:t>
      </w:r>
    </w:p>
    <w:p>
      <w:r>
        <w:rPr>
          <w:b/>
        </w:rPr>
        <w:t>Lo encontrado en prueba real (depto de Quitumbe):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 de error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</w:tr>
      <w:tr>
        <w:tc>
          <w:tcPr>
            <w:tcW w:type="dxa" w:w="2880"/>
          </w:tcPr>
          <w:p>
            <w:r/>
            <w:r>
              <w:t>Dato muerto (cerró, sigue listado)</w:t>
            </w:r>
          </w:p>
        </w:tc>
        <w:tc>
          <w:tcPr>
            <w:tcW w:type="dxa" w:w="2880"/>
          </w:tcPr>
          <w:p>
            <w:r/>
            <w:r>
              <w:t>Escuela Cristo del Consuelo</w:t>
            </w:r>
          </w:p>
        </w:tc>
        <w:tc>
          <w:tcPr>
            <w:tcW w:type="dxa" w:w="2880"/>
          </w:tcPr>
          <w:p>
            <w:r/>
            <w:r>
              <w:t>🔴 El agente afirmó un falso como hecho → mata credibilidad</w:t>
            </w:r>
          </w:p>
        </w:tc>
      </w:tr>
      <w:tr>
        <w:tc>
          <w:tcPr>
            <w:tcW w:type="dxa" w:w="2880"/>
          </w:tcPr>
          <w:p>
            <w:r/>
            <w:r>
              <w:t>Dato faltante (abrió, no lo sabe)</w:t>
            </w:r>
          </w:p>
        </w:tc>
        <w:tc>
          <w:tcPr>
            <w:tcW w:type="dxa" w:w="2880"/>
          </w:tcPr>
          <w:p>
            <w:r/>
            <w:r>
              <w:t>PROMART (~1 mes), restaurante viral de TikTok</w:t>
            </w:r>
          </w:p>
        </w:tc>
        <w:tc>
          <w:tcPr>
            <w:tcW w:type="dxa" w:w="2880"/>
          </w:tcPr>
          <w:p>
            <w:r/>
            <w:r>
              <w:t>🟡 Pierde "bondades" que enamoran</w:t>
            </w:r>
          </w:p>
        </w:tc>
      </w:tr>
      <w:tr>
        <w:tc>
          <w:tcPr>
            <w:tcW w:type="dxa" w:w="2880"/>
          </w:tcPr>
          <w:p>
            <w:r/>
            <w:r>
              <w:t>Servicio clave faltante</w:t>
            </w:r>
          </w:p>
        </w:tc>
        <w:tc>
          <w:tcPr>
            <w:tcW w:type="dxa" w:w="2880"/>
          </w:tcPr>
          <w:p>
            <w:r/>
            <w:r>
              <w:t>Supermercados Santa María, TUTI</w:t>
            </w:r>
          </w:p>
        </w:tc>
        <w:tc>
          <w:tcPr>
            <w:tcW w:type="dxa" w:w="2880"/>
          </w:tcPr>
          <w:p>
            <w:r/>
            <w:r>
              <w:t>🟡 Bondades invisibles</w:t>
            </w:r>
          </w:p>
        </w:tc>
      </w:tr>
    </w:tbl>
    <w:p>
      <w:r>
        <w:rPr>
          <w:b/>
        </w:rPr>
        <w:t>El insight clave:</w:t>
      </w:r>
      <w:r>
        <w:t xml:space="preserve"> OpenStreetMap y Google Maps </w:t>
      </w:r>
      <w:r>
        <w:rPr>
          <w:b/>
        </w:rPr>
        <w:t>también van atrasados</w:t>
      </w:r>
      <w:r>
        <w:t xml:space="preserve">. PROMART abrió hace un mes — puede que ni Google lo tenga. Por eso "Actualizar zona" (re-jala de OSM) </w:t>
      </w:r>
      <w:r>
        <w:rPr>
          <w:b/>
        </w:rPr>
        <w:t>no basta</w:t>
      </w:r>
      <w:r>
        <w:t xml:space="preserve">. </w:t>
      </w:r>
      <w:r>
        <w:rPr>
          <w:b/>
        </w:rPr>
        <w:t>El corredor sabe ANTES que Google</w:t>
      </w:r>
      <w:r>
        <w:t xml:space="preserve"> — camina la zona, vio cerrar la escuela, vio abrir PROMART.</w:t>
      </w:r>
    </w:p>
    <w:p>
      <w:r>
        <w:t xml:space="preserve">→ Capturar ese ground-truth incentivado = </w:t>
      </w:r>
      <w:r>
        <w:rPr>
          <w:b/>
        </w:rPr>
        <w:t>foso de datos que Google no puede replicar rápido</w:t>
      </w:r>
      <w:r>
        <w:t xml:space="preserve"> (requiere botas en el terreno). Es el </w:t>
      </w:r>
      <w:r>
        <w:rPr>
          <w:b/>
        </w:rPr>
        <w:t>"Vivo"</w:t>
      </w:r>
      <w:r>
        <w:t xml:space="preserve"> de "Catastro Vivo", y el </w:t>
      </w:r>
      <w:r>
        <w:rPr>
          <w:b/>
        </w:rPr>
        <w:t>DATA MOAT del pitch deck deja de ser teoría</w:t>
      </w:r>
      <w:r>
        <w:t>.</w:t>
      </w:r>
    </w:p>
    <w:p>
      <w:r>
        <w:rPr>
          <w:b/>
        </w:rPr>
        <w:t>La mecánica (a diseñar):</w:t>
      </w:r>
    </w:p>
    <w:p>
      <w:pPr>
        <w:pStyle w:val="ListBullet"/>
      </w:pPr>
      <w:r>
        <w:rPr>
          <w:b/>
        </w:rPr>
        <w:t>Loop confirmar/corregir/agregar</w:t>
      </w:r>
      <w:r>
        <w:t xml:space="preserve"> sobre "servicios cercanos" del anuncio: ✅ sigue · ❌ cerró · ➕ nuevo (un tap c/u).</w:t>
      </w:r>
    </w:p>
    <w:p>
      <w:pPr>
        <w:pStyle w:val="ListBullet"/>
      </w:pPr>
      <w:r>
        <w:rPr>
          <w:b/>
        </w:rPr>
        <w:t>Incentivo egoísta:</w:t>
      </w:r>
      <w:r>
        <w:t xml:space="preserve"> su anuncio mejora primero (más interesados) + insignia "Entorno verificado · jun 2026". Diferida (T5): cada confirmación enriquece el catastro de toda la zona → flywheel.</w:t>
      </w:r>
    </w:p>
    <w:p>
      <w:pPr>
        <w:pStyle w:val="ListBullet"/>
      </w:pPr>
      <w:r>
        <w:rPr>
          <w:b/>
        </w:rPr>
        <w:t>Honestidad por diseño:</w:t>
      </w:r>
      <w:r>
        <w:t xml:space="preserve"> el agente </w:t>
      </w:r>
      <w:r>
        <w:rPr>
          <w:b/>
        </w:rPr>
        <w:t>etiqueta la frescura</w:t>
      </w:r>
      <w:r>
        <w:t xml:space="preserve"> — "confirmado por corredor (jun 2026)" vs "dato de mapa, sin confirmar — podría haber cambiado". El "bug" de la escuela se vuelve feature.</w:t>
      </w:r>
    </w:p>
    <w:p>
      <w:pPr>
        <w:pStyle w:val="ListBullet"/>
      </w:pPr>
      <w:r>
        <w:rPr>
          <w:b/>
        </w:rPr>
        <w:t>Anti-abuso (P4):</w:t>
      </w:r>
      <w:r>
        <w:t xml:space="preserve"> el corredor solo edita zonas donde tiene anuncios (piel en el juego); cada cambio con autor + fecha (un </w:t>
      </w:r>
      <w:r>
        <w:rPr>
          <w:rFonts w:ascii="Consolas" w:hAnsi="Consolas"/>
          <w:color w:val="1F6FEB"/>
          <w:sz w:val="19"/>
        </w:rPr>
        <w:t>log.md</w:t>
      </w:r>
      <w:r>
        <w:t>, eco de OKF).</w:t>
      </w:r>
    </w:p>
    <w:p>
      <w:pPr>
        <w:pStyle w:val="Heading1"/>
      </w:pPr>
      <w:r>
        <w:t>🥊 Competidor de referencia #1 — Esri "Real Estate AI Agent"</w:t>
      </w:r>
    </w:p>
    <w:p>
      <w:r>
        <w:t>*(Showcase de Esri —el gigante mundial del GIS/ArcGIS— publicado jun 2026 por Sajit Thomas, Application Architect. Demo, no producto lanzado. La respuesta lista cuando un inversor pregunte "¿y si Esri/Google entra?".)*</w:t>
      </w:r>
    </w:p>
    <w:p>
      <w:r>
        <w:rPr>
          <w:b/>
        </w:rPr>
        <w:t>Qué es:</w:t>
      </w:r>
      <w:r>
        <w:t xml:space="preserve"> un agente (por voz) que, sobre una escena 3D cinematográfica de Manhattan, analiza el entorno de un listing por factores. Datos: </w:t>
      </w:r>
      <w:r>
        <w:rPr>
          <w:b/>
        </w:rPr>
        <w:t>NYC Open Data + synthetic listings + ArcGIS Location Services.</w:t>
      </w:r>
    </w:p>
    <w:p>
      <w:r>
        <w:rPr>
          <w:b/>
        </w:rPr>
        <w:t>El método (debajo del eye-candy):</w:t>
      </w:r>
      <w:r>
        <w:t xml:space="preserve"> *proximidad a hotspot por factor* — hexbins + top 5º percentil + distancia en metros al pico, narrado por el agente: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Narración del agente</w:t>
            </w:r>
          </w:p>
        </w:tc>
      </w:tr>
      <w:tr>
        <w:tc>
          <w:tcPr>
            <w:tcW w:type="dxa" w:w="4320"/>
          </w:tcPr>
          <w:p>
            <w:r/>
            <w:r>
              <w:t>Crimen</w:t>
            </w:r>
          </w:p>
        </w:tc>
        <w:tc>
          <w:tcPr>
            <w:tcW w:type="dxa" w:w="4320"/>
          </w:tcPr>
          <w:p>
            <w:r/>
            <w:r>
              <w:t>"296 incidentes; mayor concentración (113) a 52m del listing"</w:t>
            </w:r>
          </w:p>
        </w:tc>
      </w:tr>
      <w:tr>
        <w:tc>
          <w:tcPr>
            <w:tcW w:type="dxa" w:w="4320"/>
          </w:tcPr>
          <w:p>
            <w:r/>
            <w:r>
              <w:t>311 service requests (proxy de molestia/ruido)</w:t>
            </w:r>
          </w:p>
        </w:tc>
        <w:tc>
          <w:tcPr>
            <w:tcW w:type="dxa" w:w="4320"/>
          </w:tcPr>
          <w:p>
            <w:r/>
            <w:r>
              <w:t>"1000 solicitudes en 500m: vendedores, parqueo ilegal, ruido-comercial; pico a 69m"</w:t>
            </w:r>
          </w:p>
        </w:tc>
      </w:tr>
      <w:tr>
        <w:tc>
          <w:tcPr>
            <w:tcW w:type="dxa" w:w="4320"/>
          </w:tcPr>
          <w:p>
            <w:r/>
            <w:r>
              <w:t>Dining</w:t>
            </w:r>
          </w:p>
        </w:tc>
        <w:tc>
          <w:tcPr>
            <w:tcW w:type="dxa" w:w="4320"/>
          </w:tcPr>
          <w:p>
            <w:r/>
            <w:r>
              <w:t>"20 lugares en 500m: lounges, postres, bubble tea; concentración a 135m"</w:t>
            </w:r>
          </w:p>
        </w:tc>
      </w:tr>
    </w:tbl>
    <w:p>
      <w:r>
        <w:rPr>
          <w:b/>
        </w:rPr>
        <w:t>Las 3 confirmaciones (todas a nuestro favor):</w:t>
      </w:r>
    </w:p>
    <w:p>
      <w:pPr>
        <w:pStyle w:val="ListNumber"/>
      </w:pPr>
      <w:r>
        <w:rPr>
          <w:b/>
        </w:rPr>
        <w:t>El concepto es el futuro</w:t>
      </w:r>
      <w:r>
        <w:t xml:space="preserve"> — el líder del GIS valida nuestra tesis (igual que Nadella validó el "sistema vivo").</w:t>
      </w:r>
    </w:p>
    <w:p>
      <w:pPr>
        <w:pStyle w:val="ListNumber"/>
      </w:pPr>
      <w:r>
        <w:rPr>
          <w:b/>
        </w:rPr>
        <w:t>El DATO es el foso</w:t>
      </w:r>
      <w:r>
        <w:t xml:space="preserve"> — su demo solo funciona en NYC por el open data + listings falsos. *Pídeselo para Quito y se desarma* (no hay crime data, no hay 311, no hay listings reales).</w:t>
      </w:r>
    </w:p>
    <w:p>
      <w:pPr>
        <w:pStyle w:val="ListNumber"/>
      </w:pPr>
      <w:r>
        <w:rPr>
          <w:b/>
        </w:rPr>
        <w:t>Su enfoque NO llega a Latam</w:t>
      </w:r>
      <w:r>
        <w:t xml:space="preserve"> — depende justo de lo que la región no tiene. Nuestro </w:t>
      </w:r>
      <w:r>
        <w:rPr>
          <w:b/>
        </w:rPr>
        <w:t>corredor-loop resuelve el dato</w:t>
      </w:r>
      <w:r>
        <w:t xml:space="preserve"> donde ellos no pueden.</w:t>
      </w:r>
    </w:p>
    <w:p>
      <w:r>
        <w:rPr>
          <w:b/>
        </w:rPr>
        <w:t>Diferenciación (tabla de pitch):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Esri agent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</w:t>
            </w:r>
          </w:p>
        </w:tc>
      </w:tr>
      <w:tr>
        <w:tc>
          <w:tcPr>
            <w:tcW w:type="dxa" w:w="4320"/>
          </w:tcPr>
          <w:p>
            <w:r/>
            <w:r>
              <w:t>Data pública (NYC Open Data)</w:t>
            </w:r>
          </w:p>
        </w:tc>
        <w:tc>
          <w:tcPr>
            <w:tcW w:type="dxa" w:w="4320"/>
          </w:tcPr>
          <w:p>
            <w:r/>
            <w:r>
              <w:t xml:space="preserve">Dato local + </w:t>
            </w:r>
            <w:r>
              <w:rPr>
                <w:b/>
              </w:rPr>
              <w:t>contribuido por el corredor</w:t>
            </w:r>
            <w:r>
              <w:t xml:space="preserve"> donde no hay data pública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Synthetic listings</w:t>
            </w:r>
            <w:r>
              <w:t xml:space="preserve"> (inventario falso)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Listings reales</w:t>
            </w:r>
          </w:p>
        </w:tc>
      </w:tr>
      <w:tr>
        <w:tc>
          <w:tcPr>
            <w:tcW w:type="dxa" w:w="4320"/>
          </w:tcPr>
          <w:p>
            <w:r/>
            <w:r>
              <w:t>Datasets con lag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Dato fresco verificado</w:t>
            </w:r>
            <w:r>
              <w:t xml:space="preserve"> (PROMART de hace 1 mes, ya capturado)</w:t>
            </w:r>
          </w:p>
        </w:tc>
      </w:tr>
      <w:tr>
        <w:tc>
          <w:tcPr>
            <w:tcW w:type="dxa" w:w="4320"/>
          </w:tcPr>
          <w:p>
            <w:r/>
            <w:r>
              <w:t>Plataforma B2B/enterprise (ArcGIS)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App de consumo + handoff humano</w:t>
            </w:r>
          </w:p>
        </w:tc>
      </w:tr>
      <w:tr>
        <w:tc>
          <w:tcPr>
            <w:tcW w:type="dxa" w:w="4320"/>
          </w:tcPr>
          <w:p>
            <w:r/>
            <w:r>
              <w:t>Eye-candy 3D</w:t>
            </w:r>
          </w:p>
        </w:tc>
        <w:tc>
          <w:tcPr>
            <w:tcW w:type="dxa" w:w="4320"/>
          </w:tcPr>
          <w:p>
            <w:r/>
            <w:r>
              <w:t>Honestidad + confianza + conversación</w:t>
            </w:r>
          </w:p>
        </w:tc>
      </w:tr>
    </w:tbl>
    <w:p>
      <w:r>
        <w:rPr>
          <w:b/>
        </w:rPr>
        <w:t>2 takeaways para robar (técnica, no estrategia):</w:t>
      </w:r>
    </w:p>
    <w:p>
      <w:pPr>
        <w:pStyle w:val="ListBullet"/>
      </w:pPr>
      <w:r>
        <w:t xml:space="preserve">La </w:t>
      </w:r>
      <w:r>
        <w:rPr>
          <w:b/>
        </w:rPr>
        <w:t>narración "proximidad a concentración + distancia"</w:t>
      </w:r>
      <w:r>
        <w:t xml:space="preserve"> ("la mayor concentración de X está a Ym del inmueble") — adoptar cuando el grafo contribuido sea denso.</w:t>
      </w:r>
    </w:p>
    <w:p>
      <w:pPr>
        <w:pStyle w:val="ListBullet"/>
      </w:pPr>
      <w:r>
        <w:t xml:space="preserve">El </w:t>
      </w:r>
      <w:r>
        <w:rPr>
          <w:b/>
        </w:rPr>
        <w:t>corredor es nuestro "311"</w:t>
      </w:r>
      <w:r>
        <w:t>: el proxy humano de molestia/ruido donde no hay datos públicos de quejas.</w:t>
      </w:r>
    </w:p>
    <w:p>
      <w:r>
        <w:rPr>
          <w:b/>
        </w:rPr>
        <w:t>Qué NO hacer (P5):</w:t>
      </w:r>
      <w:r>
        <w:t xml:space="preserve"> no competir en GIS multi-factor ni en render 3D — su cancha, pierdes. Nuestro foso es el dato local-contribuido, ortogonal a su fortaleza.</w:t>
      </w:r>
    </w:p>
    <w:p>
      <w:pPr>
        <w:pStyle w:val="IntenseQuote"/>
      </w:pPr>
      <w:r>
        <w:rPr>
          <w:b/>
        </w:rPr>
        <w:t>Frase de pitch:</w:t>
      </w:r>
      <w:r>
        <w:t xml:space="preserve"> *"Esri tiene el mapa; nosotros tenemos el territorio. Ellos, un demo bello con listings sintéticos sobre data pública de EE.UU.; nosotros, un producto real con dato fresco del corredor, donde la data pública no existe."*</w:t>
      </w:r>
    </w:p>
    <w:p>
      <w:pPr>
        <w:pStyle w:val="Heading1"/>
      </w:pPr>
      <w:r>
        <w:t>PARTE 2 — Plan de Acción</w:t>
      </w:r>
    </w:p>
    <w:p>
      <w:pPr>
        <w:pStyle w:val="Heading2"/>
      </w:pPr>
      <w:r>
        <w:t>Principios rectores (validados esta sesión)</w:t>
      </w:r>
    </w:p>
    <w:p>
      <w:pPr>
        <w:pStyle w:val="ListNumber"/>
      </w:pPr>
      <w:r>
        <w:rPr>
          <w:b/>
        </w:rPr>
        <w:t>Honestidad &gt; todo.</w:t>
      </w:r>
      <w:r>
        <w:t xml:space="preserve"> Es el único foso que un portal no puede copiar. Un dato menos, pero 100% real.</w:t>
      </w:r>
    </w:p>
    <w:p>
      <w:pPr>
        <w:pStyle w:val="ListNumber"/>
      </w:pPr>
      <w:r>
        <w:rPr>
          <w:b/>
        </w:rPr>
        <w:t>Profundidad local &gt; amplitud.</w:t>
      </w:r>
      <w:r>
        <w:t xml:space="preserve"> No perseguir features horizontales ni herramientas de moda.</w:t>
      </w:r>
    </w:p>
    <w:p>
      <w:pPr>
        <w:pStyle w:val="ListNumber"/>
      </w:pPr>
      <w:r>
        <w:rPr>
          <w:b/>
        </w:rPr>
        <w:t>No desplegar backend con testers activos.</w:t>
      </w:r>
      <w:r>
        <w:t xml:space="preserve"> Cambios de backend se juntan y se empujan en ventana muerta.</w:t>
      </w:r>
    </w:p>
    <w:p>
      <w:pPr>
        <w:pStyle w:val="ListNumber"/>
      </w:pPr>
      <w:r>
        <w:rPr>
          <w:b/>
        </w:rPr>
        <w:t>No scope-creep:</w:t>
      </w:r>
      <w:r>
        <w:t xml:space="preserve"> Lovable y OKF se archivan, no se adoptan ahora.</w:t>
      </w:r>
    </w:p>
    <w:p>
      <w:pPr>
        <w:pStyle w:val="Heading2"/>
      </w:pPr>
      <w:r>
        <w:t>🗓️ Esta semana (16–22 jun) — estabilizar, blindar, difundir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Tarea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Por qué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Auditoría de auth (6 bugs)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Flujo login/rol/logout sólido</w:t>
            </w:r>
          </w:p>
        </w:tc>
        <w:tc>
          <w:tcPr>
            <w:tcW w:type="dxa" w:w="1728"/>
          </w:tcPr>
          <w:p>
            <w:r/>
            <w:r>
              <w:t>✅ Hecho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Cápsula "del dato al deseo"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Despertar deseo sin mentir (feedback real)</w:t>
            </w:r>
          </w:p>
        </w:tc>
        <w:tc>
          <w:tcPr>
            <w:tcW w:type="dxa" w:w="1728"/>
          </w:tcPr>
          <w:p>
            <w:r/>
            <w:r>
              <w:t>✅ Desplegado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Fix honestidad: candado anti-invención de transporte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El agente pudo inferir "Trolebús" no verificado → erosiona el foso</w:t>
            </w:r>
          </w:p>
        </w:tc>
        <w:tc>
          <w:tcPr>
            <w:tcW w:type="dxa" w:w="1728"/>
          </w:tcPr>
          <w:p>
            <w:r/>
            <w:r>
              <w:t>🔜 Verificar dato + apretar prompt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Etiquetado de frescura (v1 simple)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Que el agente hedge datos sin confirmar ("dato de mapa, sin confirmar") → tapa el caso "escuela cerrada"</w:t>
            </w:r>
          </w:p>
        </w:tc>
        <w:tc>
          <w:tcPr>
            <w:tcW w:type="dxa" w:w="1728"/>
          </w:tcPr>
          <w:p>
            <w:r/>
            <w:r>
              <w:t>🔜 Esta semana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Difusión controlada (WhatsApp a amigos)</w:t>
            </w:r>
          </w:p>
        </w:tc>
        <w:tc>
          <w:tcPr>
            <w:tcW w:type="dxa" w:w="1728"/>
          </w:tcPr>
          <w:p>
            <w:r/>
            <w:r>
              <w:t>GTM</w:t>
            </w:r>
          </w:p>
        </w:tc>
        <w:tc>
          <w:tcPr>
            <w:tcW w:type="dxa" w:w="1728"/>
          </w:tcPr>
          <w:p>
            <w:r/>
            <w:r>
              <w:t>Más señal de uso real; mensaje ya listo con link al anuncio</w:t>
            </w:r>
          </w:p>
        </w:tc>
        <w:tc>
          <w:tcPr>
            <w:tcW w:type="dxa" w:w="1728"/>
          </w:tcPr>
          <w:p>
            <w:r/>
            <w:r>
              <w:t>🔜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Pitch deck: folder $880M + narrativa data moat</w:t>
            </w:r>
          </w:p>
        </w:tc>
        <w:tc>
          <w:tcPr>
            <w:tcW w:type="dxa" w:w="1728"/>
          </w:tcPr>
          <w:p>
            <w:r/>
            <w:r>
              <w:t>Estrategia</w:t>
            </w:r>
          </w:p>
        </w:tc>
        <w:tc>
          <w:tcPr>
            <w:tcW w:type="dxa" w:w="1728"/>
          </w:tcPr>
          <w:p>
            <w:r/>
            <w:r>
              <w:t>Validación externa + foso defendible</w:t>
            </w:r>
          </w:p>
        </w:tc>
        <w:tc>
          <w:tcPr>
            <w:tcW w:type="dxa" w:w="1728"/>
          </w:tcPr>
          <w:p>
            <w:r/>
            <w:r>
              <w:t>🔜 (bajo esfuerzo)</w:t>
            </w:r>
          </w:p>
        </w:tc>
      </w:tr>
    </w:tbl>
    <w:p>
      <w:pPr>
        <w:pStyle w:val="Heading2"/>
      </w:pPr>
      <w:r>
        <w:t>🗓️ Próxima semana (23–29 jun) — construir el "Vivo"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Tarea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Por qué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MVP loop de contribución del corredor</w:t>
            </w:r>
            <w:r>
              <w:t xml:space="preserve"> (confirmar/corregir/agregar sobre "Actualizar zona")</w:t>
            </w:r>
          </w:p>
        </w:tc>
        <w:tc>
          <w:tcPr>
            <w:tcW w:type="dxa" w:w="2160"/>
          </w:tcPr>
          <w:p>
            <w:r/>
            <w:r>
              <w:t>Producto ⭐</w:t>
            </w:r>
          </w:p>
        </w:tc>
        <w:tc>
          <w:tcPr>
            <w:tcW w:type="dxa" w:w="2160"/>
          </w:tcPr>
          <w:p>
            <w:r/>
            <w:r>
              <w:t>La feature más importante: el motor del Catastro Vivo y el data moat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Etiquetado de frescura (v2): "verificado por corredor + fecha" vs "OSM sin confirmar"</w:t>
            </w:r>
          </w:p>
        </w:tc>
        <w:tc>
          <w:tcPr>
            <w:tcW w:type="dxa" w:w="2160"/>
          </w:tcPr>
          <w:p>
            <w:r/>
            <w:r>
              <w:t>Producto</w:t>
            </w:r>
          </w:p>
        </w:tc>
        <w:tc>
          <w:tcPr>
            <w:tcW w:type="dxa" w:w="2160"/>
          </w:tcPr>
          <w:p>
            <w:r/>
            <w:r>
              <w:t>Honestidad + gancho de contribución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Insignia "Entorno verificado" en el anuncio</w:t>
            </w:r>
          </w:p>
        </w:tc>
        <w:tc>
          <w:tcPr>
            <w:tcW w:type="dxa" w:w="2160"/>
          </w:tcPr>
          <w:p>
            <w:r/>
            <w:r>
              <w:t>Producto/GTM</w:t>
            </w:r>
          </w:p>
        </w:tc>
        <w:tc>
          <w:tcPr>
            <w:tcW w:type="dxa" w:w="2160"/>
          </w:tcPr>
          <w:p>
            <w:r/>
            <w:r>
              <w:t>Incentivo egoísta del corredor (más credibilidad → más leads)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Documentar OKF como camino de interoperabilidad B2B2C</w:t>
            </w:r>
          </w:p>
        </w:tc>
        <w:tc>
          <w:tcPr>
            <w:tcW w:type="dxa" w:w="2160"/>
          </w:tcPr>
          <w:p>
            <w:r/>
            <w:r>
              <w:t>Estrategia</w:t>
            </w:r>
          </w:p>
        </w:tc>
        <w:tc>
          <w:tcPr>
            <w:tcW w:type="dxa" w:w="2160"/>
          </w:tcPr>
          <w:p>
            <w:r/>
            <w:r>
              <w:t>Carta a futuro; no implementar</w:t>
            </w:r>
          </w:p>
        </w:tc>
      </w:tr>
    </w:tbl>
    <w:p>
      <w:pPr>
        <w:pStyle w:val="Heading2"/>
      </w:pPr>
      <w:r>
        <w:t>Lo que NO se hace (anti-distracción)</w:t>
      </w:r>
    </w:p>
    <w:p>
      <w:pPr>
        <w:pStyle w:val="ListBullet"/>
      </w:pPr>
      <w:r>
        <w:t>❌ Adoptar Lovable / migrar nada a no-code</w:t>
      </w:r>
    </w:p>
    <w:p>
      <w:pPr>
        <w:pStyle w:val="ListBullet"/>
      </w:pPr>
      <w:r>
        <w:t>❌ Implementar OKF en producción</w:t>
      </w:r>
    </w:p>
    <w:p>
      <w:pPr>
        <w:pStyle w:val="ListBullet"/>
      </w:pPr>
      <w:r>
        <w:t>❌ Pitchear a Francisco Igual / perseguir partnerships pre-tracción</w:t>
      </w:r>
    </w:p>
    <w:p>
      <w:pPr>
        <w:pStyle w:val="ListBullet"/>
      </w:pPr>
      <w:r>
        <w:t>❌ Desplegar backend mientras haya testers activos</w:t>
      </w:r>
    </w:p>
    <w:p>
      <w:pPr>
        <w:pStyle w:val="Heading1"/>
      </w:pPr>
      <w:r>
        <w:t>Anexo — Fuentes</w:t>
      </w:r>
    </w:p>
    <w:p>
      <w:pPr>
        <w:pStyle w:val="ListBullet"/>
      </w:pPr>
      <w:r>
        <w:t>KW abre Command a terceros — Inman: https://www.inman.com/2026/02/23/keller-williams-opens-command-platform-to-3rd-party-developers/</w:t>
      </w:r>
    </w:p>
    <w:p>
      <w:pPr>
        <w:pStyle w:val="ListBullet"/>
      </w:pPr>
      <w:r>
        <w:t>Real Brokerage adquiere RE/MAX $880M — Real Estate News: https://www.realestatenews.com/2026/04/27/real-remax-ceos-call-880m-deal-an-accelerator/</w:t>
      </w:r>
    </w:p>
    <w:p>
      <w:pPr>
        <w:pStyle w:val="ListBullet"/>
      </w:pPr>
      <w:r>
        <w:t>RE/MAX AI — HousingWire: https://www.housingwire.com/articles/re-max-accelerates-real-estate-innovation-with-ai-and-technology/</w:t>
      </w:r>
    </w:p>
    <w:p>
      <w:pPr>
        <w:pStyle w:val="ListBullet"/>
      </w:pPr>
      <w:r>
        <w:t>Francisco Igual "Claude para potenciar tu Inmobiliaria" — LinkedIn: https://es.linkedin.com/posts/francisco-igual-2b6365299_claude-para-potenciar-tu-inmobiliaria-activity-7440101218586370048-9MB8</w:t>
      </w:r>
    </w:p>
    <w:p>
      <w:pPr>
        <w:pStyle w:val="ListBullet"/>
      </w:pPr>
      <w:r>
        <w:t>OKF SPEC v0.1 — GitHub: https://github.com/GoogleCloudPlatform/knowledge-catalog/blob/main/okf/SPEC.md</w:t>
      </w:r>
    </w:p>
    <w:p>
      <w:pPr>
        <w:pStyle w:val="ListBullet"/>
      </w:pPr>
      <w:r>
        <w:t>OKF mejora el compartir datos — Google Cloud Blog: https://cloud.google.com/blog/products/data-analytics/how-the-open-knowledge-format-can-improve-data-sharing/</w:t>
      </w:r>
    </w:p>
    <w:p>
      <w:pPr>
        <w:pStyle w:val="ListBullet"/>
      </w:pPr>
      <w:r>
        <w:t>OKF, spec markdown vendor-neutral — MarkTechPost: https://www.marktechpost.com/2026/06/16/google-cloud-introduces-open-knowledge-format-okf-a-vendor-neutral-markdown-spec-for-giving-ai-agents-curated-context/</w:t>
      </w:r>
    </w:p>
    <w:p>
      <w:pPr>
        <w:pStyle w:val="ListBullet"/>
      </w:pPr>
      <w:r>
        <w:t>ArcGIS for Real Estate (B2B) — Esri: https://www.esri.com/en-us/industries/real-estate/overview</w:t>
      </w:r>
    </w:p>
    <w:p>
      <w:pPr>
        <w:pStyle w:val="ListBullet"/>
      </w:pPr>
      <w:r>
        <w:t>Geospatial AI en ArcGIS — Esri: https://www.esri.com/en-us/geospatial-artificial-intelligence/overview</w:t>
      </w:r>
    </w:p>
    <w:p>
      <w:pPr>
        <w:pStyle w:val="ListBullet"/>
      </w:pPr>
      <w:r>
        <w:t>Sajit Thomas, Application Architect @ Esri — LinkedIn: https://www.linkedin.com/in/sajit-thomas-33a9a034/</w:t>
      </w:r>
    </w:p>
    <w:p>
      <w:r>
        <w:t>*Generado el 16 jun 2026. Próxima revisión sugerida: fin de la semana 2 (29 jun), para medir avance del loop de contribución.*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