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Contexto AI — El Sistema Vivo</w:t>
      </w:r>
    </w:p>
    <w:p>
      <w:pPr>
        <w:pStyle w:val="Heading2"/>
      </w:pPr>
      <w:r>
        <w:t>Reencuadre estratégico · el "por qué" detrás de las próximas decisiones</w:t>
      </w:r>
    </w:p>
    <w:p>
      <w:r>
        <w:rPr>
          <w:b/>
        </w:rPr>
        <w:t>Fecha:</w:t>
      </w:r>
      <w:r>
        <w:t xml:space="preserve"> 2026-06-17</w:t>
      </w:r>
    </w:p>
    <w:p>
      <w:r>
        <w:rPr>
          <w:b/>
        </w:rPr>
        <w:t>Origen:</w:t>
      </w:r>
      <w:r>
        <w:t xml:space="preserve"> ensayo de Satya Nadella sobre la *AI-driven economy* (jun 2026, ~60M views en X), analizado en el podcast *O Corres O Te Encaramas* (Freddy Montes · Aníbal Rojas), cruzado con lo que Contexto descubrió construyendo esta semana.</w:t>
      </w:r>
    </w:p>
    <w:p>
      <w:pPr>
        <w:pStyle w:val="IntenseQuote"/>
      </w:pPr>
      <w:r>
        <w:t>Documento brújula. Cuando dudes una decisión de producto o estrategia, vuelve aquí.</w:t>
      </w:r>
    </w:p>
    <w:p>
      <w:pPr>
        <w:pStyle w:val="IntenseQuote"/>
      </w:pPr>
      <w:r>
        <w:t xml:space="preserve">El </w:t>
      </w:r>
      <w:r>
        <w:rPr>
          <w:b/>
        </w:rPr>
        <w:t>qué/hacia dónde</w:t>
      </w:r>
      <w:r>
        <w:t xml:space="preserve"> vive en </w:t>
      </w:r>
      <w:r>
        <w:rPr>
          <w:rFonts w:ascii="Consolas" w:hAnsi="Consolas"/>
          <w:color w:val="1F6FEB"/>
          <w:sz w:val="19"/>
        </w:rPr>
        <w:t>NORTHSTAR_...md</w:t>
      </w:r>
      <w:r>
        <w:t xml:space="preserve">; este doc explica el </w:t>
      </w:r>
      <w:r>
        <w:rPr>
          <w:b/>
        </w:rPr>
        <w:t>por qué</w:t>
      </w:r>
      <w:r>
        <w:t>.</w:t>
      </w:r>
    </w:p>
    <w:p>
      <w:pPr>
        <w:pStyle w:val="Heading1"/>
      </w:pPr>
      <w:r>
        <w:t>La revelación</w:t>
      </w:r>
    </w:p>
    <w:p>
      <w:r>
        <w:t xml:space="preserve">El ensayo de Nadella no nos dice que pivoteemos. </w:t>
      </w:r>
      <w:r>
        <w:rPr>
          <w:b/>
        </w:rPr>
        <w:t>Describe, casi línea por línea, hacia dónde Contexto ya iba</w:t>
      </w:r>
      <w:r>
        <w:t xml:space="preserve"> — y le pone el lenguaje y la altura correctos. Llegamos a las mismas conclusiones que el CEO de Microsoft, desde Quito, </w:t>
      </w:r>
      <w:r>
        <w:rPr>
          <w:b/>
        </w:rPr>
        <w:t>construyendo</w:t>
      </w:r>
      <w:r>
        <w:t xml:space="preserve"> (no teorizando). Eso es la validación más fuerte que existe: *el mercado y la tesis te encuentran cuando construyes capacidad real* (patrón Valencia P3).</w:t>
      </w:r>
    </w:p>
    <w:p>
      <w:pPr>
        <w:pStyle w:val="Heading2"/>
      </w:pPr>
      <w:r>
        <w:t>Los paralelos (Nadella ↔ lo que ya vivimos esta semana)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Nadella dice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Contexto ya lo está viviendo</w:t>
            </w:r>
          </w:p>
        </w:tc>
      </w:tr>
      <w:tr>
        <w:tc>
          <w:tcPr>
            <w:tcW w:type="dxa" w:w="4320"/>
          </w:tcPr>
          <w:p>
            <w:r/>
            <w:r>
              <w:t xml:space="preserve">Un sistema estático se pone viejo al instante; hay que construir algo que </w:t>
            </w:r>
            <w:r>
              <w:rPr>
                <w:b/>
              </w:rPr>
              <w:t>se automejore</w:t>
            </w:r>
          </w:p>
        </w:tc>
        <w:tc>
          <w:tcPr>
            <w:tcW w:type="dxa" w:w="4320"/>
          </w:tcPr>
          <w:p>
            <w:r/>
            <w:r>
              <w:t xml:space="preserve">El </w:t>
            </w:r>
            <w:r>
              <w:rPr>
                <w:b/>
              </w:rPr>
              <w:t>dato muerto</w:t>
            </w:r>
            <w:r>
              <w:t xml:space="preserve"> (escuela cerrada en prueba real) → el </w:t>
            </w:r>
            <w:r>
              <w:rPr>
                <w:b/>
              </w:rPr>
              <w:t>loop de contribución del corredor</w:t>
            </w:r>
          </w:p>
        </w:tc>
      </w:tr>
      <w:tr>
        <w:tc>
          <w:tcPr>
            <w:tcW w:type="dxa" w:w="4320"/>
          </w:tcPr>
          <w:p>
            <w:r/>
            <w:r>
              <w:t xml:space="preserve">Los modelos absorben expertise y la </w:t>
            </w:r>
            <w:r>
              <w:rPr>
                <w:b/>
              </w:rPr>
              <w:t>comoditizan</w:t>
            </w:r>
            <w:r>
              <w:t>; lo que sabías se vuelve moneda de cambio</w:t>
            </w:r>
          </w:p>
        </w:tc>
        <w:tc>
          <w:tcPr>
            <w:tcW w:type="dxa" w:w="4320"/>
          </w:tcPr>
          <w:p>
            <w:r/>
            <w:r>
              <w:t xml:space="preserve">Francisco Igual vende </w:t>
            </w:r>
            <w:r>
              <w:rPr>
                <w:b/>
              </w:rPr>
              <w:t>prompts</w:t>
            </w:r>
            <w:r>
              <w:t xml:space="preserve"> (vida media corta); Contexto construye </w:t>
            </w:r>
            <w:r>
              <w:rPr>
                <w:b/>
              </w:rPr>
              <w:t>dato local</w:t>
            </w:r>
            <w:r>
              <w:t xml:space="preserve"> (compone)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metas tu conocimiento DENTRO del modelo rentado</w:t>
            </w:r>
            <w:r>
              <w:t>; mantenlo portable, model-agnostic</w:t>
            </w:r>
          </w:p>
        </w:tc>
        <w:tc>
          <w:tcPr>
            <w:tcW w:type="dxa" w:w="4320"/>
          </w:tcPr>
          <w:p>
            <w:r/>
            <w:r>
              <w:t xml:space="preserve">El catastro vive en </w:t>
            </w:r>
            <w:r>
              <w:rPr>
                <w:b/>
              </w:rPr>
              <w:t>PostGIS propio</w:t>
            </w:r>
            <w:r>
              <w:t xml:space="preserve">; </w:t>
            </w:r>
            <w:r>
              <w:rPr>
                <w:b/>
              </w:rPr>
              <w:t>OKF</w:t>
            </w:r>
            <w:r>
              <w:t xml:space="preserve"> como formato portable a futuro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Evals privados ligados al NEGOCIO</w:t>
            </w:r>
            <w:r>
              <w:t>, no a vanity metrics ("medir en plata")</w:t>
            </w:r>
          </w:p>
        </w:tc>
        <w:tc>
          <w:tcPr>
            <w:tcW w:type="dxa" w:w="4320"/>
          </w:tcPr>
          <w:p>
            <w:r/>
            <w:r>
              <w:t>Motor de Intención → handoff calificado, no minutos de uso</w:t>
            </w:r>
          </w:p>
        </w:tc>
      </w:tr>
      <w:tr>
        <w:tc>
          <w:tcPr>
            <w:tcW w:type="dxa" w:w="4320"/>
          </w:tcPr>
          <w:p>
            <w:r/>
            <w:r>
              <w:t>*"La venta es fricción humana, deporte de contacto"*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"Hablar con el corredor"</w:t>
            </w:r>
            <w:r>
              <w:t>: la IA da contexto, el humano cierra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Capital humano + capital en tokens hacen compounding</w:t>
            </w:r>
          </w:p>
        </w:tc>
        <w:tc>
          <w:tcPr>
            <w:tcW w:type="dxa" w:w="4320"/>
          </w:tcPr>
          <w:p>
            <w:r/>
            <w:r>
              <w:t>Corredor/cliente (humano) + Catastro (tokens) en un loop</w:t>
            </w:r>
          </w:p>
        </w:tc>
      </w:tr>
      <w:tr>
        <w:tc>
          <w:tcPr>
            <w:tcW w:type="dxa" w:w="4320"/>
          </w:tcPr>
          <w:p>
            <w:r/>
            <w:r>
              <w:t>*"Latinoamérica no puede quedarse atrás"* (Raúl Camacho)</w:t>
            </w:r>
          </w:p>
        </w:tc>
        <w:tc>
          <w:tcPr>
            <w:tcW w:type="dxa" w:w="4320"/>
          </w:tcPr>
          <w:p>
            <w:r/>
            <w:r>
              <w:t>Quito-first: la profundidad local que los gigantes globales dejan vacía</w:t>
            </w:r>
          </w:p>
        </w:tc>
      </w:tr>
    </w:tbl>
    <w:p>
      <w:pPr>
        <w:pStyle w:val="Heading1"/>
      </w:pPr>
      <w:r>
        <w:t>Segunda confirmación — Aravind Srinivas (Perplexity): el grafo de contexto ES el foso</w:t>
      </w:r>
    </w:p>
    <w:p>
      <w:r>
        <w:rPr>
          <w:b/>
        </w:rPr>
        <w:t>Fecha:</w:t>
      </w:r>
      <w:r>
        <w:t xml:space="preserve"> 18 jun 2026 (~1 semana después de Nadella). Al lanzar </w:t>
      </w:r>
      <w:r>
        <w:rPr>
          <w:b/>
        </w:rPr>
        <w:t>Perplexity Brain</w:t>
      </w:r>
      <w:r>
        <w:t>, el CEO de Perplexity describió —sin conocernos— el MECANISMO exacto del foso de Contexto:</w:t>
      </w:r>
    </w:p>
    <w:p>
      <w:pPr>
        <w:pStyle w:val="IntenseQuote"/>
      </w:pPr>
      <w:r>
        <w:t xml:space="preserve">*"Los </w:t>
      </w:r>
      <w:r>
        <w:rPr>
          <w:b/>
        </w:rPr>
        <w:t>grafos de contexto</w:t>
      </w:r>
      <w:r>
        <w:t xml:space="preserve"> serán la mejor forma de desplegar agentes en las empresas… una vista que </w:t>
      </w:r>
      <w:r>
        <w:rPr>
          <w:b/>
        </w:rPr>
        <w:t>se automejora y se auto-organiza</w:t>
      </w:r>
      <w:r>
        <w:t xml:space="preserve"> es cómo se captura el </w:t>
      </w:r>
      <w:r>
        <w:rPr>
          <w:b/>
        </w:rPr>
        <w:t>conocimiento tácito</w:t>
      </w:r>
      <w:r>
        <w:t xml:space="preserve">… sin contexto que </w:t>
      </w:r>
      <w:r>
        <w:rPr>
          <w:b/>
        </w:rPr>
        <w:t>evoluciona</w:t>
      </w:r>
      <w:r>
        <w:t xml:space="preserve">, todos los agentes son </w:t>
      </w:r>
      <w:r>
        <w:rPr>
          <w:b/>
        </w:rPr>
        <w:t>stateless</w:t>
      </w:r>
      <w:r>
        <w:t xml:space="preserve"> y tienen </w:t>
      </w:r>
      <w:r>
        <w:rPr>
          <w:b/>
        </w:rPr>
        <w:t>costo de cambio mínimo</w:t>
      </w:r>
      <w:r>
        <w:t>."*</w:t>
      </w:r>
    </w:p>
    <w:p>
      <w:r>
        <w:t xml:space="preserve">Si Nadella validó la </w:t>
      </w:r>
      <w:r>
        <w:rPr>
          <w:b/>
        </w:rPr>
        <w:t>categoría</w:t>
      </w:r>
      <w:r>
        <w:t xml:space="preserve"> (*"los sistemas que se automejoran ganan"*), Aravind valida el </w:t>
      </w:r>
      <w:r>
        <w:rPr>
          <w:b/>
        </w:rPr>
        <w:t>mecanismo</w:t>
      </w:r>
      <w:r>
        <w:t>:</w:t>
      </w:r>
    </w:p>
    <w:p>
      <w:pPr>
        <w:pStyle w:val="ListBullet"/>
      </w:pPr>
      <w:r>
        <w:rPr>
          <w:b/>
        </w:rPr>
        <w:t>El grafo vivo = el foso.</w:t>
      </w:r>
      <w:r>
        <w:t xml:space="preserve"> El catastro vivo + el loop del corredor ES ese grafo de contexto que se auto-organiza.</w:t>
      </w:r>
    </w:p>
    <w:p>
      <w:pPr>
        <w:pStyle w:val="ListBullet"/>
      </w:pPr>
      <w:r>
        <w:rPr>
          <w:b/>
        </w:rPr>
        <w:t>Conocimiento tácito = P7, nombrado por un CEO.</w:t>
      </w:r>
      <w:r>
        <w:t xml:space="preserve"> Lo que captura el corredor (el atajo peatonal del Terminal Terrestre que ni Google supo) es justo el *tacit knowledge* que Aravind dice que es el foso.</w:t>
      </w:r>
    </w:p>
    <w:p>
      <w:pPr>
        <w:pStyle w:val="ListBullet"/>
      </w:pPr>
      <w:r>
        <w:rPr>
          <w:b/>
        </w:rPr>
        <w:t>Define por qué un agregador NO tiene foso.</w:t>
      </w:r>
      <w:r>
        <w:t xml:space="preserve"> Por su propia definición: un agregador de datasets (ej. Eva/Aino) es </w:t>
      </w:r>
      <w:r>
        <w:rPr>
          <w:b/>
        </w:rPr>
        <w:t>stateless</w:t>
      </w:r>
      <w:r>
        <w:t xml:space="preserve"> → costo de cambio mínimo → poco foso. Contexto </w:t>
      </w:r>
      <w:r>
        <w:rPr>
          <w:b/>
        </w:rPr>
        <w:t>evoluciona</w:t>
      </w:r>
      <w:r>
        <w:t xml:space="preserve"> → alto costo de cambio → foso. *Switching cost aplicado a nosotros: una inmobiliaria que hidrató el contexto de su inventario pierde esa verdad acumulada si se va. Esa es la retención.*</w:t>
      </w:r>
    </w:p>
    <w:p>
      <w:r>
        <w:rPr>
          <w:b/>
        </w:rPr>
        <w:t>La disciplina (no copiar):</w:t>
      </w:r>
      <w:r>
        <w:t xml:space="preserve"> Perplexity va </w:t>
      </w:r>
      <w:r>
        <w:rPr>
          <w:b/>
        </w:rPr>
        <w:t>horizontal</w:t>
      </w:r>
      <w:r>
        <w:t xml:space="preserve"> (enterprise, todas las herramientas, "god-mode"). Contexto va </w:t>
      </w:r>
      <w:r>
        <w:rPr>
          <w:b/>
        </w:rPr>
        <w:t>vertical + local.</w:t>
      </w:r>
      <w:r>
        <w:t xml:space="preserve"> La ventaja es el conocimiento tácito </w:t>
      </w:r>
      <w:r>
        <w:rPr>
          <w:b/>
        </w:rPr>
        <w:t>local</w:t>
      </w:r>
      <w:r>
        <w:t xml:space="preserve"> que un god-mode horizontal no captura sin operar el territorio (P5 + P7). Validan la </w:t>
      </w:r>
      <w:r>
        <w:rPr>
          <w:b/>
        </w:rPr>
        <w:t>altura</w:t>
      </w:r>
      <w:r>
        <w:t xml:space="preserve">, no el </w:t>
      </w:r>
      <w:r>
        <w:rPr>
          <w:b/>
        </w:rPr>
        <w:t>alcance</w:t>
      </w:r>
      <w:r>
        <w:t>.</w:t>
      </w:r>
    </w:p>
    <w:p>
      <w:pPr>
        <w:pStyle w:val="Heading1"/>
      </w:pPr>
      <w:r>
        <w:t>El reencuadre</w:t>
      </w:r>
    </w:p>
    <w:p>
      <w:pPr>
        <w:pStyle w:val="IntenseQuote"/>
      </w:pPr>
      <w:r>
        <w:rPr>
          <w:b/>
        </w:rPr>
        <w:t>Contexto AI no es un buscador de inmuebles. Es el sistema de conocimiento VIVO de la habitabilidad — que se vuelve más inteligente con cada corredor y cada cliente que lo toca.</w:t>
      </w:r>
    </w:p>
    <w:p>
      <w:r>
        <w:t xml:space="preserve">Mismo vertical (NO es scope creep), pero a la altura que importa: no vendemos respuestas, vendemos </w:t>
      </w:r>
      <w:r>
        <w:rPr>
          <w:b/>
        </w:rPr>
        <w:t>un activo que compone solo.</w:t>
      </w:r>
      <w:r>
        <w:t xml:space="preserve"> El chat, las fichas, la UI son la superficie commoditizable. El </w:t>
      </w:r>
      <w:r>
        <w:rPr>
          <w:b/>
        </w:rPr>
        <w:t>loop que aprende</w:t>
      </w:r>
      <w:r>
        <w:t xml:space="preserve"> es el foso.</w:t>
      </w:r>
    </w:p>
    <w:p>
      <w:r>
        <w:t>Frase ancla de Nadella que lo resume:</w:t>
      </w:r>
    </w:p>
    <w:p>
      <w:pPr>
        <w:pStyle w:val="IntenseQuote"/>
      </w:pPr>
      <w:r>
        <w:t>*"Sin dirección humana, tienes una computadora corriendo en círculos."*</w:t>
      </w:r>
    </w:p>
    <w:p>
      <w:pPr>
        <w:pStyle w:val="IntenseQuote"/>
      </w:pPr>
      <w:r>
        <w:t>La IA da el contexto (su fuerza). El humano da la relación, el juicio y el cierre (lo insustituible). Contexto está construido exactamente sobre esa división.</w:t>
      </w:r>
    </w:p>
    <w:p>
      <w:pPr>
        <w:pStyle w:val="Heading1"/>
      </w:pPr>
      <w:r>
        <w:t>Las 4 movidas direccionales que esto cambia</w:t>
      </w:r>
    </w:p>
    <w:p>
      <w:r>
        <w:rPr>
          <w:b/>
        </w:rPr>
        <w:t>1. El loop ES el producto, no una feature.</w:t>
      </w:r>
    </w:p>
    <w:p>
      <w:r>
        <w:t xml:space="preserve">Nadella: *"el futuro de la firma es su capacidad de hacer compounding del aprendizaje."* El loop del corredor (confirmar / corregir / agregar / atribuir, con autor + fecha) no es una mejora incremental — </w:t>
      </w:r>
      <w:r>
        <w:rPr>
          <w:b/>
        </w:rPr>
        <w:t>es el foso defendible.</w:t>
      </w:r>
      <w:r>
        <w:t xml:space="preserve"> Todo lo demás se commoditiza; el loop no. Prioridad mental: máxima.</w:t>
      </w:r>
    </w:p>
    <w:p>
      <w:r>
        <w:rPr>
          <w:b/>
        </w:rPr>
        <w:t>2. Portabilidad = principio de arquitectura, no item de roadmap.</w:t>
      </w:r>
    </w:p>
    <w:p>
      <w:r>
        <w:t xml:space="preserve">*"El modelo lo alquilas, no lo posees."* El conocimiento vive en PostGIS propio + formato portable (OKF para B2B2C). El día que migremos de modelo, el catastro no se mueve. Ya lo hacemos bien — ahora es </w:t>
      </w:r>
      <w:r>
        <w:rPr>
          <w:b/>
        </w:rPr>
        <w:t>doctrina</w:t>
      </w:r>
      <w:r>
        <w:t>, no accidente.</w:t>
      </w:r>
    </w:p>
    <w:p>
      <w:r>
        <w:rPr>
          <w:b/>
        </w:rPr>
        <w:t>3. Evals en plata.</w:t>
      </w:r>
    </w:p>
    <w:p>
      <w:r>
        <w:t>Medir lo que importa: *¿la respuesta llevó a un handoff calificado?* No "cuántos mensajes" ni "qué lindo el chat". Si un cambio sube handoffs, sirve; si no, es ruido. (North Star metric del NORTHSTAR, hecho operativo.)</w:t>
      </w:r>
    </w:p>
    <w:p>
      <w:r>
        <w:rPr>
          <w:b/>
        </w:rPr>
        <w:t>4. El handoff humano es la espina dorsal, no el fallback.</w:t>
      </w:r>
    </w:p>
    <w:p>
      <w:r>
        <w:t xml:space="preserve">*"La venta es fricción humana."* La arquitectura ya separa contexto (IA) de cierre (corredor). Nadella confirma que es lo correcto: el capital humano no pierde valor mientras crece el capital en tokens — </w:t>
      </w:r>
      <w:r>
        <w:rPr>
          <w:b/>
        </w:rPr>
        <w:t>donde hay relación, confianza y conocimiento tácito del terreno.</w:t>
      </w:r>
    </w:p>
    <w:p>
      <w:pPr>
        <w:pStyle w:val="Heading1"/>
      </w:pPr>
      <w:r>
        <w:t>El grafo de habitabilidad — por qué NO competimos con Google Maps</w:t>
      </w:r>
    </w:p>
    <w:p>
      <w:r>
        <w:t xml:space="preserve">La contribución del corredor debe ser </w:t>
      </w:r>
      <w:r>
        <w:rPr>
          <w:b/>
        </w:rPr>
        <w:t>tan frictionless y rica como la de Google Maps</w:t>
      </w:r>
      <w:r>
        <w:t xml:space="preserve"> — pero construyendo un </w:t>
      </w:r>
      <w:r>
        <w:rPr>
          <w:b/>
        </w:rPr>
        <w:t>grafo PROPIO</w:t>
      </w:r>
      <w:r>
        <w:t>. Cuidado con la trampa de "igual o superior a Google":</w:t>
      </w:r>
    </w:p>
    <w:p>
      <w:r>
        <w:rPr>
          <w:b/>
        </w:rPr>
        <w:t>La trampa:</w:t>
      </w:r>
      <w:r>
        <w:t xml:space="preserve"> Google tiene miles de millones de contribuyentes (Local Guides). Su foso es </w:t>
      </w:r>
      <w:r>
        <w:rPr>
          <w:b/>
        </w:rPr>
        <w:t>escala + ubicuidad</w:t>
      </w:r>
      <w:r>
        <w:t xml:space="preserve"> en POIs genéricos (nombre, categoría, horarios, fotos). </w:t>
      </w:r>
      <w:r>
        <w:rPr>
          <w:b/>
        </w:rPr>
        <w:t>Si compites ahí — "más POIs que Google" — pierdes</w:t>
      </w:r>
      <w:r>
        <w:t xml:space="preserve"> (P5). Nunca tendrás sus contribuyentes.</w:t>
      </w:r>
    </w:p>
    <w:p>
      <w:r>
        <w:rPr>
          <w:b/>
        </w:rPr>
        <w:t>Dónde SÍ eres superior:</w:t>
      </w:r>
      <w:r>
        <w:t xml:space="preserve"> Google sabe *"PROMART está aquí, abre 9-6"*. Google NO sabe *"calle residencial tranquila, buena para familias; la escuela de 2 cuadras cerró; el Metro la vuelve ideal para quien trabaja en el norte; el ruido real a las 7pm es medio"*. Esa es la </w:t>
      </w:r>
      <w:r>
        <w:rPr>
          <w:b/>
        </w:rPr>
        <w:t>capa de habitabilidad</w:t>
      </w:r>
      <w:r>
        <w:t xml:space="preserve"> — el grafo que vale, porque Google </w:t>
      </w:r>
      <w:r>
        <w:rPr>
          <w:b/>
        </w:rPr>
        <w:t>no está en el negocio de la decisión inmobiliaria</w:t>
      </w:r>
      <w:r>
        <w:t>, tú sí.</w:t>
      </w:r>
    </w:p>
    <w:p>
      <w:pPr>
        <w:pStyle w:val="IntenseQuote"/>
      </w:pPr>
      <w:r>
        <w:rPr>
          <w:b/>
        </w:rPr>
        <w:t>"Superior a Google" ≠ más cantidad. = una dimensión más profunda que Google no captura, con contribuyentes que Google no tiene (corredores + residentes con conocimiento tácito y piel en el juego — P7).</w:t>
      </w:r>
    </w:p>
    <w:p>
      <w:r>
        <w:rPr>
          <w:b/>
        </w:rPr>
        <w:t>Qué es el grafo:</w:t>
      </w:r>
    </w:p>
    <w:p>
      <w:pPr>
        <w:pStyle w:val="ListBullet"/>
      </w:pPr>
      <w:r>
        <w:rPr>
          <w:b/>
        </w:rPr>
        <w:t>Nodos:</w:t>
      </w:r>
      <w:r>
        <w:t xml:space="preserve"> lugares y zonas (coordenadas) + atributos de habitabilidad.</w:t>
      </w:r>
    </w:p>
    <w:p>
      <w:pPr>
        <w:pStyle w:val="ListBullet"/>
      </w:pPr>
      <w:r>
        <w:rPr>
          <w:b/>
        </w:rPr>
        <w:t>Aristas:</w:t>
      </w:r>
      <w:r>
        <w:t xml:space="preserve"> proximidad, "pertenece a zona X", "a N min a pie de".</w:t>
      </w:r>
    </w:p>
    <w:p>
      <w:pPr>
        <w:pStyle w:val="ListBullet"/>
      </w:pPr>
      <w:r>
        <w:rPr>
          <w:b/>
        </w:rPr>
        <w:t>Atributos:</w:t>
      </w:r>
      <w:r>
        <w:t xml:space="preserve"> lo verificable (caminabilidad, ruido) + lo tácito-curado (cerró/abrió, carácter de zona, perfil ideal).</w:t>
      </w:r>
    </w:p>
    <w:p>
      <w:pPr>
        <w:pStyle w:val="ListBullet"/>
      </w:pPr>
      <w:r>
        <w:rPr>
          <w:b/>
        </w:rPr>
        <w:t>Portable:</w:t>
      </w:r>
      <w:r>
        <w:t xml:space="preserve"> es </w:t>
      </w:r>
      <w:r>
        <w:rPr>
          <w:b/>
        </w:rPr>
        <w:t>literalmente OKF</w:t>
      </w:r>
      <w:r>
        <w:t xml:space="preserve"> — un grafo de conocimiento en archivos portables. El día que lo exportes, cualquier agente consume "la verdad de los lugares de Quito" desde ti. Foso + interoperabilidad en una pieza.</w:t>
      </w:r>
    </w:p>
    <w:p>
      <w:r>
        <w:rPr>
          <w:b/>
        </w:rPr>
        <w:t>La secuencia (roadmap del grafo — disciplina, no "boil the ocean"):</w:t>
      </w:r>
    </w:p>
    <w:p>
      <w:pPr>
        <w:pStyle w:val="ListNumber"/>
      </w:pPr>
      <w:r>
        <w:t xml:space="preserve">✅ </w:t>
      </w:r>
      <w:r>
        <w:rPr>
          <w:b/>
        </w:rPr>
        <w:t>Curación por inmueble</w:t>
      </w:r>
      <w:r>
        <w:t xml:space="preserve"> (cerrar/agregar POIs) — el átomo del grafo. *(Hecho — jun 2026.)*</w:t>
      </w:r>
    </w:p>
    <w:p>
      <w:pPr>
        <w:pStyle w:val="ListNumber"/>
      </w:pPr>
      <w:r>
        <w:t xml:space="preserve">🔜 </w:t>
      </w:r>
      <w:r>
        <w:rPr>
          <w:b/>
        </w:rPr>
        <w:t>Geo-localizar la contribución + propagación a zona</w:t>
      </w:r>
      <w:r>
        <w:t xml:space="preserve"> — que un POI confirmado cerca del depto A enriquezca a todos los inmuebles del sector. </w:t>
      </w:r>
      <w:r>
        <w:rPr>
          <w:b/>
        </w:rPr>
        <w:t>Este escalón es el que "conecta con el mapa"</w:t>
      </w:r>
      <w:r>
        <w:t xml:space="preserve"> y empieza a construir el grafo de verdad.</w:t>
      </w:r>
    </w:p>
    <w:p>
      <w:pPr>
        <w:pStyle w:val="ListNumber"/>
      </w:pPr>
      <w:r>
        <w:t xml:space="preserve">🔜 </w:t>
      </w:r>
      <w:r>
        <w:rPr>
          <w:b/>
        </w:rPr>
        <w:t>Atributos de habitabilidad estructurados</w:t>
      </w:r>
      <w:r>
        <w:t xml:space="preserve"> — tags curados (carácter de zona, ruido percibido, perfil ideal), NO texto libre (que miente).</w:t>
      </w:r>
    </w:p>
    <w:p>
      <w:pPr>
        <w:pStyle w:val="ListNumber"/>
      </w:pPr>
      <w:r>
        <w:t xml:space="preserve">🔜 </w:t>
      </w:r>
      <w:r>
        <w:rPr>
          <w:b/>
        </w:rPr>
        <w:t>El grafo portable (OKF)</w:t>
      </w:r>
      <w:r>
        <w:t xml:space="preserve"> — el activo canónico exportable a terceros (B2B2C).</w:t>
      </w:r>
    </w:p>
    <w:p>
      <w:r>
        <w:t xml:space="preserve">Cada escalón </w:t>
      </w:r>
      <w:r>
        <w:rPr>
          <w:b/>
        </w:rPr>
        <w:t>gana</w:t>
      </w:r>
      <w:r>
        <w:t xml:space="preserve"> el siguiente. El escalón 2 es el próximo incremento natural.</w:t>
      </w:r>
    </w:p>
    <w:p>
      <w:pPr>
        <w:pStyle w:val="Heading1"/>
      </w:pPr>
      <w:r>
        <w:t>De RANKING a RECOMENDACIÓN — por qué la verdad del lugar es el sustrato del intent-matching</w:t>
      </w:r>
    </w:p>
    <w:p>
      <w:r>
        <w:t>*(La tesis económica más profunda. NO es UX — es estructural. Surgió de la analogía de Airbnb: cuando la IA se vuelve el intermediario, se compite por recomendaciones, no por rankings.)*</w:t>
      </w:r>
    </w:p>
    <w:p>
      <w:r>
        <w:rPr>
          <w:b/>
        </w:rPr>
        <w:t>El cambio:</w:t>
      </w:r>
      <w:r>
        <w:t xml:space="preserve"> hoy todos compiten en </w:t>
      </w:r>
      <w:r>
        <w:rPr>
          <w:b/>
        </w:rPr>
        <w:t>ranking</w:t>
      </w:r>
      <w:r>
        <w:t xml:space="preserve"> (SEO, posición en el portal, OTA rankings). Cuando la IA es el intermediario entre la persona y el inventario, eso muere: la IA </w:t>
      </w:r>
      <w:r>
        <w:rPr>
          <w:b/>
        </w:rPr>
        <w:t>no rankea — empareja intención con resultado.</w:t>
      </w:r>
      <w:r>
        <w:t xml:space="preserve"> *"La IA no está buscando tu inventario; quiere que la intención coincida con un resultado."*</w:t>
      </w:r>
    </w:p>
    <w:p>
      <w:r>
        <w:rPr>
          <w:b/>
        </w:rPr>
        <w:t>La pregunta que importa deja de ser</w:t>
      </w:r>
      <w:r>
        <w:t xml:space="preserve"> "¿cómo subo en la lista?" </w:t>
      </w:r>
      <w:r>
        <w:rPr>
          <w:b/>
        </w:rPr>
        <w:t>y pasa a ser</w:t>
      </w:r>
      <w:r>
        <w:t xml:space="preserve"> "¿qué tan bien la VERDAD de mi lugar coincide con la intención de la persona, y cuánto del recorrido resuelve?"</w:t>
      </w:r>
    </w:p>
    <w:p>
      <w:r>
        <w:rPr>
          <w:b/>
        </w:rPr>
        <w:t>Por qué reposiciona a los competidores:</w:t>
      </w:r>
      <w:r>
        <w:t xml:space="preserve"> Realtor.com / Esri / Zillow siguen jugando el juego del </w:t>
      </w:r>
      <w:r>
        <w:rPr>
          <w:b/>
        </w:rPr>
        <w:t>ranking</w:t>
      </w:r>
      <w:r>
        <w:t xml:space="preserve"> (búsqueda más inteligente sobre listings). </w:t>
      </w:r>
      <w:r>
        <w:rPr>
          <w:b/>
        </w:rPr>
        <w:t>Contexto construye la infraestructura de la RECOMENDACIÓN.</w:t>
      </w:r>
      <w:r>
        <w:t xml:space="preserve"> Para emparejar *"familia que quiere tranquilidad + caminable + cerca de un buen colegio + parque"*, la IA necesita </w:t>
      </w:r>
      <w:r>
        <w:rPr>
          <w:b/>
        </w:rPr>
        <w:t>saber la verdad del lugar</w:t>
      </w:r>
      <w:r>
        <w:t xml:space="preserve"> — justo lo que los portales NO tienen (ellos tienen listings + specs + comportamiento; nosotros, la verdad del lugar).</w:t>
      </w:r>
    </w:p>
    <w:p>
      <w:pPr>
        <w:pStyle w:val="IntenseQuote"/>
      </w:pPr>
      <w:r>
        <w:rPr>
          <w:b/>
        </w:rPr>
        <w:t>Nuestra data no es "más data" — es el SUSTRATO del intent-matching.</w:t>
      </w:r>
      <w:r>
        <w:t xml:space="preserve"> Sin saber cómo ES vivir ahí, nadie puede recomendar que encaja con una vida. Eso es lo que el Catastro Vivo construye.</w:t>
      </w:r>
    </w:p>
    <w:p>
      <w:r>
        <w:rPr>
          <w:b/>
        </w:rPr>
        <w:t>La razón económica NUEVA del loop del corredor:</w:t>
      </w:r>
      <w:r>
        <w:t xml:space="preserve"> en el mundo del ranking el corredor paga por posición / pelea SEO. En el mundo de la recomendación, </w:t>
      </w:r>
      <w:r>
        <w:rPr>
          <w:b/>
        </w:rPr>
        <w:t>el corredor cuyo lugar tiene el dato más rico y verdadero es el que la IA RECOMIENDA mejor → más leads.</w:t>
      </w:r>
      <w:r>
        <w:t xml:space="preserve"> Hidratar deja de ser "insignia de verificado" y pasa a ser </w:t>
      </w:r>
      <w:r>
        <w:rPr>
          <w:b/>
        </w:rPr>
        <w:t>"ser encontrable por intención."</w:t>
      </w:r>
      <w:r>
        <w:t xml:space="preserve"> El dato fresco = más recomendaciones = más cierres → </w:t>
      </w:r>
      <w:r>
        <w:rPr>
          <w:b/>
        </w:rPr>
        <w:t>incentivo directo de mercado para alimentar el grafo.</w:t>
      </w:r>
    </w:p>
    <w:p>
      <w:r>
        <w:rPr>
          <w:b/>
        </w:rPr>
        <w:t>El recorrido completo (analogía Airbnb):</w:t>
      </w:r>
      <w:r>
        <w:t xml:space="preserve"> Airbnb → alojamiento + bienestar + experiencias + transfers; *"más necesidades bajo un mismo techo = ventaja"*. Para "dónde vivir": descubrir zona → habitabilidad → ver la unidad → confiar en el dato → conectar con el corredor → decidir. </w:t>
      </w:r>
      <w:r>
        <w:rPr>
          <w:b/>
        </w:rPr>
        <w:t>Contexto ya abarca más de ese recorrido que un portal</w:t>
      </w:r>
      <w:r>
        <w:t xml:space="preserve"> (que solo lista + refiere).</w:t>
      </w:r>
    </w:p>
    <w:p>
      <w:pPr>
        <w:pStyle w:val="IntenseQuote"/>
      </w:pPr>
      <w:r>
        <w:rPr>
          <w:b/>
        </w:rPr>
        <w:t>Síntesis:</w:t>
      </w:r>
      <w:r>
        <w:t xml:space="preserve"> los portales construyeron la infraestructura del </w:t>
      </w:r>
      <w:r>
        <w:rPr>
          <w:b/>
        </w:rPr>
        <w:t>ranking</w:t>
      </w:r>
      <w:r>
        <w:t xml:space="preserve"> (listings, SEO, comportamiento). Contexto construye la del </w:t>
      </w:r>
      <w:r>
        <w:rPr>
          <w:b/>
        </w:rPr>
        <w:t>emparejamiento de intención</w:t>
      </w:r>
      <w:r>
        <w:t xml:space="preserve">: la verdad de los lugares. En la era de la recomendación, </w:t>
      </w:r>
      <w:r>
        <w:rPr>
          <w:b/>
        </w:rPr>
        <w:t>quien la IA confía para saber "cómo es realmente vivir ahí" gana la recomendación</w:t>
      </w:r>
      <w:r>
        <w:t xml:space="preserve"> — y eso requiere dato local, verificado y contribuido que los gigantes no tienen. *No compites por estar arriba en una lista; compites por ser la verdad que la IA recomienda.*</w:t>
      </w:r>
    </w:p>
    <w:p>
      <w:pPr>
        <w:pStyle w:val="Heading1"/>
      </w:pPr>
      <w:r>
        <w:t>La disciplina (lo que NO hacer)</w:t>
      </w:r>
    </w:p>
    <w:p>
      <w:r>
        <w:t xml:space="preserve">El ensayo es macro y seductor. </w:t>
      </w:r>
      <w:r>
        <w:rPr>
          <w:b/>
        </w:rPr>
        <w:t>No expandirse a "IA para todos los negocios de Latam".</w:t>
      </w:r>
      <w:r>
        <w:t xml:space="preserve"> Nadella le habla al mundo entero; Contexto gana por </w:t>
      </w:r>
      <w:r>
        <w:rPr>
          <w:b/>
        </w:rPr>
        <w:t>profundidad en un vertical</w:t>
      </w:r>
      <w:r>
        <w:t xml:space="preserve"> (patrón P5: *scope mata, profundidad gana*). Se reencuadra la </w:t>
      </w:r>
      <w:r>
        <w:rPr>
          <w:b/>
        </w:rPr>
        <w:t>altura</w:t>
      </w:r>
      <w:r>
        <w:t xml:space="preserve"> de Contexto, no su </w:t>
      </w:r>
      <w:r>
        <w:rPr>
          <w:b/>
        </w:rPr>
        <w:t>alcance</w:t>
      </w:r>
      <w:r>
        <w:t>.</w:t>
      </w:r>
    </w:p>
    <w:p>
      <w:r>
        <w:t xml:space="preserve">Y dentro del grafo: </w:t>
      </w:r>
      <w:r>
        <w:rPr>
          <w:b/>
        </w:rPr>
        <w:t>no reconstruir Google Maps.</w:t>
      </w:r>
      <w:r>
        <w:t xml:space="preserve"> No es un grafo de POIs (su cancha), es un grafo de </w:t>
      </w:r>
      <w:r>
        <w:rPr>
          <w:b/>
        </w:rPr>
        <w:t>habitabilidad</w:t>
      </w:r>
      <w:r>
        <w:t xml:space="preserve"> (la tuya).</w:t>
      </w:r>
    </w:p>
    <w:p>
      <w:pPr>
        <w:pStyle w:val="Heading1"/>
      </w:pPr>
      <w:r>
        <w:t>El contrapunto honesto (honestidad &gt; narrativa cómoda)</w:t>
      </w:r>
    </w:p>
    <w:p>
      <w:r>
        <w:t xml:space="preserve">El propio podcast lo clava: *"el capital humano siempre vale"* es </w:t>
      </w:r>
      <w:r>
        <w:rPr>
          <w:b/>
        </w:rPr>
        <w:t>diplomacia corporativa</w:t>
      </w:r>
      <w:r>
        <w:t xml:space="preserve"> — cómodo, no siempre cierto. La versión honesta para Contexto:</w:t>
      </w:r>
    </w:p>
    <w:p>
      <w:pPr>
        <w:pStyle w:val="ListBullet"/>
      </w:pPr>
      <w:r>
        <w:t xml:space="preserve">El corredor es esencial </w:t>
      </w:r>
      <w:r>
        <w:rPr>
          <w:b/>
        </w:rPr>
        <w:t>donde hay relación, confianza y conocimiento tácito fresco del terreno.</w:t>
      </w:r>
      <w:r>
        <w:t xml:space="preserve"> Eso es real y defendible.</w:t>
      </w:r>
    </w:p>
    <w:p>
      <w:pPr>
        <w:pStyle w:val="ListBullet"/>
      </w:pPr>
      <w:r>
        <w:t xml:space="preserve">Pero </w:t>
      </w:r>
      <w:r>
        <w:rPr>
          <w:b/>
        </w:rPr>
        <w:t>no se asume — se gana con el dato.</w:t>
      </w:r>
      <w:r>
        <w:t xml:space="preserve"> El día que el corredor solo repita lo que el catastro ya dice, dejó de aportar y se vuelve intermediario reemplazable.</w:t>
      </w:r>
    </w:p>
    <w:p>
      <w:pPr>
        <w:pStyle w:val="ListBullet"/>
      </w:pPr>
      <w:r>
        <w:t xml:space="preserve">El </w:t>
      </w:r>
      <w:r>
        <w:rPr>
          <w:b/>
        </w:rPr>
        <w:t>loop de contribución</w:t>
      </w:r>
      <w:r>
        <w:t xml:space="preserve"> es justo lo que mantiene al corredor como *aportante* (su conocimiento fresco entra al catastro), no como peaje. Eso es el patrón P2 puro: *outcome-based gana, intermediación pierde.*</w:t>
      </w:r>
    </w:p>
    <w:p>
      <w:pPr>
        <w:pStyle w:val="Heading1"/>
      </w:pPr>
      <w:r>
        <w:t>Conexión con lo que ya existe</w:t>
      </w:r>
    </w:p>
    <w:p>
      <w:pPr>
        <w:pStyle w:val="ListBullet"/>
      </w:pPr>
      <w:r>
        <w:rPr>
          <w:rFonts w:ascii="Consolas" w:hAnsi="Consolas"/>
          <w:color w:val="1F6FEB"/>
          <w:sz w:val="19"/>
        </w:rPr>
        <w:t>NORTHSTAR_Contexto_Claude_Inmobiliario.md</w:t>
      </w:r>
      <w:r>
        <w:t xml:space="preserve"> — el qué/hacia dónde (este doc es el por qué).</w:t>
      </w:r>
    </w:p>
    <w:p>
      <w:pPr>
        <w:pStyle w:val="ListBullet"/>
      </w:pPr>
      <w:r>
        <w:rPr>
          <w:rFonts w:ascii="Consolas" w:hAnsi="Consolas"/>
          <w:color w:val="1F6FEB"/>
          <w:sz w:val="19"/>
        </w:rPr>
        <w:t>INTELIGENCIA_y_PLAN_2026-06-16.md</w:t>
      </w:r>
      <w:r>
        <w:t xml:space="preserve"> — las 3 señales de mercado + el insight del dato vivo + el plan; el </w:t>
      </w:r>
      <w:r>
        <w:rPr>
          <w:b/>
        </w:rPr>
        <w:t>loop del corredor</w:t>
      </w:r>
      <w:r>
        <w:t xml:space="preserve"> es el ⭐ de la próxima semana.</w:t>
      </w:r>
    </w:p>
    <w:p>
      <w:pPr>
        <w:pStyle w:val="ListBullet"/>
      </w:pPr>
      <w:r>
        <w:t>El loop de contribución del corredor = la implementación concreta del "sistema vivo".</w:t>
      </w:r>
    </w:p>
    <w:p>
      <w:pPr>
        <w:pStyle w:val="ListBullet"/>
      </w:pPr>
      <w:r>
        <w:t>OKF = el camino de portabilidad/interoperabilidad (movida #2).</w:t>
      </w:r>
    </w:p>
    <w:p>
      <w:r>
        <w:t>*La prueba de que vamos bien no es que la idea suene bien. Es que el CEO de la empresa más grande de software del mundo describió nuestra tesis sin conocernos — y nosotros ya la estábamos construyendo.*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