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Contexto AI — El Sistema Vivo</w:t>
      </w:r>
    </w:p>
    <w:p>
      <w:pPr>
        <w:pStyle w:val="Heading2"/>
      </w:pPr>
      <w:r>
        <w:t>Reencuadre estratégico · el "por qué" detrás de las próximas decisiones</w:t>
      </w:r>
    </w:p>
    <w:p>
      <w:r>
        <w:rPr>
          <w:b/>
        </w:rPr>
        <w:t>Fecha:</w:t>
      </w:r>
      <w:r>
        <w:t xml:space="preserve"> 2026-06-17</w:t>
      </w:r>
    </w:p>
    <w:p>
      <w:r>
        <w:rPr>
          <w:b/>
        </w:rPr>
        <w:t>Origen:</w:t>
      </w:r>
      <w:r>
        <w:t xml:space="preserve"> ensayo de Satya Nadella sobre la *AI-driven economy* (jun 2026, ~60M views en X), analizado en el podcast *O Corres O Te Encaramas* (Freddy Montes · Aníbal Rojas), cruzado con lo que Contexto descubrió construyendo esta semana.</w:t>
      </w:r>
    </w:p>
    <w:p>
      <w:pPr>
        <w:pStyle w:val="IntenseQuote"/>
      </w:pPr>
      <w:r>
        <w:t>Documento brújula. Cuando dudes una decisión de producto o estrategia, vuelve aquí.</w:t>
      </w:r>
    </w:p>
    <w:p>
      <w:pPr>
        <w:pStyle w:val="IntenseQuote"/>
      </w:pPr>
      <w:r>
        <w:t xml:space="preserve">El </w:t>
      </w:r>
      <w:r>
        <w:rPr>
          <w:b/>
        </w:rPr>
        <w:t>qué/hacia dónde</w:t>
      </w:r>
      <w:r>
        <w:t xml:space="preserve"> vive en </w:t>
      </w:r>
      <w:r>
        <w:rPr>
          <w:rFonts w:ascii="Consolas" w:hAnsi="Consolas"/>
          <w:color w:val="1F6FEB"/>
          <w:sz w:val="19"/>
        </w:rPr>
        <w:t>NORTHSTAR_...md</w:t>
      </w:r>
      <w:r>
        <w:t xml:space="preserve">; este doc explica el </w:t>
      </w:r>
      <w:r>
        <w:rPr>
          <w:b/>
        </w:rPr>
        <w:t>por qué</w:t>
      </w:r>
      <w:r>
        <w:t>.</w:t>
      </w:r>
    </w:p>
    <w:p>
      <w:pPr>
        <w:pStyle w:val="Heading1"/>
      </w:pPr>
      <w:r>
        <w:t>La revelación</w:t>
      </w:r>
    </w:p>
    <w:p>
      <w:r>
        <w:t xml:space="preserve">El ensayo de Nadella no nos dice que pivoteemos. </w:t>
      </w:r>
      <w:r>
        <w:rPr>
          <w:b/>
        </w:rPr>
        <w:t>Describe, casi línea por línea, hacia dónde Contexto ya iba</w:t>
      </w:r>
      <w:r>
        <w:t xml:space="preserve"> — y le pone el lenguaje y la altura correctos. Llegamos a las mismas conclusiones que el CEO de Microsoft, desde Quito, </w:t>
      </w:r>
      <w:r>
        <w:rPr>
          <w:b/>
        </w:rPr>
        <w:t>construyendo</w:t>
      </w:r>
      <w:r>
        <w:t xml:space="preserve"> (no teorizando). Eso es la validación más fuerte que existe: *el mercado y la tesis te encuentran cuando construyes capacidad real* (patrón Valencia P3).</w:t>
      </w:r>
    </w:p>
    <w:p>
      <w:pPr>
        <w:pStyle w:val="Heading2"/>
      </w:pPr>
      <w:r>
        <w:t>Los paralelos (Nadella ↔ lo que ya vivimos esta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Nadella dice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 ya lo está viviendo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sistema estático se pone viejo al instante; hay que construir algo que </w:t>
            </w:r>
            <w:r>
              <w:rPr>
                <w:b/>
              </w:rPr>
              <w:t>se automejore</w:t>
            </w:r>
          </w:p>
        </w:tc>
        <w:tc>
          <w:tcPr>
            <w:tcW w:type="dxa" w:w="4320"/>
          </w:tcPr>
          <w:p>
            <w:r/>
            <w:r>
              <w:t xml:space="preserve">El </w:t>
            </w:r>
            <w:r>
              <w:rPr>
                <w:b/>
              </w:rPr>
              <w:t>dato muerto</w:t>
            </w:r>
            <w:r>
              <w:t xml:space="preserve"> (escuela cerrada en prueba real) → el </w:t>
            </w:r>
            <w:r>
              <w:rPr>
                <w:b/>
              </w:rPr>
              <w:t>loop de contribución del corredor</w:t>
            </w:r>
          </w:p>
        </w:tc>
      </w:tr>
      <w:tr>
        <w:tc>
          <w:tcPr>
            <w:tcW w:type="dxa" w:w="4320"/>
          </w:tcPr>
          <w:p>
            <w:r/>
            <w:r>
              <w:t xml:space="preserve">Los modelos absorben expertise y la </w:t>
            </w:r>
            <w:r>
              <w:rPr>
                <w:b/>
              </w:rPr>
              <w:t>comoditizan</w:t>
            </w:r>
            <w:r>
              <w:t>; lo que sabías se vuelve moneda de cambio</w:t>
            </w:r>
          </w:p>
        </w:tc>
        <w:tc>
          <w:tcPr>
            <w:tcW w:type="dxa" w:w="4320"/>
          </w:tcPr>
          <w:p>
            <w:r/>
            <w:r>
              <w:t xml:space="preserve">Francisco Igual vende </w:t>
            </w:r>
            <w:r>
              <w:rPr>
                <w:b/>
              </w:rPr>
              <w:t>prompts</w:t>
            </w:r>
            <w:r>
              <w:t xml:space="preserve"> (vida media corta); Contexto construye </w:t>
            </w:r>
            <w:r>
              <w:rPr>
                <w:b/>
              </w:rPr>
              <w:t>dato local</w:t>
            </w:r>
            <w:r>
              <w:t xml:space="preserve"> (compone)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metas tu conocimiento DENTRO del modelo rentado</w:t>
            </w:r>
            <w:r>
              <w:t>; mantenlo portable, model-agnostic</w:t>
            </w:r>
          </w:p>
        </w:tc>
        <w:tc>
          <w:tcPr>
            <w:tcW w:type="dxa" w:w="4320"/>
          </w:tcPr>
          <w:p>
            <w:r/>
            <w:r>
              <w:t xml:space="preserve">El catastro vive en </w:t>
            </w:r>
            <w:r>
              <w:rPr>
                <w:b/>
              </w:rPr>
              <w:t>PostGIS propio</w:t>
            </w:r>
            <w:r>
              <w:t xml:space="preserve">; </w:t>
            </w:r>
            <w:r>
              <w:rPr>
                <w:b/>
              </w:rPr>
              <w:t>OKF</w:t>
            </w:r>
            <w:r>
              <w:t xml:space="preserve"> como formato portable a futuro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Evals privados ligados al NEGOCIO</w:t>
            </w:r>
            <w:r>
              <w:t>, no a vanity metrics ("medir en plata")</w:t>
            </w:r>
          </w:p>
        </w:tc>
        <w:tc>
          <w:tcPr>
            <w:tcW w:type="dxa" w:w="4320"/>
          </w:tcPr>
          <w:p>
            <w:r/>
            <w:r>
              <w:t>Motor de Intención → handoff calificado, no minutos de uso</w:t>
            </w:r>
          </w:p>
        </w:tc>
      </w:tr>
      <w:tr>
        <w:tc>
          <w:tcPr>
            <w:tcW w:type="dxa" w:w="4320"/>
          </w:tcPr>
          <w:p>
            <w:r/>
            <w:r>
              <w:t>*"La venta es fricción humana, deporte de contacto"*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"Hablar con el corredor"</w:t>
            </w:r>
            <w:r>
              <w:t>: la IA da contexto, el humano cierra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Capital humano + capital en tokens hacen compounding</w:t>
            </w:r>
          </w:p>
        </w:tc>
        <w:tc>
          <w:tcPr>
            <w:tcW w:type="dxa" w:w="4320"/>
          </w:tcPr>
          <w:p>
            <w:r/>
            <w:r>
              <w:t>Corredor/cliente (humano) + Catastro (tokens) en un loop</w:t>
            </w:r>
          </w:p>
        </w:tc>
      </w:tr>
      <w:tr>
        <w:tc>
          <w:tcPr>
            <w:tcW w:type="dxa" w:w="4320"/>
          </w:tcPr>
          <w:p>
            <w:r/>
            <w:r>
              <w:t>*"Latinoamérica no puede quedarse atrás"* (Raúl Camacho)</w:t>
            </w:r>
          </w:p>
        </w:tc>
        <w:tc>
          <w:tcPr>
            <w:tcW w:type="dxa" w:w="4320"/>
          </w:tcPr>
          <w:p>
            <w:r/>
            <w:r>
              <w:t>Quito-first: la profundidad local que los gigantes globales dejan vacía</w:t>
            </w:r>
          </w:p>
        </w:tc>
      </w:tr>
    </w:tbl>
    <w:p>
      <w:pPr>
        <w:pStyle w:val="Heading1"/>
      </w:pPr>
      <w:r>
        <w:t>El reencuadre</w:t>
      </w:r>
    </w:p>
    <w:p>
      <w:pPr>
        <w:pStyle w:val="IntenseQuote"/>
      </w:pPr>
      <w:r>
        <w:rPr>
          <w:b/>
        </w:rPr>
        <w:t>Contexto AI no es un buscador de inmuebles. Es el sistema de conocimiento VIVO de la habitabilidad — que se vuelve más inteligente con cada corredor y cada cliente que lo toca.</w:t>
      </w:r>
    </w:p>
    <w:p>
      <w:r>
        <w:t xml:space="preserve">Mismo vertical (NO es scope creep), pero a la altura que importa: no vendemos respuestas, vendemos </w:t>
      </w:r>
      <w:r>
        <w:rPr>
          <w:b/>
        </w:rPr>
        <w:t>un activo que compone solo.</w:t>
      </w:r>
      <w:r>
        <w:t xml:space="preserve"> El chat, las fichas, la UI son la superficie commoditizable. El </w:t>
      </w:r>
      <w:r>
        <w:rPr>
          <w:b/>
        </w:rPr>
        <w:t>loop que aprende</w:t>
      </w:r>
      <w:r>
        <w:t xml:space="preserve"> es el foso.</w:t>
      </w:r>
    </w:p>
    <w:p>
      <w:r>
        <w:t>Frase ancla de Nadella que lo resume:</w:t>
      </w:r>
    </w:p>
    <w:p>
      <w:pPr>
        <w:pStyle w:val="IntenseQuote"/>
      </w:pPr>
      <w:r>
        <w:t>*"Sin dirección humana, tienes una computadora corriendo en círculos."*</w:t>
      </w:r>
    </w:p>
    <w:p>
      <w:pPr>
        <w:pStyle w:val="IntenseQuote"/>
      </w:pPr>
      <w:r>
        <w:t>La IA da el contexto (su fuerza). El humano da la relación, el juicio y el cierre (lo insustituible). Contexto está construido exactamente sobre esa división.</w:t>
      </w:r>
    </w:p>
    <w:p>
      <w:pPr>
        <w:pStyle w:val="Heading1"/>
      </w:pPr>
      <w:r>
        <w:t>Las 4 movidas direccionales que esto cambia</w:t>
      </w:r>
    </w:p>
    <w:p>
      <w:r>
        <w:rPr>
          <w:b/>
        </w:rPr>
        <w:t>1. El loop ES el producto, no una feature.</w:t>
      </w:r>
    </w:p>
    <w:p>
      <w:r>
        <w:t xml:space="preserve">Nadella: *"el futuro de la firma es su capacidad de hacer compounding del aprendizaje."* El loop del corredor (confirmar / corregir / agregar / atribuir, con autor + fecha) no es una mejora incremental — </w:t>
      </w:r>
      <w:r>
        <w:rPr>
          <w:b/>
        </w:rPr>
        <w:t>es el foso defendible.</w:t>
      </w:r>
      <w:r>
        <w:t xml:space="preserve"> Todo lo demás se commoditiza; el loop no. Prioridad mental: máxima.</w:t>
      </w:r>
    </w:p>
    <w:p>
      <w:r>
        <w:rPr>
          <w:b/>
        </w:rPr>
        <w:t>2. Portabilidad = principio de arquitectura, no item de roadmap.</w:t>
      </w:r>
    </w:p>
    <w:p>
      <w:r>
        <w:t xml:space="preserve">*"El modelo lo alquilas, no lo posees."* El conocimiento vive en PostGIS propio + formato portable (OKF para B2B2C). El día que migremos de modelo, el catastro no se mueve. Ya lo hacemos bien — ahora es </w:t>
      </w:r>
      <w:r>
        <w:rPr>
          <w:b/>
        </w:rPr>
        <w:t>doctrina</w:t>
      </w:r>
      <w:r>
        <w:t>, no accidente.</w:t>
      </w:r>
    </w:p>
    <w:p>
      <w:r>
        <w:rPr>
          <w:b/>
        </w:rPr>
        <w:t>3. Evals en plata.</w:t>
      </w:r>
    </w:p>
    <w:p>
      <w:r>
        <w:t>Medir lo que importa: *¿la respuesta llevó a un handoff calificado?* No "cuántos mensajes" ni "qué lindo el chat". Si un cambio sube handoffs, sirve; si no, es ruido. (North Star metric del NORTHSTAR, hecho operativo.)</w:t>
      </w:r>
    </w:p>
    <w:p>
      <w:r>
        <w:rPr>
          <w:b/>
        </w:rPr>
        <w:t>4. El handoff humano es la espina dorsal, no el fallback.</w:t>
      </w:r>
    </w:p>
    <w:p>
      <w:r>
        <w:t xml:space="preserve">*"La venta es fricción humana."* La arquitectura ya separa contexto (IA) de cierre (corredor). Nadella confirma que es lo correcto: el capital humano no pierde valor mientras crece el capital en tokens — </w:t>
      </w:r>
      <w:r>
        <w:rPr>
          <w:b/>
        </w:rPr>
        <w:t>donde hay relación, confianza y conocimiento tácito del terreno.</w:t>
      </w:r>
    </w:p>
    <w:p>
      <w:pPr>
        <w:pStyle w:val="Heading1"/>
      </w:pPr>
      <w:r>
        <w:t>El grafo de habitabilidad — por qué NO competimos con Google Maps</w:t>
      </w:r>
    </w:p>
    <w:p>
      <w:r>
        <w:t xml:space="preserve">La contribución del corredor debe ser </w:t>
      </w:r>
      <w:r>
        <w:rPr>
          <w:b/>
        </w:rPr>
        <w:t>tan frictionless y rica como la de Google Maps</w:t>
      </w:r>
      <w:r>
        <w:t xml:space="preserve"> — pero construyendo un </w:t>
      </w:r>
      <w:r>
        <w:rPr>
          <w:b/>
        </w:rPr>
        <w:t>grafo PROPIO</w:t>
      </w:r>
      <w:r>
        <w:t>. Cuidado con la trampa de "igual o superior a Google":</w:t>
      </w:r>
    </w:p>
    <w:p>
      <w:r>
        <w:rPr>
          <w:b/>
        </w:rPr>
        <w:t>La trampa:</w:t>
      </w:r>
      <w:r>
        <w:t xml:space="preserve"> Google tiene miles de millones de contribuyentes (Local Guides). Su foso es </w:t>
      </w:r>
      <w:r>
        <w:rPr>
          <w:b/>
        </w:rPr>
        <w:t>escala + ubicuidad</w:t>
      </w:r>
      <w:r>
        <w:t xml:space="preserve"> en POIs genéricos (nombre, categoría, horarios, fotos). </w:t>
      </w:r>
      <w:r>
        <w:rPr>
          <w:b/>
        </w:rPr>
        <w:t>Si compites ahí — "más POIs que Google" — pierdes</w:t>
      </w:r>
      <w:r>
        <w:t xml:space="preserve"> (P5). Nunca tendrás sus contribuyentes.</w:t>
      </w:r>
    </w:p>
    <w:p>
      <w:r>
        <w:rPr>
          <w:b/>
        </w:rPr>
        <w:t>Dónde SÍ eres superior:</w:t>
      </w:r>
      <w:r>
        <w:t xml:space="preserve"> Google sabe *"PROMART está aquí, abre 9-6"*. Google NO sabe *"calle residencial tranquila, buena para familias; la escuela de 2 cuadras cerró; el Metro la vuelve ideal para quien trabaja en el norte; el ruido real a las 7pm es medio"*. Esa es la </w:t>
      </w:r>
      <w:r>
        <w:rPr>
          <w:b/>
        </w:rPr>
        <w:t>capa de habitabilidad</w:t>
      </w:r>
      <w:r>
        <w:t xml:space="preserve"> — el grafo que vale, porque Google </w:t>
      </w:r>
      <w:r>
        <w:rPr>
          <w:b/>
        </w:rPr>
        <w:t>no está en el negocio de la decisión inmobiliaria</w:t>
      </w:r>
      <w:r>
        <w:t>, tú sí.</w:t>
      </w:r>
    </w:p>
    <w:p>
      <w:pPr>
        <w:pStyle w:val="IntenseQuote"/>
      </w:pPr>
      <w:r>
        <w:rPr>
          <w:b/>
        </w:rPr>
        <w:t>"Superior a Google" ≠ más cantidad. = una dimensión más profunda que Google no captura, con contribuyentes que Google no tiene (corredores + residentes con conocimiento tácito y piel en el juego — P7).</w:t>
      </w:r>
    </w:p>
    <w:p>
      <w:r>
        <w:rPr>
          <w:b/>
        </w:rPr>
        <w:t>Qué es el grafo:</w:t>
      </w:r>
    </w:p>
    <w:p>
      <w:pPr>
        <w:pStyle w:val="ListBullet"/>
      </w:pPr>
      <w:r>
        <w:rPr>
          <w:b/>
        </w:rPr>
        <w:t>Nodos:</w:t>
      </w:r>
      <w:r>
        <w:t xml:space="preserve"> lugares y zonas (coordenadas) + atributos de habitabilidad.</w:t>
      </w:r>
    </w:p>
    <w:p>
      <w:pPr>
        <w:pStyle w:val="ListBullet"/>
      </w:pPr>
      <w:r>
        <w:rPr>
          <w:b/>
        </w:rPr>
        <w:t>Aristas:</w:t>
      </w:r>
      <w:r>
        <w:t xml:space="preserve"> proximidad, "pertenece a zona X", "a N min a pie de".</w:t>
      </w:r>
    </w:p>
    <w:p>
      <w:pPr>
        <w:pStyle w:val="ListBullet"/>
      </w:pPr>
      <w:r>
        <w:rPr>
          <w:b/>
        </w:rPr>
        <w:t>Atributos:</w:t>
      </w:r>
      <w:r>
        <w:t xml:space="preserve"> lo verificable (caminabilidad, ruido) + lo tácito-curado (cerró/abrió, carácter de zona, perfil ideal).</w:t>
      </w:r>
    </w:p>
    <w:p>
      <w:pPr>
        <w:pStyle w:val="ListBullet"/>
      </w:pPr>
      <w:r>
        <w:rPr>
          <w:b/>
        </w:rPr>
        <w:t>Portable:</w:t>
      </w:r>
      <w:r>
        <w:t xml:space="preserve"> es </w:t>
      </w:r>
      <w:r>
        <w:rPr>
          <w:b/>
        </w:rPr>
        <w:t>literalmente OKF</w:t>
      </w:r>
      <w:r>
        <w:t xml:space="preserve"> — un grafo de conocimiento en archivos portables. El día que lo exportes, cualquier agente consume "la verdad de los lugares de Quito" desde ti. Foso + interoperabilidad en una pieza.</w:t>
      </w:r>
    </w:p>
    <w:p>
      <w:r>
        <w:rPr>
          <w:b/>
        </w:rPr>
        <w:t>La secuencia (roadmap del grafo — disciplina, no "boil the ocean"):</w:t>
      </w:r>
    </w:p>
    <w:p>
      <w:pPr>
        <w:pStyle w:val="ListNumber"/>
      </w:pPr>
      <w:r>
        <w:t xml:space="preserve">✅ </w:t>
      </w:r>
      <w:r>
        <w:rPr>
          <w:b/>
        </w:rPr>
        <w:t>Curación por inmueble</w:t>
      </w:r>
      <w:r>
        <w:t xml:space="preserve"> (cerrar/agregar POIs) — el átomo del grafo. *(Hecho — jun 2026.)*</w:t>
      </w:r>
    </w:p>
    <w:p>
      <w:pPr>
        <w:pStyle w:val="ListNumber"/>
      </w:pPr>
      <w:r>
        <w:t xml:space="preserve">🔜 </w:t>
      </w:r>
      <w:r>
        <w:rPr>
          <w:b/>
        </w:rPr>
        <w:t>Geo-localizar la contribución + propagación a zona</w:t>
      </w:r>
      <w:r>
        <w:t xml:space="preserve"> — que un POI confirmado cerca del depto A enriquezca a todos los inmuebles del sector. </w:t>
      </w:r>
      <w:r>
        <w:rPr>
          <w:b/>
        </w:rPr>
        <w:t>Este escalón es el que "conecta con el mapa"</w:t>
      </w:r>
      <w:r>
        <w:t xml:space="preserve"> y empieza a construir el grafo de verdad.</w:t>
      </w:r>
    </w:p>
    <w:p>
      <w:pPr>
        <w:pStyle w:val="ListNumber"/>
      </w:pPr>
      <w:r>
        <w:t xml:space="preserve">🔜 </w:t>
      </w:r>
      <w:r>
        <w:rPr>
          <w:b/>
        </w:rPr>
        <w:t>Atributos de habitabilidad estructurados</w:t>
      </w:r>
      <w:r>
        <w:t xml:space="preserve"> — tags curados (carácter de zona, ruido percibido, perfil ideal), NO texto libre (que miente).</w:t>
      </w:r>
    </w:p>
    <w:p>
      <w:pPr>
        <w:pStyle w:val="ListNumber"/>
      </w:pPr>
      <w:r>
        <w:t xml:space="preserve">🔜 </w:t>
      </w:r>
      <w:r>
        <w:rPr>
          <w:b/>
        </w:rPr>
        <w:t>El grafo portable (OKF)</w:t>
      </w:r>
      <w:r>
        <w:t xml:space="preserve"> — el activo canónico exportable a terceros (B2B2C).</w:t>
      </w:r>
    </w:p>
    <w:p>
      <w:r>
        <w:t xml:space="preserve">Cada escalón </w:t>
      </w:r>
      <w:r>
        <w:rPr>
          <w:b/>
        </w:rPr>
        <w:t>gana</w:t>
      </w:r>
      <w:r>
        <w:t xml:space="preserve"> el siguiente. El escalón 2 es el próximo incremento natural.</w:t>
      </w:r>
    </w:p>
    <w:p>
      <w:pPr>
        <w:pStyle w:val="Heading1"/>
      </w:pPr>
      <w:r>
        <w:t>De RANKING a RECOMENDACIÓN — por qué la verdad del lugar es el sustrato del intent-matching</w:t>
      </w:r>
    </w:p>
    <w:p>
      <w:r>
        <w:t>*(La tesis económica más profunda. NO es UX — es estructural. Surgió de la analogía de Airbnb: cuando la IA se vuelve el intermediario, se compite por recomendaciones, no por rankings.)*</w:t>
      </w:r>
    </w:p>
    <w:p>
      <w:r>
        <w:rPr>
          <w:b/>
        </w:rPr>
        <w:t>El cambio:</w:t>
      </w:r>
      <w:r>
        <w:t xml:space="preserve"> hoy todos compiten en </w:t>
      </w:r>
      <w:r>
        <w:rPr>
          <w:b/>
        </w:rPr>
        <w:t>ranking</w:t>
      </w:r>
      <w:r>
        <w:t xml:space="preserve"> (SEO, posición en el portal, OTA rankings). Cuando la IA es el intermediario entre la persona y el inventario, eso muere: la IA </w:t>
      </w:r>
      <w:r>
        <w:rPr>
          <w:b/>
        </w:rPr>
        <w:t>no rankea — empareja intención con resultado.</w:t>
      </w:r>
      <w:r>
        <w:t xml:space="preserve"> *"La IA no está buscando tu inventario; quiere que la intención coincida con un resultado."*</w:t>
      </w:r>
    </w:p>
    <w:p>
      <w:r>
        <w:rPr>
          <w:b/>
        </w:rPr>
        <w:t>La pregunta que importa deja de ser</w:t>
      </w:r>
      <w:r>
        <w:t xml:space="preserve"> "¿cómo subo en la lista?" </w:t>
      </w:r>
      <w:r>
        <w:rPr>
          <w:b/>
        </w:rPr>
        <w:t>y pasa a ser</w:t>
      </w:r>
      <w:r>
        <w:t xml:space="preserve"> "¿qué tan bien la VERDAD de mi lugar coincide con la intención de la persona, y cuánto del recorrido resuelve?"</w:t>
      </w:r>
    </w:p>
    <w:p>
      <w:r>
        <w:rPr>
          <w:b/>
        </w:rPr>
        <w:t>Por qué reposiciona a los competidores:</w:t>
      </w:r>
      <w:r>
        <w:t xml:space="preserve"> Realtor.com / Esri / Zillow siguen jugando el juego del </w:t>
      </w:r>
      <w:r>
        <w:rPr>
          <w:b/>
        </w:rPr>
        <w:t>ranking</w:t>
      </w:r>
      <w:r>
        <w:t xml:space="preserve"> (búsqueda más inteligente sobre listings). </w:t>
      </w:r>
      <w:r>
        <w:rPr>
          <w:b/>
        </w:rPr>
        <w:t>Contexto construye la infraestructura de la RECOMENDACIÓN.</w:t>
      </w:r>
      <w:r>
        <w:t xml:space="preserve"> Para emparejar *"familia que quiere tranquilidad + caminable + cerca de un buen colegio + parque"*, la IA necesita </w:t>
      </w:r>
      <w:r>
        <w:rPr>
          <w:b/>
        </w:rPr>
        <w:t>saber la verdad del lugar</w:t>
      </w:r>
      <w:r>
        <w:t xml:space="preserve"> — justo lo que los portales NO tienen (ellos tienen listings + specs + comportamiento; nosotros, la verdad del lugar).</w:t>
      </w:r>
    </w:p>
    <w:p>
      <w:pPr>
        <w:pStyle w:val="IntenseQuote"/>
      </w:pPr>
      <w:r>
        <w:rPr>
          <w:b/>
        </w:rPr>
        <w:t>Nuestra data no es "más data" — es el SUSTRATO del intent-matching.</w:t>
      </w:r>
      <w:r>
        <w:t xml:space="preserve"> Sin saber cómo ES vivir ahí, nadie puede recomendar que encaja con una vida. Eso es lo que el Catastro Vivo construye.</w:t>
      </w:r>
    </w:p>
    <w:p>
      <w:r>
        <w:rPr>
          <w:b/>
        </w:rPr>
        <w:t>La razón económica NUEVA del loop del corredor:</w:t>
      </w:r>
      <w:r>
        <w:t xml:space="preserve"> en el mundo del ranking el corredor paga por posición / pelea SEO. En el mundo de la recomendación, </w:t>
      </w:r>
      <w:r>
        <w:rPr>
          <w:b/>
        </w:rPr>
        <w:t>el corredor cuyo lugar tiene el dato más rico y verdadero es el que la IA RECOMIENDA mejor → más leads.</w:t>
      </w:r>
      <w:r>
        <w:t xml:space="preserve"> Hidratar deja de ser "insignia de verificado" y pasa a ser </w:t>
      </w:r>
      <w:r>
        <w:rPr>
          <w:b/>
        </w:rPr>
        <w:t>"ser encontrable por intención."</w:t>
      </w:r>
      <w:r>
        <w:t xml:space="preserve"> El dato fresco = más recomendaciones = más cierres → </w:t>
      </w:r>
      <w:r>
        <w:rPr>
          <w:b/>
        </w:rPr>
        <w:t>incentivo directo de mercado para alimentar el grafo.</w:t>
      </w:r>
    </w:p>
    <w:p>
      <w:r>
        <w:rPr>
          <w:b/>
        </w:rPr>
        <w:t>El recorrido completo (analogía Airbnb):</w:t>
      </w:r>
      <w:r>
        <w:t xml:space="preserve"> Airbnb → alojamiento + bienestar + experiencias + transfers; *"más necesidades bajo un mismo techo = ventaja"*. Para "dónde vivir": descubrir zona → habitabilidad → ver la unidad → confiar en el dato → conectar con el corredor → decidir. </w:t>
      </w:r>
      <w:r>
        <w:rPr>
          <w:b/>
        </w:rPr>
        <w:t>Contexto ya abarca más de ese recorrido que un portal</w:t>
      </w:r>
      <w:r>
        <w:t xml:space="preserve"> (que solo lista + refiere).</w:t>
      </w:r>
    </w:p>
    <w:p>
      <w:pPr>
        <w:pStyle w:val="IntenseQuote"/>
      </w:pPr>
      <w:r>
        <w:rPr>
          <w:b/>
        </w:rPr>
        <w:t>Síntesis:</w:t>
      </w:r>
      <w:r>
        <w:t xml:space="preserve"> los portales construyeron la infraestructura del </w:t>
      </w:r>
      <w:r>
        <w:rPr>
          <w:b/>
        </w:rPr>
        <w:t>ranking</w:t>
      </w:r>
      <w:r>
        <w:t xml:space="preserve"> (listings, SEO, comportamiento). Contexto construye la del </w:t>
      </w:r>
      <w:r>
        <w:rPr>
          <w:b/>
        </w:rPr>
        <w:t>emparejamiento de intención</w:t>
      </w:r>
      <w:r>
        <w:t xml:space="preserve">: la verdad de los lugares. En la era de la recomendación, </w:t>
      </w:r>
      <w:r>
        <w:rPr>
          <w:b/>
        </w:rPr>
        <w:t>quien la IA confía para saber "cómo es realmente vivir ahí" gana la recomendación</w:t>
      </w:r>
      <w:r>
        <w:t xml:space="preserve"> — y eso requiere dato local, verificado y contribuido que los gigantes no tienen. *No compites por estar arriba en una lista; compites por ser la verdad que la IA recomienda.*</w:t>
      </w:r>
    </w:p>
    <w:p>
      <w:pPr>
        <w:pStyle w:val="Heading1"/>
      </w:pPr>
      <w:r>
        <w:t>La disciplina (lo que NO hacer)</w:t>
      </w:r>
    </w:p>
    <w:p>
      <w:r>
        <w:t xml:space="preserve">El ensayo es macro y seductor. </w:t>
      </w:r>
      <w:r>
        <w:rPr>
          <w:b/>
        </w:rPr>
        <w:t>No expandirse a "IA para todos los negocios de Latam".</w:t>
      </w:r>
      <w:r>
        <w:t xml:space="preserve"> Nadella le habla al mundo entero; Contexto gana por </w:t>
      </w:r>
      <w:r>
        <w:rPr>
          <w:b/>
        </w:rPr>
        <w:t>profundidad en un vertical</w:t>
      </w:r>
      <w:r>
        <w:t xml:space="preserve"> (patrón P5: *scope mata, profundidad gana*). Se reencuadra la </w:t>
      </w:r>
      <w:r>
        <w:rPr>
          <w:b/>
        </w:rPr>
        <w:t>altura</w:t>
      </w:r>
      <w:r>
        <w:t xml:space="preserve"> de Contexto, no su </w:t>
      </w:r>
      <w:r>
        <w:rPr>
          <w:b/>
        </w:rPr>
        <w:t>alcance</w:t>
      </w:r>
      <w:r>
        <w:t>.</w:t>
      </w:r>
    </w:p>
    <w:p>
      <w:r>
        <w:t xml:space="preserve">Y dentro del grafo: </w:t>
      </w:r>
      <w:r>
        <w:rPr>
          <w:b/>
        </w:rPr>
        <w:t>no reconstruir Google Maps.</w:t>
      </w:r>
      <w:r>
        <w:t xml:space="preserve"> No es un grafo de POIs (su cancha), es un grafo de </w:t>
      </w:r>
      <w:r>
        <w:rPr>
          <w:b/>
        </w:rPr>
        <w:t>habitabilidad</w:t>
      </w:r>
      <w:r>
        <w:t xml:space="preserve"> (la tuya).</w:t>
      </w:r>
    </w:p>
    <w:p>
      <w:pPr>
        <w:pStyle w:val="Heading1"/>
      </w:pPr>
      <w:r>
        <w:t>El contrapunto honesto (honestidad &gt; narrativa cómoda)</w:t>
      </w:r>
    </w:p>
    <w:p>
      <w:r>
        <w:t xml:space="preserve">El propio podcast lo clava: *"el capital humano siempre vale"* es </w:t>
      </w:r>
      <w:r>
        <w:rPr>
          <w:b/>
        </w:rPr>
        <w:t>diplomacia corporativa</w:t>
      </w:r>
      <w:r>
        <w:t xml:space="preserve"> — cómodo, no siempre cierto. La versión honesta para Contexto:</w:t>
      </w:r>
    </w:p>
    <w:p>
      <w:pPr>
        <w:pStyle w:val="ListBullet"/>
      </w:pPr>
      <w:r>
        <w:t xml:space="preserve">El corredor es esencial </w:t>
      </w:r>
      <w:r>
        <w:rPr>
          <w:b/>
        </w:rPr>
        <w:t>donde hay relación, confianza y conocimiento tácito fresco del terreno.</w:t>
      </w:r>
      <w:r>
        <w:t xml:space="preserve"> Eso es real y defendible.</w:t>
      </w:r>
    </w:p>
    <w:p>
      <w:pPr>
        <w:pStyle w:val="ListBullet"/>
      </w:pPr>
      <w:r>
        <w:t xml:space="preserve">Pero </w:t>
      </w:r>
      <w:r>
        <w:rPr>
          <w:b/>
        </w:rPr>
        <w:t>no se asume — se gana con el dato.</w:t>
      </w:r>
      <w:r>
        <w:t xml:space="preserve"> El día que el corredor solo repita lo que el catastro ya dice, dejó de aportar y se vuelve intermediario reemplazable.</w:t>
      </w:r>
    </w:p>
    <w:p>
      <w:pPr>
        <w:pStyle w:val="ListBullet"/>
      </w:pPr>
      <w:r>
        <w:t xml:space="preserve">El </w:t>
      </w:r>
      <w:r>
        <w:rPr>
          <w:b/>
        </w:rPr>
        <w:t>loop de contribución</w:t>
      </w:r>
      <w:r>
        <w:t xml:space="preserve"> es justo lo que mantiene al corredor como *aportante* (su conocimiento fresco entra al catastro), no como peaje. Eso es el patrón P2 puro: *outcome-based gana, intermediación pierde.*</w:t>
      </w:r>
    </w:p>
    <w:p>
      <w:pPr>
        <w:pStyle w:val="Heading1"/>
      </w:pPr>
      <w:r>
        <w:t>Conexión con lo que ya existe</w:t>
      </w:r>
    </w:p>
    <w:p>
      <w:pPr>
        <w:pStyle w:val="ListBullet"/>
      </w:pPr>
      <w:r>
        <w:rPr>
          <w:rFonts w:ascii="Consolas" w:hAnsi="Consolas"/>
          <w:color w:val="1F6FEB"/>
          <w:sz w:val="19"/>
        </w:rPr>
        <w:t>NORTHSTAR_Contexto_Claude_Inmobiliario.md</w:t>
      </w:r>
      <w:r>
        <w:t xml:space="preserve"> — el qué/hacia dónde (este doc es el por qué).</w:t>
      </w:r>
    </w:p>
    <w:p>
      <w:pPr>
        <w:pStyle w:val="ListBullet"/>
      </w:pPr>
      <w:r>
        <w:rPr>
          <w:rFonts w:ascii="Consolas" w:hAnsi="Consolas"/>
          <w:color w:val="1F6FEB"/>
          <w:sz w:val="19"/>
        </w:rPr>
        <w:t>INTELIGENCIA_y_PLAN_2026-06-16.md</w:t>
      </w:r>
      <w:r>
        <w:t xml:space="preserve"> — las 3 señales de mercado + el insight del dato vivo + el plan; el </w:t>
      </w:r>
      <w:r>
        <w:rPr>
          <w:b/>
        </w:rPr>
        <w:t>loop del corredor</w:t>
      </w:r>
      <w:r>
        <w:t xml:space="preserve"> es el ⭐ de la próxima semana.</w:t>
      </w:r>
    </w:p>
    <w:p>
      <w:pPr>
        <w:pStyle w:val="ListBullet"/>
      </w:pPr>
      <w:r>
        <w:t>El loop de contribución del corredor = la implementación concreta del "sistema vivo".</w:t>
      </w:r>
    </w:p>
    <w:p>
      <w:pPr>
        <w:pStyle w:val="ListBullet"/>
      </w:pPr>
      <w:r>
        <w:t>OKF = el camino de portabilidad/interoperabilidad (movida #2).</w:t>
      </w:r>
    </w:p>
    <w:p>
      <w:r>
        <w:t>*La prueba de que vamos bien no es que la idea suene bien. Es que el CEO de la empresa más grande de software del mundo describió nuestra tesis sin conocernos — y nosotros ya la estábamos construyendo.*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