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03D4" w:rsidRPr="00A31887" w:rsidRDefault="008003D4" w:rsidP="008003D4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W w:w="9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60"/>
      </w:tblGrid>
      <w:tr w:rsidR="008003D4" w:rsidRPr="00A31887" w:rsidTr="00841A27">
        <w:trPr>
          <w:cantSplit/>
          <w:trHeight w:val="180"/>
        </w:trPr>
        <w:tc>
          <w:tcPr>
            <w:tcW w:w="935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8003D4" w:rsidRPr="00A31887" w:rsidRDefault="008003D4" w:rsidP="00841A27">
            <w:pPr>
              <w:spacing w:before="60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</w:rPr>
            </w:pPr>
            <w:r w:rsidRPr="00A31887">
              <w:rPr>
                <w:rFonts w:ascii="Times New Roman" w:eastAsia="Times New Roman" w:hAnsi="Times New Roman" w:cs="Times New Roman"/>
                <w:smallCaps/>
                <w:noProof/>
                <w:sz w:val="28"/>
                <w:szCs w:val="28"/>
              </w:rPr>
              <w:drawing>
                <wp:inline distT="0" distB="0" distL="0" distR="0" wp14:anchorId="61592B5D" wp14:editId="34E18878">
                  <wp:extent cx="991870" cy="1122045"/>
                  <wp:effectExtent l="0" t="0" r="0" b="190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1870" cy="1122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003D4" w:rsidRPr="00A31887" w:rsidRDefault="008003D4" w:rsidP="00841A27">
            <w:pPr>
              <w:spacing w:before="60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</w:rPr>
            </w:pPr>
            <w:r w:rsidRPr="00A31887">
              <w:rPr>
                <w:rFonts w:ascii="Times New Roman" w:eastAsia="Times New Roman" w:hAnsi="Times New Roman" w:cs="Times New Roman"/>
                <w:smallCaps/>
                <w:sz w:val="28"/>
                <w:szCs w:val="28"/>
              </w:rPr>
              <w:t>МИНОБРНАУКИ РОССИИ</w:t>
            </w:r>
          </w:p>
        </w:tc>
      </w:tr>
      <w:tr w:rsidR="008003D4" w:rsidRPr="00A31887" w:rsidTr="00841A27">
        <w:trPr>
          <w:cantSplit/>
          <w:trHeight w:val="1417"/>
        </w:trPr>
        <w:tc>
          <w:tcPr>
            <w:tcW w:w="935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8003D4" w:rsidRPr="00A31887" w:rsidRDefault="008003D4" w:rsidP="00841A27">
            <w:pPr>
              <w:widowControl w:val="0"/>
              <w:spacing w:line="216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A31887">
              <w:rPr>
                <w:rFonts w:ascii="Times New Roman" w:eastAsia="Times New Roman" w:hAnsi="Times New Roman" w:cs="Times New Roman"/>
                <w:sz w:val="28"/>
                <w:szCs w:val="28"/>
              </w:rPr>
              <w:t>Федеральное государственное бюджетное образовательное учреждение</w:t>
            </w:r>
            <w:r w:rsidRPr="00A31887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  <w:t>высшего образования</w:t>
            </w:r>
            <w:r w:rsidRPr="00A31887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  <w:r w:rsidRPr="00A31887">
              <w:rPr>
                <w:rFonts w:ascii="Times New Roman" w:eastAsia="Times" w:hAnsi="Times New Roman" w:cs="Times New Roman"/>
                <w:b/>
                <w:sz w:val="28"/>
                <w:szCs w:val="28"/>
              </w:rPr>
              <w:t xml:space="preserve">«МИРЭА </w:t>
            </w:r>
            <w:r w:rsidRPr="00A31887">
              <w:rPr>
                <w:rFonts w:ascii="Times New Roman" w:eastAsia="Symbol" w:hAnsi="Times New Roman" w:cs="Times New Roman"/>
                <w:b/>
                <w:sz w:val="28"/>
                <w:szCs w:val="28"/>
              </w:rPr>
              <w:t>−</w:t>
            </w:r>
            <w:r w:rsidRPr="00A31887">
              <w:rPr>
                <w:rFonts w:ascii="Times New Roman" w:eastAsia="Times" w:hAnsi="Times New Roman" w:cs="Times New Roman"/>
                <w:b/>
                <w:sz w:val="28"/>
                <w:szCs w:val="28"/>
              </w:rPr>
              <w:t xml:space="preserve"> Российский технологический университет»</w:t>
            </w:r>
          </w:p>
          <w:p w:rsidR="008003D4" w:rsidRPr="00A31887" w:rsidRDefault="008003D4" w:rsidP="00841A2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31887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РТУ МИРЭА</w:t>
            </w:r>
          </w:p>
        </w:tc>
      </w:tr>
    </w:tbl>
    <w:p w:rsidR="008003D4" w:rsidRPr="00A31887" w:rsidRDefault="008003D4" w:rsidP="008003D4">
      <w:pPr>
        <w:spacing w:line="254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31887">
        <w:rPr>
          <w:rFonts w:ascii="Times New Roman" w:eastAsia="Times New Roman" w:hAnsi="Times New Roman" w:cs="Times New Roman"/>
          <w:b/>
          <w:sz w:val="28"/>
          <w:szCs w:val="28"/>
        </w:rPr>
        <w:t xml:space="preserve">Институт </w:t>
      </w:r>
      <w:proofErr w:type="spellStart"/>
      <w:r w:rsidRPr="00A31887">
        <w:rPr>
          <w:rFonts w:ascii="Times New Roman" w:eastAsia="Times New Roman" w:hAnsi="Times New Roman" w:cs="Times New Roman"/>
          <w:b/>
          <w:sz w:val="28"/>
          <w:szCs w:val="28"/>
        </w:rPr>
        <w:t>кибербезопасности</w:t>
      </w:r>
      <w:proofErr w:type="spellEnd"/>
      <w:r w:rsidRPr="00A31887">
        <w:rPr>
          <w:rFonts w:ascii="Times New Roman" w:eastAsia="Times New Roman" w:hAnsi="Times New Roman" w:cs="Times New Roman"/>
          <w:b/>
          <w:sz w:val="28"/>
          <w:szCs w:val="28"/>
        </w:rPr>
        <w:t xml:space="preserve"> и цифровых технологий</w:t>
      </w:r>
    </w:p>
    <w:p w:rsidR="008003D4" w:rsidRPr="00A31887" w:rsidRDefault="008003D4" w:rsidP="008003D4">
      <w:pPr>
        <w:spacing w:line="254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31887">
        <w:rPr>
          <w:rFonts w:ascii="Times New Roman" w:eastAsia="Times New Roman" w:hAnsi="Times New Roman" w:cs="Times New Roman"/>
          <w:b/>
          <w:sz w:val="28"/>
          <w:szCs w:val="28"/>
        </w:rPr>
        <w:t xml:space="preserve">Кафедра КБ-2 «Информационно-аналитические системы </w:t>
      </w:r>
      <w:proofErr w:type="spellStart"/>
      <w:r w:rsidRPr="00A31887">
        <w:rPr>
          <w:rFonts w:ascii="Times New Roman" w:eastAsia="Times New Roman" w:hAnsi="Times New Roman" w:cs="Times New Roman"/>
          <w:b/>
          <w:sz w:val="28"/>
          <w:szCs w:val="28"/>
        </w:rPr>
        <w:t>кибербезопасности</w:t>
      </w:r>
      <w:proofErr w:type="spellEnd"/>
      <w:r w:rsidRPr="00A31887">
        <w:rPr>
          <w:rFonts w:ascii="Times New Roman" w:eastAsia="Times New Roman" w:hAnsi="Times New Roman" w:cs="Times New Roman"/>
          <w:b/>
          <w:sz w:val="28"/>
          <w:szCs w:val="28"/>
        </w:rPr>
        <w:t>»</w:t>
      </w:r>
    </w:p>
    <w:p w:rsidR="008003D4" w:rsidRPr="00A31887" w:rsidRDefault="008003D4" w:rsidP="008003D4">
      <w:pPr>
        <w:spacing w:line="254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003D4" w:rsidRPr="00A31887" w:rsidRDefault="008003D4" w:rsidP="008003D4">
      <w:pPr>
        <w:spacing w:line="254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003D4" w:rsidRPr="00A31887" w:rsidRDefault="008003D4" w:rsidP="008003D4">
      <w:pPr>
        <w:spacing w:line="254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003D4" w:rsidRPr="00A31887" w:rsidRDefault="008003D4" w:rsidP="008003D4">
      <w:pPr>
        <w:spacing w:line="254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003D4" w:rsidRPr="00A31887" w:rsidRDefault="008003D4" w:rsidP="008003D4">
      <w:pPr>
        <w:spacing w:line="254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31887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8003D4" w:rsidRPr="00A31887" w:rsidRDefault="008003D4" w:rsidP="008003D4">
      <w:pPr>
        <w:spacing w:line="254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31887">
        <w:rPr>
          <w:rFonts w:ascii="Times New Roman" w:eastAsia="Times New Roman" w:hAnsi="Times New Roman" w:cs="Times New Roman"/>
          <w:b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ТЧЁТ ПО ПРАКТИЧЕСКОМУ ЗАНЯТИЮ №6</w:t>
      </w:r>
    </w:p>
    <w:p w:rsidR="008003D4" w:rsidRPr="00A31887" w:rsidRDefault="008003D4" w:rsidP="008003D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31887">
        <w:rPr>
          <w:rFonts w:ascii="Times New Roman" w:eastAsia="Times New Roman" w:hAnsi="Times New Roman" w:cs="Times New Roman"/>
          <w:b/>
          <w:sz w:val="28"/>
          <w:szCs w:val="28"/>
        </w:rPr>
        <w:t>по дисциплине «Безопасность операционных систем»</w:t>
      </w:r>
    </w:p>
    <w:p w:rsidR="008003D4" w:rsidRPr="00A31887" w:rsidRDefault="008003D4" w:rsidP="008003D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003D4" w:rsidRPr="00A31887" w:rsidRDefault="008003D4" w:rsidP="008003D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003D4" w:rsidRPr="00A31887" w:rsidRDefault="008003D4" w:rsidP="008003D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10320" w:type="dxa"/>
        <w:tblBorders>
          <w:insideH w:val="nil"/>
          <w:insideV w:val="nil"/>
        </w:tblBorders>
        <w:tblLayout w:type="fixed"/>
        <w:tblLook w:val="04A0" w:firstRow="1" w:lastRow="0" w:firstColumn="1" w:lastColumn="0" w:noHBand="0" w:noVBand="1"/>
      </w:tblPr>
      <w:tblGrid>
        <w:gridCol w:w="3405"/>
        <w:gridCol w:w="2439"/>
        <w:gridCol w:w="1924"/>
        <w:gridCol w:w="2552"/>
      </w:tblGrid>
      <w:tr w:rsidR="008003D4" w:rsidRPr="00A31887" w:rsidTr="00841A27"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8003D4" w:rsidRPr="00A31887" w:rsidRDefault="008003D4" w:rsidP="00841A27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31887">
              <w:rPr>
                <w:rFonts w:ascii="Times New Roman" w:eastAsia="Times New Roman" w:hAnsi="Times New Roman" w:cs="Times New Roman"/>
                <w:sz w:val="28"/>
                <w:szCs w:val="28"/>
              </w:rPr>
              <w:t>Отчет представлен к</w:t>
            </w:r>
          </w:p>
          <w:p w:rsidR="008003D4" w:rsidRPr="00A31887" w:rsidRDefault="008003D4" w:rsidP="00841A27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31887">
              <w:rPr>
                <w:rFonts w:ascii="Times New Roman" w:eastAsia="Times New Roman" w:hAnsi="Times New Roman" w:cs="Times New Roman"/>
                <w:sz w:val="28"/>
                <w:szCs w:val="28"/>
              </w:rPr>
              <w:t>рассмотрению:</w:t>
            </w:r>
          </w:p>
          <w:p w:rsidR="008003D4" w:rsidRPr="00A31887" w:rsidRDefault="008003D4" w:rsidP="00841A27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31887">
              <w:rPr>
                <w:rFonts w:ascii="Times New Roman" w:eastAsia="Times New Roman" w:hAnsi="Times New Roman" w:cs="Times New Roman"/>
                <w:sz w:val="28"/>
                <w:szCs w:val="28"/>
              </w:rPr>
              <w:t>Студент группы БББО-07-22</w:t>
            </w:r>
            <w:bookmarkStart w:id="0" w:name="_gjdgxs"/>
            <w:bookmarkEnd w:id="0"/>
          </w:p>
        </w:tc>
        <w:tc>
          <w:tcPr>
            <w:tcW w:w="2438" w:type="dxa"/>
            <w:tcBorders>
              <w:top w:val="nil"/>
              <w:left w:val="nil"/>
              <w:bottom w:val="nil"/>
              <w:right w:val="nil"/>
            </w:tcBorders>
          </w:tcPr>
          <w:p w:rsidR="008003D4" w:rsidRPr="00A31887" w:rsidRDefault="008003D4" w:rsidP="00841A27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8003D4" w:rsidRPr="00A31887" w:rsidRDefault="008003D4" w:rsidP="00841A27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8003D4" w:rsidRPr="00A31887" w:rsidRDefault="008003D4" w:rsidP="00841A27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31887">
              <w:rPr>
                <w:rFonts w:ascii="Times New Roman" w:eastAsia="Times New Roman" w:hAnsi="Times New Roman" w:cs="Times New Roman"/>
                <w:sz w:val="28"/>
                <w:szCs w:val="28"/>
              </w:rPr>
              <w:t>«2» апреля  2024 г.</w:t>
            </w:r>
          </w:p>
        </w:tc>
        <w:tc>
          <w:tcPr>
            <w:tcW w:w="1923" w:type="dxa"/>
            <w:tcBorders>
              <w:top w:val="nil"/>
              <w:left w:val="nil"/>
              <w:bottom w:val="nil"/>
              <w:right w:val="nil"/>
            </w:tcBorders>
          </w:tcPr>
          <w:p w:rsidR="008003D4" w:rsidRPr="00A31887" w:rsidRDefault="008003D4" w:rsidP="00841A27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8003D4" w:rsidRPr="00A31887" w:rsidRDefault="008003D4" w:rsidP="00841A27">
            <w:pPr>
              <w:pBdr>
                <w:bottom w:val="single" w:sz="12" w:space="1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8003D4" w:rsidRPr="00A31887" w:rsidRDefault="008003D4" w:rsidP="00841A27">
            <w:pPr>
              <w:pBdr>
                <w:bottom w:val="single" w:sz="12" w:space="1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8003D4" w:rsidRPr="00A31887" w:rsidRDefault="008003D4" w:rsidP="00841A2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31887">
              <w:rPr>
                <w:rFonts w:ascii="Times New Roman" w:eastAsia="Times New Roman" w:hAnsi="Times New Roman" w:cs="Times New Roman"/>
                <w:sz w:val="28"/>
                <w:szCs w:val="28"/>
              </w:rPr>
              <w:t>(подпись)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</w:tcPr>
          <w:p w:rsidR="008003D4" w:rsidRPr="00A31887" w:rsidRDefault="008003D4" w:rsidP="00841A27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8003D4" w:rsidRPr="00A31887" w:rsidRDefault="008003D4" w:rsidP="00841A27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8003D4" w:rsidRPr="00A31887" w:rsidRDefault="008003D4" w:rsidP="00841A27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31887">
              <w:rPr>
                <w:rFonts w:ascii="Times New Roman" w:eastAsia="Times New Roman" w:hAnsi="Times New Roman" w:cs="Times New Roman"/>
                <w:sz w:val="28"/>
                <w:szCs w:val="28"/>
              </w:rPr>
              <w:t>Сокол Д.М.</w:t>
            </w:r>
          </w:p>
        </w:tc>
      </w:tr>
      <w:tr w:rsidR="008003D4" w:rsidRPr="00A31887" w:rsidTr="00841A27"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</w:tcPr>
          <w:p w:rsidR="008003D4" w:rsidRPr="00A31887" w:rsidRDefault="008003D4" w:rsidP="00841A27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438" w:type="dxa"/>
            <w:tcBorders>
              <w:top w:val="nil"/>
              <w:left w:val="nil"/>
              <w:bottom w:val="nil"/>
              <w:right w:val="nil"/>
            </w:tcBorders>
          </w:tcPr>
          <w:p w:rsidR="008003D4" w:rsidRPr="00A31887" w:rsidRDefault="008003D4" w:rsidP="00841A27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8003D4" w:rsidRPr="00A31887" w:rsidRDefault="008003D4" w:rsidP="00841A27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23" w:type="dxa"/>
            <w:tcBorders>
              <w:top w:val="nil"/>
              <w:left w:val="nil"/>
              <w:bottom w:val="nil"/>
              <w:right w:val="nil"/>
            </w:tcBorders>
          </w:tcPr>
          <w:p w:rsidR="008003D4" w:rsidRPr="00A31887" w:rsidRDefault="008003D4" w:rsidP="00841A27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</w:tcPr>
          <w:p w:rsidR="008003D4" w:rsidRPr="00A31887" w:rsidRDefault="008003D4" w:rsidP="00841A27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8003D4" w:rsidRPr="00A31887" w:rsidTr="00841A27"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</w:tcPr>
          <w:p w:rsidR="008003D4" w:rsidRPr="00A31887" w:rsidRDefault="008003D4" w:rsidP="00841A27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8003D4" w:rsidRPr="00A31887" w:rsidRDefault="008003D4" w:rsidP="00841A27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31887">
              <w:rPr>
                <w:rFonts w:ascii="Times New Roman" w:eastAsia="Times New Roman" w:hAnsi="Times New Roman" w:cs="Times New Roman"/>
                <w:sz w:val="28"/>
                <w:szCs w:val="28"/>
              </w:rPr>
              <w:t>Преподаватель</w:t>
            </w:r>
          </w:p>
        </w:tc>
        <w:tc>
          <w:tcPr>
            <w:tcW w:w="2438" w:type="dxa"/>
            <w:tcBorders>
              <w:top w:val="nil"/>
              <w:left w:val="nil"/>
              <w:bottom w:val="nil"/>
              <w:right w:val="nil"/>
            </w:tcBorders>
          </w:tcPr>
          <w:p w:rsidR="008003D4" w:rsidRPr="00A31887" w:rsidRDefault="008003D4" w:rsidP="00841A27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8003D4" w:rsidRPr="00A31887" w:rsidRDefault="008003D4" w:rsidP="00841A27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31887">
              <w:rPr>
                <w:rFonts w:ascii="Times New Roman" w:eastAsia="Times New Roman" w:hAnsi="Times New Roman" w:cs="Times New Roman"/>
                <w:sz w:val="28"/>
                <w:szCs w:val="28"/>
              </w:rPr>
              <w:t>«2» апреля 2024 г.</w:t>
            </w:r>
          </w:p>
        </w:tc>
        <w:tc>
          <w:tcPr>
            <w:tcW w:w="1923" w:type="dxa"/>
            <w:tcBorders>
              <w:top w:val="nil"/>
              <w:left w:val="nil"/>
              <w:bottom w:val="nil"/>
              <w:right w:val="nil"/>
            </w:tcBorders>
          </w:tcPr>
          <w:p w:rsidR="008003D4" w:rsidRPr="00A31887" w:rsidRDefault="008003D4" w:rsidP="00841A27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8003D4" w:rsidRPr="00A31887" w:rsidRDefault="008003D4" w:rsidP="00841A27">
            <w:pPr>
              <w:pBdr>
                <w:bottom w:val="single" w:sz="12" w:space="1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8003D4" w:rsidRPr="00A31887" w:rsidRDefault="008003D4" w:rsidP="00841A2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31887">
              <w:rPr>
                <w:rFonts w:ascii="Times New Roman" w:eastAsia="Times New Roman" w:hAnsi="Times New Roman" w:cs="Times New Roman"/>
                <w:sz w:val="28"/>
                <w:szCs w:val="28"/>
              </w:rPr>
              <w:t>(подпись)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</w:tcPr>
          <w:p w:rsidR="008003D4" w:rsidRPr="00A31887" w:rsidRDefault="008003D4" w:rsidP="00841A27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8003D4" w:rsidRPr="00A31887" w:rsidRDefault="008003D4" w:rsidP="00841A27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31887">
              <w:rPr>
                <w:rFonts w:ascii="Times New Roman" w:eastAsia="Times New Roman" w:hAnsi="Times New Roman" w:cs="Times New Roman"/>
                <w:sz w:val="28"/>
                <w:szCs w:val="28"/>
              </w:rPr>
              <w:t>Абрамов Д.П.</w:t>
            </w:r>
          </w:p>
        </w:tc>
      </w:tr>
    </w:tbl>
    <w:p w:rsidR="008003D4" w:rsidRPr="00A31887" w:rsidRDefault="008003D4" w:rsidP="008003D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003D4" w:rsidRPr="00A31887" w:rsidRDefault="008003D4" w:rsidP="008003D4">
      <w:pPr>
        <w:spacing w:line="254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8003D4" w:rsidRPr="00A31887" w:rsidRDefault="008003D4" w:rsidP="008003D4">
      <w:pPr>
        <w:spacing w:line="254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8003D4" w:rsidRPr="00A31887" w:rsidRDefault="008003D4" w:rsidP="008003D4">
      <w:pPr>
        <w:spacing w:line="254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003D4" w:rsidRPr="00A31887" w:rsidRDefault="008003D4" w:rsidP="008003D4">
      <w:pPr>
        <w:spacing w:line="254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31887">
        <w:rPr>
          <w:rFonts w:ascii="Times New Roman" w:eastAsia="Times New Roman" w:hAnsi="Times New Roman" w:cs="Times New Roman"/>
          <w:sz w:val="28"/>
          <w:szCs w:val="28"/>
        </w:rPr>
        <w:t>Москва, 2024 г.</w:t>
      </w:r>
    </w:p>
    <w:p w:rsidR="008003D4" w:rsidRPr="00A31887" w:rsidRDefault="008003D4" w:rsidP="008003D4">
      <w:pPr>
        <w:rPr>
          <w:rFonts w:ascii="Times New Roman" w:hAnsi="Times New Roman" w:cs="Times New Roman"/>
          <w:sz w:val="28"/>
          <w:szCs w:val="28"/>
        </w:rPr>
      </w:pPr>
    </w:p>
    <w:p w:rsidR="008003D4" w:rsidRPr="00A31887" w:rsidRDefault="008003D4" w:rsidP="008003D4">
      <w:pPr>
        <w:jc w:val="center"/>
        <w:rPr>
          <w:rFonts w:ascii="Times New Roman" w:hAnsi="Times New Roman" w:cs="Times New Roman"/>
          <w:sz w:val="28"/>
          <w:szCs w:val="28"/>
        </w:rPr>
      </w:pPr>
      <w:r w:rsidRPr="00A31887">
        <w:rPr>
          <w:rFonts w:ascii="Times New Roman" w:hAnsi="Times New Roman" w:cs="Times New Roman"/>
          <w:sz w:val="28"/>
          <w:szCs w:val="28"/>
        </w:rPr>
        <w:t>1.</w:t>
      </w:r>
      <w:proofErr w:type="gramStart"/>
      <w:r w:rsidRPr="00A31887">
        <w:rPr>
          <w:rFonts w:ascii="Times New Roman" w:hAnsi="Times New Roman" w:cs="Times New Roman"/>
          <w:sz w:val="28"/>
          <w:szCs w:val="28"/>
        </w:rPr>
        <w:t>1.Подготовка</w:t>
      </w:r>
      <w:proofErr w:type="gramEnd"/>
      <w:r w:rsidRPr="00A31887">
        <w:rPr>
          <w:rFonts w:ascii="Times New Roman" w:hAnsi="Times New Roman" w:cs="Times New Roman"/>
          <w:sz w:val="28"/>
          <w:szCs w:val="28"/>
        </w:rPr>
        <w:t xml:space="preserve"> учебного стенда</w:t>
      </w:r>
    </w:p>
    <w:p w:rsidR="008003D4" w:rsidRPr="00A31887" w:rsidRDefault="008003D4" w:rsidP="008003D4">
      <w:pPr>
        <w:rPr>
          <w:rFonts w:ascii="Times New Roman" w:hAnsi="Times New Roman" w:cs="Times New Roman"/>
          <w:sz w:val="28"/>
          <w:szCs w:val="28"/>
        </w:rPr>
      </w:pPr>
      <w:r w:rsidRPr="00A31887">
        <w:rPr>
          <w:rFonts w:ascii="Times New Roman" w:hAnsi="Times New Roman" w:cs="Times New Roman"/>
          <w:sz w:val="28"/>
          <w:szCs w:val="28"/>
        </w:rPr>
        <w:t xml:space="preserve">1. Установка </w:t>
      </w:r>
      <w:proofErr w:type="spellStart"/>
      <w:r w:rsidRPr="00A31887">
        <w:rPr>
          <w:rFonts w:ascii="Times New Roman" w:hAnsi="Times New Roman" w:cs="Times New Roman"/>
          <w:sz w:val="28"/>
          <w:szCs w:val="28"/>
        </w:rPr>
        <w:t>Kali</w:t>
      </w:r>
      <w:proofErr w:type="spellEnd"/>
      <w:r w:rsidRPr="00A318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1887">
        <w:rPr>
          <w:rFonts w:ascii="Times New Roman" w:hAnsi="Times New Roman" w:cs="Times New Roman"/>
          <w:sz w:val="28"/>
          <w:szCs w:val="28"/>
        </w:rPr>
        <w:t>Linux</w:t>
      </w:r>
      <w:proofErr w:type="spellEnd"/>
    </w:p>
    <w:p w:rsidR="008003D4" w:rsidRPr="00A31887" w:rsidRDefault="008003D4" w:rsidP="008003D4">
      <w:pPr>
        <w:rPr>
          <w:rFonts w:ascii="Times New Roman" w:hAnsi="Times New Roman" w:cs="Times New Roman"/>
          <w:sz w:val="28"/>
          <w:szCs w:val="28"/>
        </w:rPr>
      </w:pPr>
      <w:r w:rsidRPr="00A3188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3D3CD5" wp14:editId="07539E09">
            <wp:extent cx="5940425" cy="400621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3D4" w:rsidRPr="00A31887" w:rsidRDefault="008003D4" w:rsidP="008003D4">
      <w:pPr>
        <w:rPr>
          <w:rFonts w:ascii="Times New Roman" w:hAnsi="Times New Roman" w:cs="Times New Roman"/>
          <w:sz w:val="28"/>
          <w:szCs w:val="28"/>
        </w:rPr>
      </w:pPr>
      <w:r w:rsidRPr="00A31887">
        <w:rPr>
          <w:rFonts w:ascii="Times New Roman" w:hAnsi="Times New Roman" w:cs="Times New Roman"/>
          <w:sz w:val="28"/>
          <w:szCs w:val="28"/>
        </w:rPr>
        <w:t xml:space="preserve">2. Установка </w:t>
      </w:r>
      <w:proofErr w:type="spellStart"/>
      <w:r w:rsidRPr="00A31887">
        <w:rPr>
          <w:rFonts w:ascii="Times New Roman" w:hAnsi="Times New Roman" w:cs="Times New Roman"/>
          <w:sz w:val="28"/>
          <w:szCs w:val="28"/>
        </w:rPr>
        <w:t>Metasploitable</w:t>
      </w:r>
      <w:proofErr w:type="spellEnd"/>
      <w:r w:rsidRPr="00A31887">
        <w:rPr>
          <w:rFonts w:ascii="Times New Roman" w:hAnsi="Times New Roman" w:cs="Times New Roman"/>
          <w:sz w:val="28"/>
          <w:szCs w:val="28"/>
        </w:rPr>
        <w:t xml:space="preserve"> 2</w:t>
      </w:r>
    </w:p>
    <w:p w:rsidR="008003D4" w:rsidRPr="00A31887" w:rsidRDefault="008003D4" w:rsidP="008003D4">
      <w:pPr>
        <w:rPr>
          <w:rFonts w:ascii="Times New Roman" w:hAnsi="Times New Roman" w:cs="Times New Roman"/>
          <w:sz w:val="28"/>
          <w:szCs w:val="28"/>
        </w:rPr>
      </w:pPr>
      <w:r w:rsidRPr="00A3188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E26CE7" wp14:editId="6278A525">
            <wp:extent cx="5940425" cy="359854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3D4" w:rsidRPr="00A31887" w:rsidRDefault="008003D4" w:rsidP="008003D4">
      <w:pPr>
        <w:rPr>
          <w:rFonts w:ascii="Times New Roman" w:hAnsi="Times New Roman" w:cs="Times New Roman"/>
          <w:sz w:val="28"/>
          <w:szCs w:val="28"/>
        </w:rPr>
      </w:pPr>
      <w:r w:rsidRPr="00A31887">
        <w:rPr>
          <w:rFonts w:ascii="Times New Roman" w:hAnsi="Times New Roman" w:cs="Times New Roman"/>
          <w:sz w:val="28"/>
          <w:szCs w:val="28"/>
        </w:rPr>
        <w:t>3. Настройка и проверка сетевого взаимодействия</w:t>
      </w:r>
    </w:p>
    <w:p w:rsidR="008003D4" w:rsidRPr="00A31887" w:rsidRDefault="008003D4" w:rsidP="008003D4">
      <w:pPr>
        <w:rPr>
          <w:rFonts w:ascii="Times New Roman" w:hAnsi="Times New Roman" w:cs="Times New Roman"/>
          <w:sz w:val="28"/>
          <w:szCs w:val="28"/>
        </w:rPr>
      </w:pPr>
    </w:p>
    <w:p w:rsidR="008003D4" w:rsidRPr="00A31887" w:rsidRDefault="008003D4" w:rsidP="008003D4">
      <w:pPr>
        <w:tabs>
          <w:tab w:val="left" w:pos="6270"/>
        </w:tabs>
        <w:rPr>
          <w:rFonts w:ascii="Times New Roman" w:hAnsi="Times New Roman" w:cs="Times New Roman"/>
          <w:sz w:val="28"/>
          <w:szCs w:val="28"/>
        </w:rPr>
      </w:pPr>
      <w:r w:rsidRPr="00A31887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A3188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64645E" wp14:editId="2B6B4184">
            <wp:extent cx="5940425" cy="390779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3D4" w:rsidRPr="00A31887" w:rsidRDefault="008003D4" w:rsidP="008003D4">
      <w:pPr>
        <w:tabs>
          <w:tab w:val="left" w:pos="6270"/>
        </w:tabs>
        <w:rPr>
          <w:rFonts w:ascii="Times New Roman" w:hAnsi="Times New Roman" w:cs="Times New Roman"/>
          <w:sz w:val="28"/>
          <w:szCs w:val="28"/>
        </w:rPr>
      </w:pPr>
      <w:r w:rsidRPr="00A3188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BD36D9" wp14:editId="11EE1121">
            <wp:extent cx="5940425" cy="392938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3D4" w:rsidRPr="00A31887" w:rsidRDefault="008003D4" w:rsidP="008003D4">
      <w:pPr>
        <w:tabs>
          <w:tab w:val="left" w:pos="6270"/>
        </w:tabs>
        <w:rPr>
          <w:rFonts w:ascii="Times New Roman" w:hAnsi="Times New Roman" w:cs="Times New Roman"/>
          <w:sz w:val="28"/>
          <w:szCs w:val="28"/>
        </w:rPr>
      </w:pPr>
      <w:r w:rsidRPr="00A31887">
        <w:rPr>
          <w:rFonts w:ascii="Times New Roman" w:hAnsi="Times New Roman" w:cs="Times New Roman"/>
          <w:sz w:val="28"/>
          <w:szCs w:val="28"/>
        </w:rPr>
        <w:t>Сеть по порядковому номеру в группе:</w:t>
      </w:r>
    </w:p>
    <w:p w:rsidR="008003D4" w:rsidRPr="00A31887" w:rsidRDefault="008003D4" w:rsidP="008003D4">
      <w:pPr>
        <w:tabs>
          <w:tab w:val="left" w:pos="6270"/>
        </w:tabs>
        <w:rPr>
          <w:rFonts w:ascii="Times New Roman" w:hAnsi="Times New Roman" w:cs="Times New Roman"/>
          <w:sz w:val="28"/>
          <w:szCs w:val="28"/>
        </w:rPr>
      </w:pPr>
      <w:r w:rsidRPr="00A3188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513E0D9" wp14:editId="16A5D813">
            <wp:extent cx="4515480" cy="182905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3D4" w:rsidRPr="00A31887" w:rsidRDefault="008003D4" w:rsidP="008003D4">
      <w:pPr>
        <w:tabs>
          <w:tab w:val="left" w:pos="6270"/>
        </w:tabs>
        <w:rPr>
          <w:rFonts w:ascii="Times New Roman" w:hAnsi="Times New Roman" w:cs="Times New Roman"/>
          <w:sz w:val="28"/>
          <w:szCs w:val="28"/>
        </w:rPr>
      </w:pPr>
      <w:proofErr w:type="gramStart"/>
      <w:r w:rsidRPr="00A31887">
        <w:rPr>
          <w:rFonts w:ascii="Times New Roman" w:hAnsi="Times New Roman" w:cs="Times New Roman"/>
          <w:sz w:val="28"/>
          <w:szCs w:val="28"/>
        </w:rPr>
        <w:t>Задание:  На</w:t>
      </w:r>
      <w:proofErr w:type="gramEnd"/>
      <w:r w:rsidRPr="00A31887">
        <w:rPr>
          <w:rFonts w:ascii="Times New Roman" w:hAnsi="Times New Roman" w:cs="Times New Roman"/>
          <w:sz w:val="28"/>
          <w:szCs w:val="28"/>
        </w:rPr>
        <w:t xml:space="preserve"> ВМ </w:t>
      </w:r>
      <w:proofErr w:type="spellStart"/>
      <w:r w:rsidRPr="00A31887">
        <w:rPr>
          <w:rFonts w:ascii="Times New Roman" w:hAnsi="Times New Roman" w:cs="Times New Roman"/>
          <w:sz w:val="28"/>
          <w:szCs w:val="28"/>
        </w:rPr>
        <w:t>Kali</w:t>
      </w:r>
      <w:proofErr w:type="spellEnd"/>
      <w:r w:rsidRPr="00A318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1887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A31887">
        <w:rPr>
          <w:rFonts w:ascii="Times New Roman" w:hAnsi="Times New Roman" w:cs="Times New Roman"/>
          <w:sz w:val="28"/>
          <w:szCs w:val="28"/>
        </w:rPr>
        <w:t xml:space="preserve"> выполните команду </w:t>
      </w:r>
      <w:proofErr w:type="spellStart"/>
      <w:r w:rsidRPr="00A31887">
        <w:rPr>
          <w:rFonts w:ascii="Times New Roman" w:hAnsi="Times New Roman" w:cs="Times New Roman"/>
          <w:sz w:val="28"/>
          <w:szCs w:val="28"/>
        </w:rPr>
        <w:t>ping</w:t>
      </w:r>
      <w:proofErr w:type="spellEnd"/>
      <w:r w:rsidRPr="00A31887">
        <w:rPr>
          <w:rFonts w:ascii="Times New Roman" w:hAnsi="Times New Roman" w:cs="Times New Roman"/>
          <w:sz w:val="28"/>
          <w:szCs w:val="28"/>
        </w:rPr>
        <w:t xml:space="preserve"> {</w:t>
      </w:r>
      <w:proofErr w:type="spellStart"/>
      <w:r w:rsidRPr="00A31887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Pr="00A31887">
        <w:rPr>
          <w:rFonts w:ascii="Times New Roman" w:hAnsi="Times New Roman" w:cs="Times New Roman"/>
          <w:sz w:val="28"/>
          <w:szCs w:val="28"/>
        </w:rPr>
        <w:t xml:space="preserve">-адрес ВМ </w:t>
      </w:r>
      <w:proofErr w:type="spellStart"/>
      <w:r w:rsidRPr="00A31887">
        <w:rPr>
          <w:rFonts w:ascii="Times New Roman" w:hAnsi="Times New Roman" w:cs="Times New Roman"/>
          <w:sz w:val="28"/>
          <w:szCs w:val="28"/>
        </w:rPr>
        <w:t>metasploitable</w:t>
      </w:r>
      <w:proofErr w:type="spellEnd"/>
      <w:r w:rsidRPr="00A31887">
        <w:rPr>
          <w:rFonts w:ascii="Times New Roman" w:hAnsi="Times New Roman" w:cs="Times New Roman"/>
          <w:sz w:val="28"/>
          <w:szCs w:val="28"/>
        </w:rPr>
        <w:t xml:space="preserve"> 2}</w:t>
      </w:r>
    </w:p>
    <w:p w:rsidR="008003D4" w:rsidRPr="00A31887" w:rsidRDefault="008003D4" w:rsidP="008003D4">
      <w:pPr>
        <w:rPr>
          <w:rFonts w:ascii="Times New Roman" w:hAnsi="Times New Roman" w:cs="Times New Roman"/>
          <w:sz w:val="28"/>
          <w:szCs w:val="28"/>
        </w:rPr>
      </w:pPr>
      <w:r w:rsidRPr="00A3188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5F1276" wp14:editId="21543699">
            <wp:extent cx="4867954" cy="190526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3D4" w:rsidRDefault="008003D4" w:rsidP="008003D4">
      <w:pPr>
        <w:pStyle w:val="a3"/>
        <w:spacing w:before="0" w:beforeAutospacing="0" w:after="160" w:afterAutospacing="0"/>
        <w:jc w:val="center"/>
      </w:pPr>
      <w:r>
        <w:rPr>
          <w:b/>
          <w:bCs/>
          <w:color w:val="000000"/>
          <w:sz w:val="28"/>
          <w:szCs w:val="28"/>
        </w:rPr>
        <w:t>ГЛАВА 3. ПАРОЛИ</w:t>
      </w:r>
    </w:p>
    <w:p w:rsidR="008003D4" w:rsidRDefault="008003D4" w:rsidP="008003D4">
      <w:pPr>
        <w:pStyle w:val="a3"/>
        <w:spacing w:before="0" w:beforeAutospacing="0" w:after="160" w:afterAutospacing="0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 3.3. Повышение прав</w:t>
      </w:r>
    </w:p>
    <w:p w:rsidR="008003D4" w:rsidRDefault="008003D4" w:rsidP="008003D4">
      <w:pPr>
        <w:pStyle w:val="a3"/>
        <w:spacing w:before="0" w:beforeAutospacing="0" w:after="160" w:afterAutospacing="0"/>
        <w:jc w:val="center"/>
      </w:pPr>
      <w:r w:rsidRPr="008003D4">
        <w:drawing>
          <wp:inline distT="0" distB="0" distL="0" distR="0" wp14:anchorId="44B00838" wp14:editId="73C79A22">
            <wp:extent cx="5868219" cy="310558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3D4" w:rsidRDefault="008003D4" w:rsidP="008003D4">
      <w:pPr>
        <w:pStyle w:val="a3"/>
        <w:spacing w:before="0" w:beforeAutospacing="0" w:after="160" w:afterAutospacing="0"/>
      </w:pPr>
      <w:r>
        <w:rPr>
          <w:color w:val="000000"/>
          <w:sz w:val="28"/>
          <w:szCs w:val="28"/>
        </w:rPr>
        <w:t xml:space="preserve">Запуск </w:t>
      </w:r>
      <w:proofErr w:type="spellStart"/>
      <w:r>
        <w:rPr>
          <w:color w:val="000000"/>
          <w:sz w:val="28"/>
          <w:szCs w:val="28"/>
        </w:rPr>
        <w:t>эксплойта</w:t>
      </w:r>
      <w:proofErr w:type="spellEnd"/>
      <w:r>
        <w:rPr>
          <w:color w:val="000000"/>
          <w:sz w:val="28"/>
          <w:szCs w:val="28"/>
        </w:rPr>
        <w:t xml:space="preserve"> и его неработоспособность</w:t>
      </w:r>
    </w:p>
    <w:p w:rsidR="008003D4" w:rsidRDefault="008003D4" w:rsidP="008003D4">
      <w:pPr>
        <w:pStyle w:val="a3"/>
        <w:spacing w:before="0" w:beforeAutospacing="0" w:after="160" w:afterAutospacing="0"/>
        <w:jc w:val="center"/>
      </w:pPr>
    </w:p>
    <w:p w:rsidR="008003D4" w:rsidRDefault="008003D4" w:rsidP="008003D4">
      <w:pPr>
        <w:pStyle w:val="a3"/>
        <w:spacing w:before="0" w:beforeAutospacing="0" w:after="160" w:afterAutospacing="0"/>
        <w:jc w:val="center"/>
      </w:pPr>
      <w:r w:rsidRPr="008003D4">
        <w:lastRenderedPageBreak/>
        <w:drawing>
          <wp:inline distT="0" distB="0" distL="0" distR="0" wp14:anchorId="55578C6E" wp14:editId="1977555D">
            <wp:extent cx="5940425" cy="129476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3D4" w:rsidRDefault="008003D4" w:rsidP="008003D4">
      <w:pPr>
        <w:pStyle w:val="a3"/>
        <w:spacing w:before="0" w:beforeAutospacing="0" w:after="160" w:afterAutospacing="0"/>
        <w:jc w:val="both"/>
      </w:pPr>
      <w:proofErr w:type="spellStart"/>
      <w:r>
        <w:rPr>
          <w:color w:val="000000"/>
          <w:sz w:val="28"/>
          <w:szCs w:val="28"/>
          <w:shd w:val="clear" w:color="auto" w:fill="FFFFFF"/>
        </w:rPr>
        <w:t>unix-privesc-check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- это инструмент для проверки привилегий в </w:t>
      </w:r>
      <w:proofErr w:type="spellStart"/>
      <w:r>
        <w:rPr>
          <w:color w:val="000000"/>
          <w:sz w:val="28"/>
          <w:szCs w:val="28"/>
          <w:shd w:val="clear" w:color="auto" w:fill="FFFFFF"/>
        </w:rPr>
        <w:t>Unix</w:t>
      </w:r>
      <w:proofErr w:type="spellEnd"/>
      <w:r>
        <w:rPr>
          <w:color w:val="000000"/>
          <w:sz w:val="28"/>
          <w:szCs w:val="28"/>
          <w:shd w:val="clear" w:color="auto" w:fill="FFFFFF"/>
        </w:rPr>
        <w:t>-системах, который анализирует текущие привилегии пользователя и определяет возможные уязвимости, которые могут быть использованы для повышения привилегий. Перспективными уязвимостями являются:</w:t>
      </w:r>
      <w:r>
        <w:rPr>
          <w:color w:val="000000"/>
          <w:sz w:val="28"/>
          <w:szCs w:val="28"/>
          <w:shd w:val="clear" w:color="auto" w:fill="FFFFFF"/>
        </w:rPr>
        <w:br/>
      </w:r>
      <w:r>
        <w:rPr>
          <w:color w:val="000000"/>
          <w:sz w:val="28"/>
          <w:szCs w:val="28"/>
          <w:shd w:val="clear" w:color="auto" w:fill="FFFFFF"/>
        </w:rPr>
        <w:t>1</w:t>
      </w:r>
      <w:r>
        <w:rPr>
          <w:color w:val="000000"/>
          <w:sz w:val="28"/>
          <w:szCs w:val="28"/>
          <w:shd w:val="clear" w:color="auto" w:fill="FFFFFF"/>
        </w:rPr>
        <w:t>. Недостаточные настройки системы безопасности. Это может включать наличие слабых паролей, неправильно настроенные ACL (</w:t>
      </w:r>
      <w:proofErr w:type="spellStart"/>
      <w:r>
        <w:rPr>
          <w:color w:val="000000"/>
          <w:sz w:val="28"/>
          <w:szCs w:val="28"/>
          <w:shd w:val="clear" w:color="auto" w:fill="FFFFFF"/>
        </w:rPr>
        <w:t>Access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Control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Lists</w:t>
      </w:r>
      <w:proofErr w:type="spellEnd"/>
      <w:r>
        <w:rPr>
          <w:color w:val="000000"/>
          <w:sz w:val="28"/>
          <w:szCs w:val="28"/>
          <w:shd w:val="clear" w:color="auto" w:fill="FFFFFF"/>
        </w:rPr>
        <w:t>), отсутствие контроля доступа к важным файлам или службам.</w:t>
      </w:r>
      <w:r>
        <w:rPr>
          <w:color w:val="000000"/>
          <w:sz w:val="28"/>
          <w:szCs w:val="28"/>
        </w:rPr>
        <w:br/>
      </w:r>
      <w:r>
        <w:rPr>
          <w:color w:val="000000"/>
          <w:sz w:val="28"/>
          <w:szCs w:val="28"/>
          <w:shd w:val="clear" w:color="auto" w:fill="FFFFFF"/>
        </w:rPr>
        <w:t>2</w:t>
      </w:r>
      <w:r>
        <w:rPr>
          <w:color w:val="000000"/>
          <w:sz w:val="28"/>
          <w:szCs w:val="28"/>
          <w:shd w:val="clear" w:color="auto" w:fill="FFFFFF"/>
        </w:rPr>
        <w:t xml:space="preserve">. Наличие проблем с правами доступа к критическим файлам и службам. Например, если пользователь имеет доступ к </w:t>
      </w:r>
      <w:proofErr w:type="spellStart"/>
      <w:r>
        <w:rPr>
          <w:color w:val="000000"/>
          <w:sz w:val="28"/>
          <w:szCs w:val="28"/>
          <w:shd w:val="clear" w:color="auto" w:fill="FFFFFF"/>
        </w:rPr>
        <w:t>execute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команде от имени пользователя с правами администратора, это также может быть использовано для получения повышения привилегий.1. Наличие необходимости повышения привилегий (SUID/SGID файлы и исполняемые). Если у объекта есть права SUID (</w:t>
      </w:r>
      <w:proofErr w:type="spellStart"/>
      <w:r>
        <w:rPr>
          <w:color w:val="000000"/>
          <w:sz w:val="28"/>
          <w:szCs w:val="28"/>
          <w:shd w:val="clear" w:color="auto" w:fill="FFFFFF"/>
        </w:rPr>
        <w:t>Set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User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ID) или SGID (</w:t>
      </w:r>
      <w:proofErr w:type="spellStart"/>
      <w:r>
        <w:rPr>
          <w:color w:val="000000"/>
          <w:sz w:val="28"/>
          <w:szCs w:val="28"/>
          <w:shd w:val="clear" w:color="auto" w:fill="FFFFFF"/>
        </w:rPr>
        <w:t>Set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Group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ID), то это может предоставить доступ к привилегированным действиям, которые могут быть использованы злоумышленником для повышения привилегий.</w:t>
      </w:r>
      <w:r>
        <w:rPr>
          <w:color w:val="000000"/>
          <w:sz w:val="28"/>
          <w:szCs w:val="28"/>
        </w:rPr>
        <w:br/>
      </w:r>
      <w:r>
        <w:rPr>
          <w:color w:val="000000"/>
          <w:sz w:val="28"/>
          <w:szCs w:val="28"/>
          <w:shd w:val="clear" w:color="auto" w:fill="FFFFFF"/>
        </w:rPr>
        <w:t>3</w:t>
      </w:r>
      <w:r>
        <w:rPr>
          <w:color w:val="000000"/>
          <w:sz w:val="28"/>
          <w:szCs w:val="28"/>
          <w:shd w:val="clear" w:color="auto" w:fill="FFFFFF"/>
        </w:rPr>
        <w:t>. Наличие локальных уязвимостей в ядрах или установленных программных компонентах системы. Уязвимости в системных компонентах или службах могут быть использованы для выполнения атаки на повышение привилегий.</w:t>
      </w:r>
      <w:r>
        <w:rPr>
          <w:color w:val="000000"/>
          <w:sz w:val="28"/>
          <w:szCs w:val="28"/>
        </w:rPr>
        <w:br/>
      </w:r>
      <w:r>
        <w:rPr>
          <w:b/>
          <w:bCs/>
          <w:color w:val="000000"/>
          <w:sz w:val="28"/>
          <w:szCs w:val="28"/>
        </w:rPr>
        <w:t>ГЛАВА 4. BIND И REVERSE SHELL В ДЕЙСТВИИ</w:t>
      </w:r>
    </w:p>
    <w:p w:rsidR="008003D4" w:rsidRDefault="008003D4" w:rsidP="008003D4">
      <w:pPr>
        <w:pStyle w:val="a3"/>
        <w:spacing w:before="0" w:beforeAutospacing="0" w:after="160" w:afterAutospacing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4.1. Базовые веб-шеллы</w:t>
      </w:r>
    </w:p>
    <w:p w:rsidR="008003D4" w:rsidRDefault="008003D4" w:rsidP="008003D4">
      <w:pPr>
        <w:pStyle w:val="a3"/>
        <w:spacing w:before="0" w:beforeAutospacing="0" w:after="160" w:afterAutospacing="0"/>
        <w:jc w:val="both"/>
      </w:pPr>
      <w:r w:rsidRPr="008003D4">
        <w:drawing>
          <wp:inline distT="0" distB="0" distL="0" distR="0" wp14:anchorId="2CAA1AD1" wp14:editId="1C6E888A">
            <wp:extent cx="5287113" cy="1419423"/>
            <wp:effectExtent l="0" t="0" r="889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3D4" w:rsidRDefault="008003D4" w:rsidP="008003D4">
      <w:pPr>
        <w:pStyle w:val="a3"/>
        <w:spacing w:before="0" w:beforeAutospacing="0" w:after="160" w:afterAutospacing="0"/>
        <w:jc w:val="center"/>
        <w:rPr>
          <w:b/>
          <w:lang w:val="en-US"/>
        </w:rPr>
      </w:pPr>
      <w:r>
        <w:rPr>
          <w:b/>
        </w:rPr>
        <w:t xml:space="preserve"> Результат </w:t>
      </w:r>
      <w:r>
        <w:rPr>
          <w:b/>
          <w:lang w:val="en-US"/>
        </w:rPr>
        <w:t>bind shell</w:t>
      </w:r>
    </w:p>
    <w:p w:rsidR="008003D4" w:rsidRDefault="008003D4" w:rsidP="008003D4">
      <w:pPr>
        <w:pStyle w:val="a3"/>
        <w:spacing w:before="0" w:beforeAutospacing="0" w:after="160" w:afterAutospacing="0"/>
        <w:jc w:val="center"/>
        <w:rPr>
          <w:b/>
          <w:lang w:val="en-US"/>
        </w:rPr>
      </w:pPr>
      <w:r w:rsidRPr="008003D4">
        <w:rPr>
          <w:b/>
          <w:lang w:val="en-US"/>
        </w:rPr>
        <w:drawing>
          <wp:inline distT="0" distB="0" distL="0" distR="0" wp14:anchorId="721A1309" wp14:editId="206EBADF">
            <wp:extent cx="4363059" cy="885949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3D4" w:rsidRDefault="008003D4" w:rsidP="008003D4">
      <w:pPr>
        <w:pStyle w:val="a3"/>
        <w:spacing w:before="0" w:beforeAutospacing="0" w:after="160" w:afterAutospacing="0"/>
        <w:jc w:val="center"/>
        <w:rPr>
          <w:b/>
        </w:rPr>
      </w:pPr>
      <w:proofErr w:type="spellStart"/>
      <w:r>
        <w:rPr>
          <w:b/>
        </w:rPr>
        <w:t>Создение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бекдора</w:t>
      </w:r>
      <w:proofErr w:type="spellEnd"/>
      <w:r>
        <w:rPr>
          <w:b/>
        </w:rPr>
        <w:t xml:space="preserve"> в </w:t>
      </w:r>
      <w:proofErr w:type="spellStart"/>
      <w:r>
        <w:rPr>
          <w:b/>
        </w:rPr>
        <w:t>метасплоит</w:t>
      </w:r>
      <w:proofErr w:type="spellEnd"/>
    </w:p>
    <w:p w:rsidR="008003D4" w:rsidRDefault="008003D4" w:rsidP="008003D4">
      <w:pPr>
        <w:pStyle w:val="a3"/>
        <w:spacing w:before="0" w:beforeAutospacing="0" w:after="160" w:afterAutospacing="0"/>
        <w:jc w:val="center"/>
        <w:rPr>
          <w:b/>
        </w:rPr>
      </w:pPr>
      <w:r w:rsidRPr="008003D4">
        <w:rPr>
          <w:b/>
        </w:rPr>
        <w:lastRenderedPageBreak/>
        <w:drawing>
          <wp:inline distT="0" distB="0" distL="0" distR="0" wp14:anchorId="340D46A7" wp14:editId="788AED72">
            <wp:extent cx="4791744" cy="163852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3D4" w:rsidRDefault="008003D4" w:rsidP="008003D4">
      <w:pPr>
        <w:pStyle w:val="a3"/>
        <w:spacing w:before="0" w:beforeAutospacing="0" w:after="160" w:afterAutospacing="0"/>
        <w:jc w:val="center"/>
        <w:rPr>
          <w:b/>
        </w:rPr>
      </w:pPr>
      <w:r>
        <w:rPr>
          <w:b/>
        </w:rPr>
        <w:t xml:space="preserve">Результат </w:t>
      </w:r>
      <w:proofErr w:type="spellStart"/>
      <w:r>
        <w:rPr>
          <w:b/>
        </w:rPr>
        <w:t>пинга</w:t>
      </w:r>
      <w:proofErr w:type="spellEnd"/>
    </w:p>
    <w:p w:rsidR="008003D4" w:rsidRDefault="008003D4" w:rsidP="008003D4">
      <w:pPr>
        <w:pStyle w:val="a3"/>
        <w:spacing w:before="0" w:beforeAutospacing="0" w:after="160" w:afterAutospacing="0"/>
        <w:rPr>
          <w:b/>
        </w:rPr>
      </w:pPr>
      <w:r w:rsidRPr="008003D4">
        <w:rPr>
          <w:b/>
        </w:rPr>
        <w:drawing>
          <wp:inline distT="0" distB="0" distL="0" distR="0" wp14:anchorId="0CFAD93C" wp14:editId="74A17A83">
            <wp:extent cx="5029902" cy="161947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3D4" w:rsidRPr="008003D4" w:rsidRDefault="008003D4" w:rsidP="008003D4">
      <w:pPr>
        <w:pStyle w:val="a3"/>
        <w:spacing w:before="0" w:beforeAutospacing="0" w:after="160" w:afterAutospacing="0"/>
        <w:jc w:val="center"/>
        <w:rPr>
          <w:b/>
        </w:rPr>
      </w:pPr>
      <w:r>
        <w:rPr>
          <w:b/>
        </w:rPr>
        <w:t>Результат загрузки файлов</w:t>
      </w:r>
    </w:p>
    <w:p w:rsidR="008003D4" w:rsidRDefault="008003D4" w:rsidP="008003D4">
      <w:pPr>
        <w:pStyle w:val="a3"/>
        <w:spacing w:before="0" w:beforeAutospacing="0" w:after="160" w:afterAutospacing="0"/>
      </w:pPr>
      <w:r>
        <w:rPr>
          <w:b/>
          <w:bCs/>
          <w:color w:val="000000"/>
          <w:sz w:val="28"/>
          <w:szCs w:val="28"/>
        </w:rPr>
        <w:t xml:space="preserve">Что такое </w:t>
      </w:r>
      <w:proofErr w:type="spellStart"/>
      <w:r>
        <w:rPr>
          <w:b/>
          <w:bCs/>
          <w:color w:val="000000"/>
          <w:sz w:val="28"/>
          <w:szCs w:val="28"/>
        </w:rPr>
        <w:t>bind</w:t>
      </w:r>
      <w:proofErr w:type="spellEnd"/>
      <w:r>
        <w:rPr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b/>
          <w:bCs/>
          <w:color w:val="000000"/>
          <w:sz w:val="28"/>
          <w:szCs w:val="28"/>
        </w:rPr>
        <w:t>shell</w:t>
      </w:r>
      <w:proofErr w:type="spellEnd"/>
      <w:r>
        <w:rPr>
          <w:b/>
          <w:bCs/>
          <w:color w:val="000000"/>
          <w:sz w:val="28"/>
          <w:szCs w:val="28"/>
        </w:rPr>
        <w:t>?</w:t>
      </w:r>
      <w:r>
        <w:rPr>
          <w:b/>
          <w:bCs/>
          <w:color w:val="000000"/>
          <w:sz w:val="28"/>
          <w:szCs w:val="28"/>
        </w:rPr>
        <w:br/>
      </w:r>
      <w:r>
        <w:rPr>
          <w:color w:val="000000"/>
          <w:sz w:val="28"/>
          <w:szCs w:val="28"/>
          <w:shd w:val="clear" w:color="auto" w:fill="FFFFFF"/>
        </w:rPr>
        <w:t xml:space="preserve">это тип </w:t>
      </w:r>
      <w:proofErr w:type="spellStart"/>
      <w:r>
        <w:rPr>
          <w:color w:val="000000"/>
          <w:sz w:val="28"/>
          <w:szCs w:val="28"/>
          <w:shd w:val="clear" w:color="auto" w:fill="FFFFFF"/>
        </w:rPr>
        <w:t>shell</w:t>
      </w:r>
      <w:proofErr w:type="spellEnd"/>
      <w:r>
        <w:rPr>
          <w:color w:val="000000"/>
          <w:sz w:val="28"/>
          <w:szCs w:val="28"/>
          <w:shd w:val="clear" w:color="auto" w:fill="FFFFFF"/>
        </w:rPr>
        <w:t>-а, который прослушивает определенный порт на хосте и ждет подключения от клиента. Когда клиент подключается, они имеют доступ к командной оболочке хоста.</w:t>
      </w:r>
      <w:r>
        <w:rPr>
          <w:b/>
          <w:bCs/>
          <w:color w:val="000000"/>
          <w:sz w:val="28"/>
          <w:szCs w:val="28"/>
        </w:rPr>
        <w:t xml:space="preserve"> </w:t>
      </w:r>
      <w:r>
        <w:rPr>
          <w:b/>
          <w:bCs/>
          <w:color w:val="000000"/>
          <w:sz w:val="28"/>
          <w:szCs w:val="28"/>
        </w:rPr>
        <w:br/>
        <w:t xml:space="preserve">Что такое </w:t>
      </w:r>
      <w:proofErr w:type="spellStart"/>
      <w:r>
        <w:rPr>
          <w:b/>
          <w:bCs/>
          <w:color w:val="000000"/>
          <w:sz w:val="28"/>
          <w:szCs w:val="28"/>
        </w:rPr>
        <w:t>reverse</w:t>
      </w:r>
      <w:proofErr w:type="spellEnd"/>
      <w:r>
        <w:rPr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b/>
          <w:bCs/>
          <w:color w:val="000000"/>
          <w:sz w:val="28"/>
          <w:szCs w:val="28"/>
        </w:rPr>
        <w:t>shell</w:t>
      </w:r>
      <w:proofErr w:type="spellEnd"/>
      <w:r>
        <w:rPr>
          <w:b/>
          <w:bCs/>
          <w:color w:val="000000"/>
          <w:sz w:val="28"/>
          <w:szCs w:val="28"/>
        </w:rPr>
        <w:t>?</w:t>
      </w:r>
      <w:r>
        <w:rPr>
          <w:b/>
          <w:bCs/>
          <w:color w:val="000000"/>
          <w:sz w:val="28"/>
          <w:szCs w:val="28"/>
        </w:rPr>
        <w:br/>
      </w:r>
      <w:r>
        <w:rPr>
          <w:color w:val="000000"/>
          <w:sz w:val="28"/>
          <w:szCs w:val="28"/>
          <w:shd w:val="clear" w:color="auto" w:fill="FFFFFF"/>
        </w:rPr>
        <w:t xml:space="preserve">это тип </w:t>
      </w:r>
      <w:proofErr w:type="spellStart"/>
      <w:r>
        <w:rPr>
          <w:color w:val="000000"/>
          <w:sz w:val="28"/>
          <w:szCs w:val="28"/>
          <w:shd w:val="clear" w:color="auto" w:fill="FFFFFF"/>
        </w:rPr>
        <w:t>shell</w:t>
      </w:r>
      <w:proofErr w:type="spellEnd"/>
      <w:r>
        <w:rPr>
          <w:color w:val="000000"/>
          <w:sz w:val="28"/>
          <w:szCs w:val="28"/>
          <w:shd w:val="clear" w:color="auto" w:fill="FFFFFF"/>
        </w:rPr>
        <w:t>-а, который устанавливается на цель и подключается к удаленному хосту. Это позволяет удаленному атакующему получить доступ к командной оболочке цели.</w:t>
      </w:r>
      <w:r>
        <w:rPr>
          <w:b/>
          <w:bCs/>
          <w:color w:val="000000"/>
          <w:sz w:val="28"/>
          <w:szCs w:val="28"/>
        </w:rPr>
        <w:br/>
        <w:t>Как расшифровывается DVWA?</w:t>
      </w:r>
      <w:r>
        <w:rPr>
          <w:b/>
          <w:bCs/>
          <w:color w:val="000000"/>
          <w:sz w:val="28"/>
          <w:szCs w:val="28"/>
        </w:rPr>
        <w:br/>
      </w:r>
      <w:proofErr w:type="spellStart"/>
      <w:r>
        <w:rPr>
          <w:color w:val="000000"/>
          <w:sz w:val="28"/>
          <w:szCs w:val="28"/>
          <w:shd w:val="clear" w:color="auto" w:fill="FFFFFF"/>
        </w:rPr>
        <w:t>Damn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Vulnerable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Web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Application</w:t>
      </w:r>
      <w:proofErr w:type="spellEnd"/>
      <w:r>
        <w:rPr>
          <w:color w:val="000000"/>
          <w:sz w:val="28"/>
          <w:szCs w:val="28"/>
          <w:shd w:val="clear" w:color="auto" w:fill="FFFFFF"/>
        </w:rPr>
        <w:t>.</w:t>
      </w:r>
      <w:r>
        <w:rPr>
          <w:b/>
          <w:bCs/>
          <w:color w:val="000000"/>
          <w:sz w:val="28"/>
          <w:szCs w:val="28"/>
        </w:rPr>
        <w:br/>
        <w:t xml:space="preserve">Мы вручную запускали сервис Apache2. С помощью какой команды можно поставить его в автозагрузку? </w:t>
      </w:r>
      <w:r>
        <w:rPr>
          <w:b/>
          <w:bCs/>
          <w:color w:val="000000"/>
          <w:sz w:val="28"/>
          <w:szCs w:val="28"/>
        </w:rPr>
        <w:br/>
      </w:r>
      <w:proofErr w:type="spellStart"/>
      <w:r>
        <w:rPr>
          <w:color w:val="000000"/>
          <w:sz w:val="28"/>
          <w:szCs w:val="28"/>
          <w:shd w:val="clear" w:color="auto" w:fill="FFFFFF"/>
        </w:rPr>
        <w:t>update-rc.d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apache2 </w:t>
      </w:r>
      <w:proofErr w:type="spellStart"/>
      <w:r>
        <w:rPr>
          <w:color w:val="000000"/>
          <w:sz w:val="28"/>
          <w:szCs w:val="28"/>
          <w:shd w:val="clear" w:color="auto" w:fill="FFFFFF"/>
        </w:rPr>
        <w:t>defaults</w:t>
      </w:r>
      <w:proofErr w:type="spellEnd"/>
      <w:r>
        <w:rPr>
          <w:b/>
          <w:bCs/>
          <w:color w:val="000000"/>
          <w:sz w:val="28"/>
          <w:szCs w:val="28"/>
        </w:rPr>
        <w:br/>
        <w:t xml:space="preserve">Как использовать </w:t>
      </w:r>
      <w:proofErr w:type="spellStart"/>
      <w:r>
        <w:rPr>
          <w:b/>
          <w:bCs/>
          <w:color w:val="000000"/>
          <w:sz w:val="28"/>
          <w:szCs w:val="28"/>
        </w:rPr>
        <w:t>netcat</w:t>
      </w:r>
      <w:proofErr w:type="spellEnd"/>
      <w:r>
        <w:rPr>
          <w:b/>
          <w:bCs/>
          <w:color w:val="000000"/>
          <w:sz w:val="28"/>
          <w:szCs w:val="28"/>
        </w:rPr>
        <w:t xml:space="preserve"> для получения </w:t>
      </w:r>
      <w:proofErr w:type="spellStart"/>
      <w:r>
        <w:rPr>
          <w:b/>
          <w:bCs/>
          <w:color w:val="000000"/>
          <w:sz w:val="28"/>
          <w:szCs w:val="28"/>
        </w:rPr>
        <w:t>shell</w:t>
      </w:r>
      <w:proofErr w:type="spellEnd"/>
      <w:r>
        <w:rPr>
          <w:b/>
          <w:bCs/>
          <w:color w:val="000000"/>
          <w:sz w:val="28"/>
          <w:szCs w:val="28"/>
        </w:rPr>
        <w:t xml:space="preserve"> цели?</w:t>
      </w:r>
      <w:r>
        <w:rPr>
          <w:b/>
          <w:bCs/>
          <w:color w:val="000000"/>
          <w:sz w:val="28"/>
          <w:szCs w:val="28"/>
        </w:rPr>
        <w:br/>
      </w:r>
      <w:r>
        <w:rPr>
          <w:color w:val="000000"/>
          <w:sz w:val="28"/>
          <w:szCs w:val="28"/>
          <w:shd w:val="clear" w:color="auto" w:fill="FFFFFF"/>
        </w:rPr>
        <w:t xml:space="preserve">Для использования </w:t>
      </w:r>
      <w:proofErr w:type="spellStart"/>
      <w:r>
        <w:rPr>
          <w:color w:val="000000"/>
          <w:sz w:val="28"/>
          <w:szCs w:val="28"/>
          <w:shd w:val="clear" w:color="auto" w:fill="FFFFFF"/>
        </w:rPr>
        <w:t>netcat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для получения </w:t>
      </w:r>
      <w:proofErr w:type="spellStart"/>
      <w:r>
        <w:rPr>
          <w:color w:val="000000"/>
          <w:sz w:val="28"/>
          <w:szCs w:val="28"/>
          <w:shd w:val="clear" w:color="auto" w:fill="FFFFFF"/>
        </w:rPr>
        <w:t>shell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цели, необходимо сначала установить </w:t>
      </w:r>
      <w:proofErr w:type="spellStart"/>
      <w:r>
        <w:rPr>
          <w:color w:val="000000"/>
          <w:sz w:val="28"/>
          <w:szCs w:val="28"/>
          <w:shd w:val="clear" w:color="auto" w:fill="FFFFFF"/>
        </w:rPr>
        <w:t>netcat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на своем хосте и на цели, затем открыть порт на цели, после чего можно установить соединение с испо</w:t>
      </w:r>
      <w:bookmarkStart w:id="1" w:name="_GoBack"/>
      <w:bookmarkEnd w:id="1"/>
      <w:r>
        <w:rPr>
          <w:color w:val="000000"/>
          <w:sz w:val="28"/>
          <w:szCs w:val="28"/>
          <w:shd w:val="clear" w:color="auto" w:fill="FFFFFF"/>
        </w:rPr>
        <w:t>льзованием команды:</w:t>
      </w:r>
      <w:r>
        <w:rPr>
          <w:color w:val="000000"/>
          <w:sz w:val="28"/>
          <w:szCs w:val="28"/>
        </w:rPr>
        <w:br/>
      </w:r>
      <w:proofErr w:type="spellStart"/>
      <w:r>
        <w:rPr>
          <w:color w:val="000000"/>
          <w:sz w:val="28"/>
          <w:szCs w:val="28"/>
          <w:shd w:val="clear" w:color="auto" w:fill="FFFFFF"/>
        </w:rPr>
        <w:t>nc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&lt;цель&gt; &lt;порт&gt;</w:t>
      </w:r>
    </w:p>
    <w:p w:rsidR="005327A9" w:rsidRDefault="008003D4"/>
    <w:sectPr w:rsidR="005327A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0861"/>
    <w:rsid w:val="0046272B"/>
    <w:rsid w:val="008003D4"/>
    <w:rsid w:val="00BF4C5D"/>
    <w:rsid w:val="00ED08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502215"/>
  <w15:chartTrackingRefBased/>
  <w15:docId w15:val="{7D23641C-E067-4976-A963-DD2D52DEE3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003D4"/>
    <w:pPr>
      <w:spacing w:after="0" w:line="276" w:lineRule="auto"/>
    </w:pPr>
    <w:rPr>
      <w:rFonts w:ascii="Arial" w:eastAsia="Arial" w:hAnsi="Arial" w:cs="Arial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003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027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65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88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468</Words>
  <Characters>2668</Characters>
  <Application>Microsoft Office Word</Application>
  <DocSecurity>0</DocSecurity>
  <Lines>22</Lines>
  <Paragraphs>6</Paragraphs>
  <ScaleCrop>false</ScaleCrop>
  <Company/>
  <LinksUpToDate>false</LinksUpToDate>
  <CharactersWithSpaces>3130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daniil sokol</dc:creator>
  <cp:keywords/>
  <dc:description/>
  <cp:lastModifiedBy>daniil sokol</cp:lastModifiedBy>
  <cp:revision>3</cp:revision>
  <dcterms:created xsi:type="dcterms:W3CDTF">2024-04-29T12:00:00Z</dcterms:created>
  <dcterms:modified xsi:type="dcterms:W3CDTF">2024-04-29T12:09:00Z</dcterms:modified>
</cp:coreProperties>
</file>