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739.01611328125" w:top="1426.357421875" w:left="1449.9000549316406" w:right="2182.336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