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t xml:space="preserve"/>
      </w:r>
    </w:p>
    <w:p>
      <w:pPr>
        <w:spacing w:line="480" w:lineRule="auto"/>
      </w:pPr>
      <w:r>
        <w:t xml:space="preserve"/>
      </w:r>
    </w:p>
    <w:p>
      <w:pPr>
        <w:spacing w:line="480" w:lineRule="auto"/>
      </w:pPr>
      <w:r>
        <w:t xml:space="preserve"/>
      </w:r>
    </w:p>
    <w:p>
      <w:pPr>
        <w:spacing w:line="480" w:lineRule="auto"/>
        <w:jc w:val="center"/>
      </w:pPr>
      <w:r>
        <w:rPr>
          <w:rFonts w:ascii="Times New Roman" w:cs="Times New Roman" w:eastAsia="Times New Roman" w:hAnsi="Times New Roman"/>
          <w:b/>
          <w:bCs/>
          <w:sz w:val="24"/>
          <w:szCs w:val="24"/>
        </w:rPr>
        <w:t xml:space="preserve">Prueba de Rendimiento sobre la API Restful-Booker: Diseño, Ejecución y Análisis con k6</w:t>
      </w:r>
    </w:p>
    <w:p>
      <w:pPr>
        <w:spacing w:line="480" w:lineRule="auto"/>
      </w:pPr>
      <w:r>
        <w:t xml:space="preserve"/>
      </w:r>
    </w:p>
    <w:p>
      <w:pPr>
        <w:spacing w:line="480" w:lineRule="auto"/>
        <w:jc w:val="center"/>
      </w:pPr>
      <w:r>
        <w:rPr>
          <w:rFonts w:ascii="Times New Roman" w:cs="Times New Roman" w:eastAsia="Times New Roman" w:hAnsi="Times New Roman"/>
          <w:sz w:val="24"/>
          <w:szCs w:val="24"/>
        </w:rPr>
        <w:t xml:space="preserve">Camilo Rivera, Karen Torres y Richard Caicedo</w:t>
      </w:r>
    </w:p>
    <w:p>
      <w:pPr>
        <w:spacing w:line="480" w:lineRule="auto"/>
        <w:jc w:val="center"/>
      </w:pPr>
      <w:r>
        <w:rPr>
          <w:rFonts w:ascii="Times New Roman" w:cs="Times New Roman" w:eastAsia="Times New Roman" w:hAnsi="Times New Roman"/>
          <w:sz w:val="24"/>
          <w:szCs w:val="24"/>
        </w:rPr>
        <w:t xml:space="preserve">Facultad de Ingeniería, Universidad de La Salle</w:t>
      </w:r>
    </w:p>
    <w:p>
      <w:pPr>
        <w:spacing w:line="480" w:lineRule="auto"/>
        <w:jc w:val="center"/>
      </w:pPr>
      <w:r>
        <w:rPr>
          <w:rFonts w:ascii="Times New Roman" w:cs="Times New Roman" w:eastAsia="Times New Roman" w:hAnsi="Times New Roman"/>
          <w:sz w:val="24"/>
          <w:szCs w:val="24"/>
        </w:rPr>
        <w:t xml:space="preserve">SOF28 – Calidad en Software II</w:t>
      </w:r>
    </w:p>
    <w:p>
      <w:pPr>
        <w:spacing w:line="480" w:lineRule="auto"/>
        <w:jc w:val="center"/>
      </w:pPr>
      <w:r>
        <w:rPr>
          <w:rFonts w:ascii="Times New Roman" w:cs="Times New Roman" w:eastAsia="Times New Roman" w:hAnsi="Times New Roman"/>
          <w:sz w:val="24"/>
          <w:szCs w:val="24"/>
        </w:rPr>
        <w:t xml:space="preserve">Profesor Jefferson Urrego Guerrero</w:t>
      </w:r>
    </w:p>
    <w:p>
      <w:pPr>
        <w:spacing w:line="480" w:lineRule="auto"/>
        <w:jc w:val="center"/>
      </w:pPr>
      <w:r>
        <w:rPr>
          <w:rFonts w:ascii="Times New Roman" w:cs="Times New Roman" w:eastAsia="Times New Roman" w:hAnsi="Times New Roman"/>
          <w:sz w:val="24"/>
          <w:szCs w:val="24"/>
        </w:rPr>
        <w:t xml:space="preserve">18 de septiembre de 2026</w:t>
      </w:r>
    </w:p>
    <w:p>
      <w:pPr>
        <w:pageBreakBefore/>
      </w:pP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Contexto y Objetivo</w:t>
      </w:r>
    </w:p>
    <w:p>
      <w:pPr>
        <w:spacing w:line="480" w:lineRule="auto"/>
        <w:ind w:firstLine="720"/>
      </w:pPr>
      <w:r>
        <w:rPr>
          <w:rFonts w:ascii="Times New Roman" w:cs="Times New Roman" w:eastAsia="Times New Roman" w:hAnsi="Times New Roman"/>
          <w:sz w:val="24"/>
          <w:szCs w:val="24"/>
        </w:rPr>
        <w:t xml:space="preserve">Esta actividad continúa sobre el sistema de la Actividad 2: el fork del equipo de Restful-Booker (github.com/contracamilo/restful-booker), una API REST de reservas. Ahora el objetivo no es validar funcionalidad sino rendimiento: se diseñó un script de carga en k6 y se ejecutaron cinco perfiles (carga, estrés, spike, soak y breakpoint) contra la API en Docker local, siguiendo el ciclo de vida de una prueba de rendimiento descrito por Molyneaux (2015) —modelar la carga, diseñar el script, ejecutar con observabilidad y analizar contra umbrales—, para contrastar resultados frente a objetivos de nivel de servicio (SLO) propios y detectar cuellos de botella antes de asumir que la API soporta más tráfico.</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Modelo de Carga y Supuestos</w:t>
      </w:r>
    </w:p>
    <w:p>
      <w:pPr>
        <w:spacing w:line="480" w:lineRule="auto"/>
        <w:ind w:firstLine="720"/>
      </w:pPr>
      <w:r>
        <w:rPr>
          <w:rFonts w:ascii="Times New Roman" w:cs="Times New Roman" w:eastAsia="Times New Roman" w:hAnsi="Times New Roman"/>
          <w:sz w:val="24"/>
          <w:szCs w:val="24"/>
        </w:rPr>
        <w:t xml:space="preserve">Entorno: un solo contenedor Docker sin balanceo, en una MacBook Apple M3 Max con 36 GB de RAM; estos números son válidos para comparar entre perfiles, no representativos de un ambiente productivo. Los perfiles ejecutados fueron: load (20 VUs, 5 min), stress (rampa hasta 100 VUs, 11 min), spike (150 VUs, 2 min), soak (15 VUs, 15 min —acortado de los 45 minutos o más recomendados, por restricción de tiempo del equipo, limitación que se declara explícitamente) y breakpoint (escalones hasta 1000 VUs, aproximadamente 7 min, agregado después de que los cuatro perfiles anteriores no lograran estresar la API). Sin datos reales de producción, el equipo asumió 20 usuarios concurrentes como carga normal y hasta 150 como pico, siguiendo el modelado trabajado en el Encuentro Virtual 4; el perfil breakpoint sale deliberadamente de ese supuesto para buscar el límite real del sistema.</w:t>
      </w:r>
    </w:p>
    <w:p>
      <w:pPr>
        <w:spacing w:line="480" w:lineRule="auto"/>
        <w:ind w:firstLine="720"/>
      </w:pPr>
      <w:r>
        <w:rPr>
          <w:rFonts w:ascii="Times New Roman" w:cs="Times New Roman" w:eastAsia="Times New Roman" w:hAnsi="Times New Roman"/>
          <w:sz w:val="24"/>
          <w:szCs w:val="24"/>
        </w:rPr>
        <w:t xml:space="preserve">A diferencia de una prueba contra una API pública de terceros —donde las buenas prácticas de uso responsable limitan el alcance a cargas moderadas, sin llegar a pruebas de estrés o de pico sin autorización explícita del proveedor—, esta actividad se ejecuta contra un fork propio del equipo, desplegado en un contenedor Docker bajo control total del equipo. Esa propiedad plena de la infraestructura es lo que justifica, éticamente y en términos de buenas prácticas, escalar la concurrencia hasta 1000 usuarios virtuales en el perfil breakpoint: no existe un tercero cuyo servicio pueda verse afectado.</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Diseño del Plan de Pruebas</w:t>
      </w:r>
    </w:p>
    <w:p>
      <w:pPr>
        <w:spacing w:line="480" w:lineRule="auto"/>
        <w:ind w:firstLine="720"/>
      </w:pPr>
      <w:r>
        <w:rPr>
          <w:rFonts w:ascii="Times New Roman" w:cs="Times New Roman" w:eastAsia="Times New Roman" w:hAnsi="Times New Roman"/>
          <w:sz w:val="24"/>
          <w:szCs w:val="24"/>
        </w:rPr>
        <w:t xml:space="preserve">El script (scripts/load_test.js) implementa un journey completo de usuario, no llamadas aisladas: GET /ping, GET /booking con filtro por nombre, POST /auth, POST /booking, GET /booking/:id, PUT /booking/:id y DELETE /booking/:id.</w:t>
      </w:r>
    </w:p>
    <w:p>
      <w:pPr>
        <w:spacing w:line="480" w:lineRule="auto"/>
      </w:pPr>
      <w:r>
        <w:rPr>
          <w:rFonts w:ascii="Times New Roman" w:cs="Times New Roman" w:eastAsia="Times New Roman" w:hAnsi="Times New Roman"/>
          <w:b/>
          <w:bCs/>
          <w:sz w:val="24"/>
          <w:szCs w:val="24"/>
        </w:rPr>
        <w:t xml:space="preserve">Puntos clave del diseño:</w:t>
      </w:r>
    </w:p>
    <w:p>
      <w:pPr>
        <w:pStyle w:val="ListParagraph"/>
        <w:numPr>
          <w:ilvl w:val="0"/>
          <w:numId w:val="2"/>
        </w:numPr>
        <w:spacing w:line="480" w:lineRule="auto"/>
      </w:pPr>
      <w:r>
        <w:rPr>
          <w:rFonts w:ascii="Times New Roman" w:cs="Times New Roman" w:eastAsia="Times New Roman" w:hAnsi="Times New Roman"/>
          <w:sz w:val="24"/>
          <w:szCs w:val="24"/>
        </w:rPr>
        <w:t xml:space="preserve">Correlación: el token que devuelve /auth se reinyecta como encabezado Cookie en los pasos PUT y DELETE, y el bookingid creado se reutiliza en los pasos siguientes.</w:t>
      </w:r>
    </w:p>
    <w:p>
      <w:pPr>
        <w:pStyle w:val="ListParagraph"/>
        <w:numPr>
          <w:ilvl w:val="0"/>
          <w:numId w:val="2"/>
        </w:numPr>
        <w:spacing w:line="480" w:lineRule="auto"/>
      </w:pPr>
      <w:r>
        <w:rPr>
          <w:rFonts w:ascii="Times New Roman" w:cs="Times New Roman" w:eastAsia="Times New Roman" w:hAnsi="Times New Roman"/>
          <w:sz w:val="24"/>
          <w:szCs w:val="24"/>
        </w:rPr>
        <w:t xml:space="preserve">Parametrización: la URL base, las credenciales, el perfil de carga y el tiempo de espera entre pasos (think time) se definen por variable de entorno, sin valores fijos en el código.</w:t>
      </w:r>
    </w:p>
    <w:p>
      <w:pPr>
        <w:pStyle w:val="ListParagraph"/>
        <w:numPr>
          <w:ilvl w:val="0"/>
          <w:numId w:val="2"/>
        </w:numPr>
        <w:spacing w:line="480" w:lineRule="auto"/>
      </w:pPr>
      <w:r>
        <w:rPr>
          <w:rFonts w:ascii="Times New Roman" w:cs="Times New Roman" w:eastAsia="Times New Roman" w:hAnsi="Times New Roman"/>
          <w:sz w:val="24"/>
          <w:szCs w:val="24"/>
        </w:rPr>
        <w:t xml:space="preserve">Think time de 1 a 3 segundos aleatorio entre pasos, para simular un usuario real en vez de tráfico puro.</w:t>
      </w:r>
    </w:p>
    <w:p>
      <w:pPr>
        <w:pStyle w:val="ListParagraph"/>
        <w:numPr>
          <w:ilvl w:val="0"/>
          <w:numId w:val="2"/>
        </w:numPr>
        <w:spacing w:line="480" w:lineRule="auto"/>
      </w:pPr>
      <w:r>
        <w:rPr>
          <w:rFonts w:ascii="Times New Roman" w:cs="Times New Roman" w:eastAsia="Times New Roman" w:hAnsi="Times New Roman"/>
          <w:sz w:val="24"/>
          <w:szCs w:val="24"/>
        </w:rPr>
        <w:t xml:space="preserve">Assertions y umbrales: cada solicitud lleva una validación (check) de estado y contenido, además de umbrales (thresholds) agregados —tanto globales como por paso— definidos mediante la biblioteca k6 (Grafana Labs, s.f.).</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Resultados</w:t>
      </w:r>
    </w:p>
    <w:p>
      <w:pPr>
        <w:spacing w:line="480" w:lineRule="auto"/>
        <w:ind w:firstLine="720"/>
      </w:pPr>
      <w:r>
        <w:rPr>
          <w:rFonts w:ascii="Times New Roman" w:cs="Times New Roman" w:eastAsia="Times New Roman" w:hAnsi="Times New Roman"/>
          <w:sz w:val="24"/>
          <w:szCs w:val="24"/>
        </w:rPr>
        <w:t xml:space="preserve">Los percentiles, el throughput y la tasa de error por perfil ejecutado, calculados a partir de los archivos results/*_summary.json, se reportan en percentiles (P50, P95, P99) y no solo en promedio, siguiendo la recomendación de Gregg (2020) de que el promedio puede ocultar experiencias de usuario muy distintas dentro de la misma corrida:</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200"/>
        <w:gridCol w:w="1100"/>
        <w:gridCol w:w="1100"/>
        <w:gridCol w:w="1100"/>
        <w:gridCol w:w="1900"/>
        <w:gridCol w:w="1500"/>
      </w:tblGrid>
      <w:tr>
        <w:trPr>
          <w:tblHeader/>
        </w:trPr>
        <w:tc>
          <w:tcPr>
            <w:tcW w:type="dxa" w:w="1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Perfil</w:t>
            </w:r>
          </w:p>
        </w:tc>
        <w:tc>
          <w:tcPr>
            <w:tcW w:type="dxa" w:w="10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VUs máx</w:t>
            </w:r>
          </w:p>
        </w:tc>
        <w:tc>
          <w:tcPr>
            <w:tcW w:type="dxa" w:w="12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Duración</w:t>
            </w:r>
          </w:p>
        </w:tc>
        <w:tc>
          <w:tcPr>
            <w:tcW w:type="dxa" w:w="11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P50 (ms)</w:t>
            </w:r>
          </w:p>
        </w:tc>
        <w:tc>
          <w:tcPr>
            <w:tcW w:type="dxa" w:w="11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P95 (ms)</w:t>
            </w:r>
          </w:p>
        </w:tc>
        <w:tc>
          <w:tcPr>
            <w:tcW w:type="dxa" w:w="11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P99 (ms)</w:t>
            </w:r>
          </w:p>
        </w:tc>
        <w:tc>
          <w:tcPr>
            <w:tcW w:type="dxa" w:w="19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Throughput (req/s)</w:t>
            </w:r>
          </w:p>
        </w:tc>
        <w:tc>
          <w:tcPr>
            <w:tcW w:type="dxa" w:w="15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Error</w:t>
            </w:r>
          </w:p>
        </w:tc>
      </w:tr>
      <w:tr>
        <w:tc>
          <w:tcPr>
            <w:tcW w:type="dxa" w:w="1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load</w:t>
            </w:r>
          </w:p>
        </w:tc>
        <w:tc>
          <w:tcPr>
            <w:tcW w:type="dxa" w:w="10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20</w:t>
            </w:r>
          </w:p>
        </w:tc>
        <w:tc>
          <w:tcPr>
            <w:tcW w:type="dxa" w:w="1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5 min</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2.34</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7.45</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11.50</w:t>
            </w:r>
          </w:p>
        </w:tc>
        <w:tc>
          <w:tcPr>
            <w:tcW w:type="dxa" w:w="19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9.30</w:t>
            </w:r>
          </w:p>
        </w:tc>
        <w:tc>
          <w:tcPr>
            <w:tcW w:type="dxa" w:w="15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stress</w:t>
            </w:r>
          </w:p>
        </w:tc>
        <w:tc>
          <w:tcPr>
            <w:tcW w:type="dxa" w:w="10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1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11 min</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2.32</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7.69</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12.84</w:t>
            </w:r>
          </w:p>
        </w:tc>
        <w:tc>
          <w:tcPr>
            <w:tcW w:type="dxa" w:w="19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32.79</w:t>
            </w:r>
          </w:p>
        </w:tc>
        <w:tc>
          <w:tcPr>
            <w:tcW w:type="dxa" w:w="15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spike</w:t>
            </w:r>
          </w:p>
        </w:tc>
        <w:tc>
          <w:tcPr>
            <w:tcW w:type="dxa" w:w="10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150</w:t>
            </w:r>
          </w:p>
        </w:tc>
        <w:tc>
          <w:tcPr>
            <w:tcW w:type="dxa" w:w="1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 min</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2.74</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5.98</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9.90</w:t>
            </w:r>
          </w:p>
        </w:tc>
        <w:tc>
          <w:tcPr>
            <w:tcW w:type="dxa" w:w="19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51.89</w:t>
            </w:r>
          </w:p>
        </w:tc>
        <w:tc>
          <w:tcPr>
            <w:tcW w:type="dxa" w:w="15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soak</w:t>
            </w:r>
          </w:p>
        </w:tc>
        <w:tc>
          <w:tcPr>
            <w:tcW w:type="dxa" w:w="10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15 min</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3.60</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10.11</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13.98</w:t>
            </w:r>
          </w:p>
        </w:tc>
        <w:tc>
          <w:tcPr>
            <w:tcW w:type="dxa" w:w="19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8.69</w:t>
            </w:r>
          </w:p>
        </w:tc>
        <w:tc>
          <w:tcPr>
            <w:tcW w:type="dxa" w:w="15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breakpoint</w:t>
            </w:r>
          </w:p>
        </w:tc>
        <w:tc>
          <w:tcPr>
            <w:tcW w:type="dxa" w:w="10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1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6m44s</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1.90</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8.09</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12.37</w:t>
            </w:r>
          </w:p>
        </w:tc>
        <w:tc>
          <w:tcPr>
            <w:tcW w:type="dxa" w:w="19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356.58</w:t>
            </w:r>
          </w:p>
        </w:tc>
        <w:tc>
          <w:tcPr>
            <w:tcW w:type="dxa" w:w="15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bl>
    <w:p>
      <w:pPr>
        <w:spacing w:line="480" w:lineRule="auto"/>
      </w:pPr>
      <w:r>
        <w:rPr>
          <w:rFonts w:ascii="Times New Roman" w:cs="Times New Roman" w:eastAsia="Times New Roman" w:hAnsi="Times New Roman"/>
          <w:sz w:val="24"/>
          <w:szCs w:val="24"/>
        </w:rPr>
        <w:t xml:space="preserve"> </w:t>
      </w:r>
    </w:p>
    <w:p>
      <w:pPr>
        <w:spacing w:line="480" w:lineRule="auto"/>
      </w:pPr>
      <w:r>
        <w:rPr>
          <w:rFonts w:ascii="Times New Roman" w:cs="Times New Roman" w:eastAsia="Times New Roman" w:hAnsi="Times New Roman"/>
          <w:b/>
          <w:bCs/>
          <w:sz w:val="24"/>
          <w:szCs w:val="24"/>
        </w:rPr>
        <w:t xml:space="preserve">Uso de recursos (docker stats, muestreado cada 20 segundos):</w:t>
      </w:r>
    </w:p>
    <w:p>
      <w:pPr>
        <w:pStyle w:val="ListParagraph"/>
        <w:numPr>
          <w:ilvl w:val="0"/>
          <w:numId w:val="2"/>
        </w:numPr>
        <w:spacing w:line="480" w:lineRule="auto"/>
      </w:pPr>
      <w:r>
        <w:rPr>
          <w:rFonts w:ascii="Times New Roman" w:cs="Times New Roman" w:eastAsia="Times New Roman" w:hAnsi="Times New Roman"/>
          <w:sz w:val="24"/>
          <w:szCs w:val="24"/>
        </w:rPr>
        <w:t xml:space="preserve">Durante soak (15 VUs, 15 minutos): el uso de CPU se mantuvo entre 0.5% y 1.6%, y la memoria RAM subió de 116.8 a 119.8 MiB (an incremento de solo 3 MiB, prácticamente plano), sin señal de fuga de memoria.</w:t>
      </w:r>
    </w:p>
    <w:p>
      <w:pPr>
        <w:pStyle w:val="ListParagraph"/>
        <w:numPr>
          <w:ilvl w:val="0"/>
          <w:numId w:val="2"/>
        </w:numPr>
        <w:spacing w:line="480" w:lineRule="auto"/>
      </w:pPr>
      <w:r>
        <w:rPr>
          <w:rFonts w:ascii="Times New Roman" w:cs="Times New Roman" w:eastAsia="Times New Roman" w:hAnsi="Times New Roman"/>
          <w:sz w:val="24"/>
          <w:szCs w:val="24"/>
        </w:rPr>
        <w:t xml:space="preserve">Durante breakpoint (hasta 1000 VUs): el uso de CPU subió de aproximadamente 1% a un rango de 22% a 27%, y la memoria subió de 113 a 206 MiB (un incremento del 83%), volviendo a 112 MiB al bajar a 0 VUs, lo que confirma que se trataba de memoria de conexiones activas y no de una fuga.</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Variabilidad entre Corridas del Mismo Perfil</w:t>
      </w:r>
    </w:p>
    <w:p>
      <w:pPr>
        <w:spacing w:line="480" w:lineRule="auto"/>
        <w:ind w:firstLine="720"/>
      </w:pPr>
      <w:r>
        <w:rPr>
          <w:rFonts w:ascii="Times New Roman" w:cs="Times New Roman" w:eastAsia="Times New Roman" w:hAnsi="Times New Roman"/>
          <w:sz w:val="24"/>
          <w:szCs w:val="24"/>
        </w:rPr>
        <w:t xml:space="preserve">Con el fin de determinar si una sola corrida es suficiente para caracterizar el comportamiento del sistema —pregunta que un informe de referencia de un compañero de curso identificó como el hallazgo metodológico más relevante de su propio trabajo—, se repitió el perfil load (20 VUs) tres días después de la corrida original, bajo las mismas condiciones de configuración: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600"/>
      </w:tblGrid>
      <w:tr>
        <w:trPr>
          <w:tblHeader/>
        </w:trPr>
        <w:tc>
          <w:tcPr>
            <w:tcW w:type="dxa" w:w="30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Métrica</w:t>
            </w:r>
          </w:p>
        </w:tc>
        <w:tc>
          <w:tcPr>
            <w:tcW w:type="dxa" w:w="22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Corrida 1 (15-sep)</w:t>
            </w:r>
          </w:p>
        </w:tc>
        <w:tc>
          <w:tcPr>
            <w:tcW w:type="dxa" w:w="22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Corrida 2 (18-sep)</w:t>
            </w:r>
          </w:p>
        </w:tc>
        <w:tc>
          <w:tcPr>
            <w:tcW w:type="dxa" w:w="2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Diferencia</w:t>
            </w:r>
          </w:p>
        </w:tc>
      </w:tr>
      <w:tr>
        <w:tc>
          <w:tcPr>
            <w:tcW w:type="dxa" w:w="3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P50 (mediana)</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2.34 ms</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2.77 ms</w:t>
            </w:r>
          </w:p>
        </w:tc>
        <w:tc>
          <w:tcPr>
            <w:tcW w:type="dxa" w:w="2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+0.43 ms</w:t>
            </w:r>
          </w:p>
        </w:tc>
      </w:tr>
      <w:tr>
        <w:tc>
          <w:tcPr>
            <w:tcW w:type="dxa" w:w="3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P95</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7.45 ms</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7.13 ms</w:t>
            </w:r>
          </w:p>
        </w:tc>
        <w:tc>
          <w:tcPr>
            <w:tcW w:type="dxa" w:w="26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-0.32 ms</w:t>
            </w:r>
          </w:p>
        </w:tc>
      </w:tr>
      <w:tr>
        <w:tc>
          <w:tcPr>
            <w:tcW w:type="dxa" w:w="3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P99</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11.50 ms</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10.22 ms</w:t>
            </w:r>
          </w:p>
        </w:tc>
        <w:tc>
          <w:tcPr>
            <w:tcW w:type="dxa" w:w="2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-1.28 ms</w:t>
            </w:r>
          </w:p>
        </w:tc>
      </w:tr>
      <w:tr>
        <w:tc>
          <w:tcPr>
            <w:tcW w:type="dxa" w:w="3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Throughput</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9.30 req/s</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9.22 req/s</w:t>
            </w:r>
          </w:p>
        </w:tc>
        <w:tc>
          <w:tcPr>
            <w:tcW w:type="dxa" w:w="26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-0.08 req/s</w:t>
            </w:r>
          </w:p>
        </w:tc>
      </w:tr>
      <w:tr>
        <w:tc>
          <w:tcPr>
            <w:tcW w:type="dxa" w:w="3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Tasa de error</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c>
          <w:tcPr>
            <w:tcW w:type="dxa" w:w="2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sin cambio</w:t>
            </w:r>
          </w:p>
        </w:tc>
      </w:tr>
    </w:tbl>
    <w:p>
      <w:pPr>
        <w:spacing w:line="480" w:lineRule="auto"/>
      </w:pPr>
      <w:r>
        <w:rPr>
          <w:rFonts w:ascii="Times New Roman" w:cs="Times New Roman" w:eastAsia="Times New Roman" w:hAnsi="Times New Roman"/>
          <w:sz w:val="24"/>
          <w:szCs w:val="24"/>
        </w:rPr>
        <w:t xml:space="preserve"> </w:t>
      </w:r>
    </w:p>
    <w:p>
      <w:pPr>
        <w:spacing w:line="480" w:lineRule="auto"/>
        <w:ind w:firstLine="720"/>
      </w:pPr>
      <w:r>
        <w:rPr>
          <w:rFonts w:ascii="Times New Roman" w:cs="Times New Roman" w:eastAsia="Times New Roman" w:hAnsi="Times New Roman"/>
          <w:sz w:val="24"/>
          <w:szCs w:val="24"/>
        </w:rPr>
        <w:t xml:space="preserve">A diferencia del caso de referencia citado, donde el P99 se multiplicó por más de cuatro entre dos corridas del mismo perfil contra una API pública compartida, en este caso las dos corridas contra el fork propio del equipo, en un contenedor Docker dedicado, muestran una variabilidad mínima (diferencias menores a 1.3 milisegundos en todos los percentiles). Esto refuerza que la variabilidad observada en el caso de referencia se debía muy probablemente a la infraestructura compartida de un servicio público de terceros, y no a un comportamiento inherente de una API bajo prueba —evidencia consistente con la advertencia de Gregg (2020) de que la interpretación de percentiles debe considerar siempre las condiciones del entorno de medición.</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Contraste con el Objetivo de Nivel de Servicio (SLO)</w:t>
      </w:r>
    </w:p>
    <w:p>
      <w:pPr>
        <w:spacing w:line="480" w:lineRule="auto"/>
        <w:ind w:firstLine="720"/>
      </w:pPr>
      <w:r>
        <w:rPr>
          <w:rFonts w:ascii="Times New Roman" w:cs="Times New Roman" w:eastAsia="Times New Roman" w:hAnsi="Times New Roman"/>
          <w:sz w:val="24"/>
          <w:szCs w:val="24"/>
        </w:rPr>
        <w:t xml:space="preserve">Siguiendo la jerarquía de confiabilidad de Beyer et al. (2018), las métricas que siguen son SLO (Service Level Objective, la meta interna del equipo) y no un SLA (Service Level Agreement, la promesa contractual externa), ya que esta API de práctica no tiene un contrato con un cliente externo. El SLI (Service Level Indicator) es el dato medido, mostrado en la columna "Resultado medido".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4300"/>
        <w:gridCol w:w="1300"/>
      </w:tblGrid>
      <w:tr>
        <w:trPr>
          <w:tblHeader/>
        </w:trPr>
        <w:tc>
          <w:tcPr>
            <w:tcW w:type="dxa" w:w="24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Métrica (SLI)</w:t>
            </w:r>
          </w:p>
        </w:tc>
        <w:tc>
          <w:tcPr>
            <w:tcW w:type="dxa" w:w="1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Objetivo (SLO)</w:t>
            </w:r>
          </w:p>
        </w:tc>
        <w:tc>
          <w:tcPr>
            <w:tcW w:type="dxa" w:w="43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Resultado medido</w:t>
            </w:r>
          </w:p>
        </w:tc>
        <w:tc>
          <w:tcPr>
            <w:tcW w:type="dxa" w:w="13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¿Cumple?</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Latencia P95</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&lt; 800 ms</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5.98–10.11 ms según perfil (load/stress/spike/soak/breakpoint)</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Latencia P99</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&lt; 1500 ms</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9.90–13.98 ms según perfil</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Tasa de errores</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&lt; 1%</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0.00% en los 5 perfiles, incluido breakpoint (1000 VUs)</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Throughput</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 150 TPS</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8.7–356.6 req/s — limitado por diseño (think time realista), no por saturación</w:t>
            </w:r>
          </w:p>
        </w:tc>
        <w:tc>
          <w:tcPr>
            <w:tcW w:type="dxa" w:w="1300"/>
            <w:shd w:fill="FBE0DF"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No</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Disponibilidad</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 99.95%</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100.00% (checks_succeeded, soak de 15 min sin caídas)</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bl>
    <w:p>
      <w:pPr>
        <w:keepNext/>
        <w:spacing w:after="60" w:before="120"/>
        <w:jc w:val="center"/>
      </w:pPr>
      <w:r>
        <w:drawing>
          <wp:inline distT="0" distB="0" distL="0" distR="0">
            <wp:extent cx="4572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5622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1. Latencia P95 medida frente al SLO de 800 ms, en los cinco perfiles ejecutados. Todos los resultados se ubican entre el 1% y el 1.3% del umbral definido.</w:t>
      </w:r>
    </w:p>
    <w:p>
      <w:pPr>
        <w:keepNext/>
        <w:spacing w:after="60" w:before="120"/>
        <w:jc w:val="center"/>
      </w:pPr>
      <w:r>
        <w:drawing>
          <wp:inline distT="0" distB="0" distL="0" distR="0">
            <wp:extent cx="4572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1b. Captura real del dashboard HTML de k6 (perfil spike, 150 usuarios virtuales) abierto en el navegador, mostrando la tasa de solicitudes, la duración p(95) y los usuarios virtuales activos a lo largo del tiempo.</w:t>
      </w:r>
    </w:p>
    <w:p>
      <w:pPr>
        <w:spacing w:line="480" w:lineRule="auto"/>
        <w:ind w:firstLine="720"/>
      </w:pPr>
      <w:r>
        <w:rPr>
          <w:rFonts w:ascii="Times New Roman" w:cs="Times New Roman" w:eastAsia="Times New Roman" w:hAnsi="Times New Roman"/>
          <w:sz w:val="24"/>
          <w:szCs w:val="24"/>
        </w:rPr>
        <w:t xml:space="preserve">Respecto al throughput: su incumplimiento no refleja una falla del sistema, ya que la tasa de error se mantuvo en 0% y la latencia permaneció estable, señales de que la API cuenta con margen de sobra. El umbral de 150 transacciones por segundo (TPS) corresponde a una referencia genérica del material del curso; el modelo de carga de este equipo —con tiempos de espera realistas entre pasos, y no tráfico puro— impone un techo bajo al throughput por usuario virtual, independientemente de cuántos se agreguen. La decisión del equipo fue documentar esta brecha como un hallazgo explícito, en vez de forzar el modelo de carga hacia un número que no corresponde al escenario real que se está modelando.</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Cuellos de Botella Identificados</w:t>
      </w:r>
    </w:p>
    <w:p>
      <w:pPr>
        <w:spacing w:line="480" w:lineRule="auto"/>
        <w:ind w:firstLine="720"/>
      </w:pPr>
      <w:r>
        <w:rPr>
          <w:rFonts w:ascii="Times New Roman" w:cs="Times New Roman" w:eastAsia="Times New Roman" w:hAnsi="Times New Roman"/>
          <w:sz w:val="24"/>
          <w:szCs w:val="24"/>
        </w:rPr>
        <w:t xml:space="preserve">Los perfiles load, stress y spike (hasta 150 usuarios virtuales) no lograron estresar la API: la tasa de error se mantuvo en 0%, la latencia permaneció estable y el uso de CPU se mantuvo por debajo del 2%. Por esa razón se agregó el perfil breakpoint, que empuja la concurrencia hasta 1000 usuarios virtuales; ahí sí apareció una señal real de presión sobre el sistema (véase la Figura 2). Aun así, tampoco en este punto se incumplió ningún SLO (0% de error, P95 de 8.09 ms).</w:t>
      </w:r>
    </w:p>
    <w:p>
      <w:pPr>
        <w:keepNext/>
        <w:spacing w:after="60" w:before="120"/>
        <w:jc w:val="center"/>
      </w:pPr>
      <w:r>
        <w:drawing>
          <wp:inline distT="0" distB="0" distL="0" distR="0">
            <wp:extent cx="4572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622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2. Uso de CPU y RAM del contenedor durante el perfil breakpoint (escalones de 0 a 1000 usuarios virtuales), reconstruido a partir de las muestras de docker stats. La caída al final corresponde al descenso gradual (ramp-down) a 0 usuarios virtuales.</w:t>
      </w:r>
    </w:p>
    <w:p>
      <w:pPr>
        <w:keepNext/>
        <w:spacing w:after="60" w:before="120"/>
        <w:jc w:val="center"/>
      </w:pPr>
      <w:r>
        <w:drawing>
          <wp:inline distT="0" distB="0" distL="0" distR="0">
            <wp:extent cx="4572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3812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2b. Captura real de Docker Desktop (pestaña Containers, panel Resource usage) mostrando el mismo contenedor restful-booker en vivo, con el pico de uso de CPU (18.23%, marcado en la referencia emergente del gráfico) visible en el historial.</w:t>
      </w:r>
    </w:p>
    <w:p>
      <w:pPr>
        <w:pStyle w:val="ListParagraph"/>
        <w:numPr>
          <w:ilvl w:val="0"/>
          <w:numId w:val="2"/>
        </w:numPr>
        <w:spacing w:line="480" w:lineRule="auto"/>
      </w:pPr>
      <w:r>
        <w:rPr>
          <w:rFonts w:ascii="Times New Roman" w:cs="Times New Roman" w:eastAsia="Times New Roman" w:hAnsi="Times New Roman"/>
          <w:sz w:val="24"/>
          <w:szCs w:val="24"/>
        </w:rPr>
        <w:t xml:space="preserve">El verdadero límite del sistema aún no se ha encontrado. Con un uso de CPU de aproximadamente 25% en una máquina de 14 núcleos, el contenedor (que ejecuta Node.js de un solo hilo) todavía tiene margen disponible; el cuello de botella real probablemente aparece muy por encima de 1000 usuarios virtuales, o exige eliminar el tiempo de espera entre pasos.</w:t>
      </w:r>
    </w:p>
    <w:p>
      <w:pPr>
        <w:pStyle w:val="ListParagraph"/>
        <w:numPr>
          <w:ilvl w:val="0"/>
          <w:numId w:val="2"/>
        </w:numPr>
        <w:spacing w:line="480" w:lineRule="auto"/>
      </w:pPr>
      <w:r>
        <w:rPr>
          <w:rFonts w:ascii="Times New Roman" w:cs="Times New Roman" w:eastAsia="Times New Roman" w:hAnsi="Times New Roman"/>
          <w:sz w:val="24"/>
          <w:szCs w:val="24"/>
        </w:rPr>
        <w:t xml:space="preserve">El volumen de datos de prueba no representa un sistema con historial acumulado: cada corrida arranca con la base de datos casi vacía (sin variable SEED activada); el comportamiento de GET /booking con miles de registros acumulados es un escenario aparte, que no fue evaluado en esta actividad.</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Propuestas de Mejora Priorizadas</w:t>
      </w:r>
    </w:p>
    <w:p>
      <w:pPr>
        <w:pStyle w:val="ListParagraph"/>
        <w:numPr>
          <w:ilvl w:val="0"/>
          <w:numId w:val="2"/>
        </w:numPr>
        <w:spacing w:line="480" w:lineRule="auto"/>
      </w:pPr>
      <w:r>
        <w:rPr>
          <w:rFonts w:ascii="Times New Roman" w:cs="Times New Roman" w:eastAsia="Times New Roman" w:hAnsi="Times New Roman"/>
          <w:sz w:val="24"/>
          <w:szCs w:val="24"/>
        </w:rPr>
        <w:t xml:space="preserve">Continuar elevando la concurrencia más allá de 1000 usuarios virtuales, y probar sin tiempo de espera entre pasos (tráfico puro), dado que a 1000 usuarios virtuales el uso de CPU apenas alcanza el 25%.</w:t>
      </w:r>
    </w:p>
    <w:p>
      <w:pPr>
        <w:pStyle w:val="ListParagraph"/>
        <w:numPr>
          <w:ilvl w:val="0"/>
          <w:numId w:val="2"/>
        </w:numPr>
        <w:spacing w:line="480" w:lineRule="auto"/>
      </w:pPr>
      <w:r>
        <w:rPr>
          <w:rFonts w:ascii="Times New Roman" w:cs="Times New Roman" w:eastAsia="Times New Roman" w:hAnsi="Times New Roman"/>
          <w:sz w:val="24"/>
          <w:szCs w:val="24"/>
        </w:rPr>
        <w:t xml:space="preserve">Precargar la base de datos con un volumen realista (activando la variable SEED, o mediante un script que inserte miles de reservas) para medir el efecto del volumen de datos sobre el endpoint GET /booking.</w:t>
      </w:r>
    </w:p>
    <w:p>
      <w:pPr>
        <w:pStyle w:val="ListParagraph"/>
        <w:numPr>
          <w:ilvl w:val="0"/>
          <w:numId w:val="2"/>
        </w:numPr>
        <w:spacing w:line="480" w:lineRule="auto"/>
      </w:pPr>
      <w:r>
        <w:rPr>
          <w:rFonts w:ascii="Times New Roman" w:cs="Times New Roman" w:eastAsia="Times New Roman" w:hAnsi="Times New Roman"/>
          <w:sz w:val="24"/>
          <w:szCs w:val="24"/>
        </w:rPr>
        <w:t xml:space="preserve">Recalibrar el SLO de throughput a un número derivado de un modelo de negocio real, en vez de un valor genérico de referencia tomado del material del curso.</w:t>
      </w:r>
    </w:p>
    <w:p>
      <w:pPr>
        <w:pStyle w:val="ListParagraph"/>
        <w:numPr>
          <w:ilvl w:val="0"/>
          <w:numId w:val="2"/>
        </w:numPr>
        <w:spacing w:line="480" w:lineRule="auto"/>
      </w:pPr>
      <w:r>
        <w:rPr>
          <w:rFonts w:ascii="Times New Roman" w:cs="Times New Roman" w:eastAsia="Times New Roman" w:hAnsi="Times New Roman"/>
          <w:sz w:val="24"/>
          <w:szCs w:val="24"/>
        </w:rPr>
        <w:t xml:space="preserve">Ejecutar el generador de carga (k6) en una máquina distinta a la que aloja el contenedor de la API, para eliminar la contención de recursos entre cliente y servidor como variable de confusión en corridas futuras con mayor concurrencia.</w:t>
      </w:r>
    </w:p>
    <w:p>
      <w:pPr>
        <w:pStyle w:val="ListParagraph"/>
        <w:numPr>
          <w:ilvl w:val="0"/>
          <w:numId w:val="2"/>
        </w:numPr>
        <w:spacing w:line="480" w:lineRule="auto"/>
      </w:pPr>
      <w:r>
        <w:rPr>
          <w:rFonts w:ascii="Times New Roman" w:cs="Times New Roman" w:eastAsia="Times New Roman" w:hAnsi="Times New Roman"/>
          <w:sz w:val="24"/>
          <w:szCs w:val="24"/>
        </w:rPr>
        <w:t xml:space="preserve">Repetir cada perfil al menos dos veces antes de reportar sus resultados como definitivos, siguiendo la lección metodológica de que una sola corrida no es suficiente para caracterizar el comportamiento de un sistema bajo carga.</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line="480" w:lineRule="auto"/>
        <w:ind w:firstLine="720"/>
      </w:pPr>
      <w:r>
        <w:rPr>
          <w:rFonts w:ascii="Times New Roman" w:cs="Times New Roman" w:eastAsia="Times New Roman" w:hAnsi="Times New Roman"/>
          <w:sz w:val="24"/>
          <w:szCs w:val="24"/>
        </w:rPr>
        <w:t xml:space="preserve">Restful-Booker cumple todos los objetivos de nivel de servicio definidos, salvo el de throughput —brecha explicada por el diseño del modelo de carga y no por una limitación del sistema—, incluso bajo 1000 usuarios virtuales concurrentes: 0% de errores, una latencia P95 máxima de 10.11 milisegundos frente a un umbral de 800 milisegundos, y sin señales de degradación sostenida en el tiempo. Existe evidencia de que el sistema sí trabaja más bajo carga —el uso de CPU y de memoria RAM escalan de forma clara entre 15 y 1000 usuarios virtuales, confirmado tanto por las muestras de docker stats como por la observación en vivo de Docker Desktop—, pero el punto de quiebre real del sistema continúa sin encontrarse dentro del rango probado. Adicionalmente, la comparación entre dos corridas independientes del mismo perfil mostró una variabilidad mínima, lo que respalda la confiabilidad de los resultados aquí presentados. La API está lista para el nivel de tráfico aquí modelado, e incluso para picos varias veces mayores a los inicialmente asumidos. Antes de prometer un nivel de tráfico mayor, se recomienda ejecutar la concurrencia sin tiempo de espera entre pasos y probar con un volumen de datos representativo —temas naturales para llevar al debrief de la actividad EV-5.</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line="480" w:lineRule="auto"/>
        <w:ind w:left="720" w:hanging="720"/>
      </w:pPr>
      <w:r>
        <w:rPr>
          <w:rFonts w:ascii="Times New Roman" w:cs="Times New Roman" w:eastAsia="Times New Roman" w:hAnsi="Times New Roman"/>
          <w:sz w:val="24"/>
          <w:szCs w:val="24"/>
        </w:rPr>
        <w:t xml:space="preserve">Beyer, B., Murphy, N. R., Rensin, D. K., Kawahara, K., &amp; Thorne, S. (2018). </w:t>
      </w:r>
      <w:r>
        <w:rPr>
          <w:rFonts w:ascii="Times New Roman" w:cs="Times New Roman" w:eastAsia="Times New Roman" w:hAnsi="Times New Roman"/>
          <w:i/>
          <w:iCs/>
          <w:sz w:val="24"/>
          <w:szCs w:val="24"/>
        </w:rPr>
        <w:t xml:space="preserve">The site reliability workbook: Practical ways to implement SRE</w:t>
      </w:r>
      <w:r>
        <w:rPr>
          <w:rFonts w:ascii="Times New Roman" w:cs="Times New Roman" w:eastAsia="Times New Roman" w:hAnsi="Times New Roman"/>
          <w:sz w:val="24"/>
          <w:szCs w:val="24"/>
        </w:rPr>
        <w:t xml:space="preserve">. O'Reilly Media.</w:t>
      </w:r>
    </w:p>
    <w:p>
      <w:pPr>
        <w:spacing w:line="480" w:lineRule="auto"/>
        <w:ind w:left="720" w:hanging="720"/>
      </w:pPr>
      <w:r>
        <w:rPr>
          <w:rFonts w:ascii="Times New Roman" w:cs="Times New Roman" w:eastAsia="Times New Roman" w:hAnsi="Times New Roman"/>
          <w:sz w:val="24"/>
          <w:szCs w:val="24"/>
        </w:rPr>
        <w:t xml:space="preserve">Grafana Labs. (s.f.). </w:t>
      </w:r>
      <w:r>
        <w:rPr>
          <w:rFonts w:ascii="Times New Roman" w:cs="Times New Roman" w:eastAsia="Times New Roman" w:hAnsi="Times New Roman"/>
          <w:i/>
          <w:iCs/>
          <w:sz w:val="24"/>
          <w:szCs w:val="24"/>
        </w:rPr>
        <w:t xml:space="preserve">k6 documentation</w:t>
      </w:r>
      <w:r>
        <w:rPr>
          <w:rFonts w:ascii="Times New Roman" w:cs="Times New Roman" w:eastAsia="Times New Roman" w:hAnsi="Times New Roman"/>
          <w:sz w:val="24"/>
          <w:szCs w:val="24"/>
        </w:rPr>
        <w:t xml:space="preserve">. Recuperado el 18 de septiembre de 2026, de https://grafana.com/docs/k6/latest/</w:t>
      </w:r>
    </w:p>
    <w:p>
      <w:pPr>
        <w:spacing w:line="480" w:lineRule="auto"/>
        <w:ind w:left="720" w:hanging="720"/>
      </w:pPr>
      <w:r>
        <w:rPr>
          <w:rFonts w:ascii="Times New Roman" w:cs="Times New Roman" w:eastAsia="Times New Roman" w:hAnsi="Times New Roman"/>
          <w:sz w:val="24"/>
          <w:szCs w:val="24"/>
        </w:rPr>
        <w:t xml:space="preserve">Gregg, B. (2020). </w:t>
      </w:r>
      <w:r>
        <w:rPr>
          <w:rFonts w:ascii="Times New Roman" w:cs="Times New Roman" w:eastAsia="Times New Roman" w:hAnsi="Times New Roman"/>
          <w:i/>
          <w:iCs/>
          <w:sz w:val="24"/>
          <w:szCs w:val="24"/>
        </w:rPr>
        <w:t xml:space="preserve">Systems performance: Enterprise and the cloud</w:t>
      </w:r>
      <w:r>
        <w:rPr>
          <w:rFonts w:ascii="Times New Roman" w:cs="Times New Roman" w:eastAsia="Times New Roman" w:hAnsi="Times New Roman"/>
          <w:sz w:val="24"/>
          <w:szCs w:val="24"/>
        </w:rPr>
        <w:t xml:space="preserve"> (2.ª ed.). Addison-Wesley.</w:t>
      </w:r>
    </w:p>
    <w:p>
      <w:pPr>
        <w:spacing w:line="480" w:lineRule="auto"/>
        <w:ind w:left="720" w:hanging="720"/>
      </w:pPr>
      <w:r>
        <w:rPr>
          <w:rFonts w:ascii="Times New Roman" w:cs="Times New Roman" w:eastAsia="Times New Roman" w:hAnsi="Times New Roman"/>
          <w:sz w:val="24"/>
          <w:szCs w:val="24"/>
        </w:rPr>
        <w:t xml:space="preserve">Molyneaux, I. (2015). </w:t>
      </w:r>
      <w:r>
        <w:rPr>
          <w:rFonts w:ascii="Times New Roman" w:cs="Times New Roman" w:eastAsia="Times New Roman" w:hAnsi="Times New Roman"/>
          <w:i/>
          <w:iCs/>
          <w:sz w:val="24"/>
          <w:szCs w:val="24"/>
        </w:rPr>
        <w:t xml:space="preserve">The art of application performance testing: From strategy to tools</w:t>
      </w:r>
      <w:r>
        <w:rPr>
          <w:rFonts w:ascii="Times New Roman" w:cs="Times New Roman" w:eastAsia="Times New Roman" w:hAnsi="Times New Roman"/>
          <w:sz w:val="24"/>
          <w:szCs w:val="24"/>
        </w:rPr>
        <w:t xml:space="preserve"> (2.ª ed.). O'Reilly Media.</w:t>
      </w:r>
    </w:p>
    <w:p>
      <w:pPr>
        <w:sectPr>
          <w:headerReference w:type="default" r:id="rId7"/>
          <w:pgSz w:w="12240" w:h="15840" w:orient="portrait"/>
          <w:pgMar w:top="1440" w:right="1440" w:bottom="1440" w:left="1440" w:header="708" w:footer="708" w:gutter="0"/>
          <w:pgNumType/>
          <w:docGrid w:linePitch="360"/>
        </w:sectPr>
      </w:pP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Anexo A: Script k6 (Extracto del Journey Principal)</w:t>
      </w:r>
    </w:p>
    <w:p>
      <w:pPr>
        <w:spacing w:line="480" w:lineRule="auto"/>
        <w:ind w:firstLine="720"/>
      </w:pPr>
      <w:r>
        <w:rPr>
          <w:rFonts w:ascii="Times New Roman" w:cs="Times New Roman" w:eastAsia="Times New Roman" w:hAnsi="Times New Roman"/>
          <w:sz w:val="24"/>
          <w:szCs w:val="24"/>
        </w:rPr>
        <w:t xml:space="preserve">El script completo, parametrizado, se encuentra en scripts/load_test.js (290 líneas, 5 perfiles). A continuación se presenta la función principal que ejecuta cada usuario virtual en cada iteración, correspondiente al journey de usuario descrito en la sección de Diseño del Plan de Pruebas.</w:t>
      </w:r>
    </w:p>
    <w:p>
      <w:pPr>
        <w:shd w:fill="F2F2F2" w:val="clear"/>
        <w:spacing w:after="0" w:line="240"/>
      </w:pPr>
      <w:r>
        <w:rPr>
          <w:rFonts w:ascii="Consolas" w:cs="Consolas" w:eastAsia="Consolas" w:hAnsi="Consolas"/>
          <w:sz w:val="17"/>
          <w:szCs w:val="17"/>
        </w:rPr>
        <w:t xml:space="preserve">export default function () {</w:t>
      </w:r>
    </w:p>
    <w:p>
      <w:pPr>
        <w:shd w:fill="F2F2F2" w:val="clear"/>
        <w:spacing w:after="0" w:line="240"/>
      </w:pPr>
      <w:r>
        <w:rPr>
          <w:rFonts w:ascii="Consolas" w:cs="Consolas" w:eastAsia="Consolas" w:hAnsi="Consolas"/>
          <w:sz w:val="17"/>
          <w:szCs w:val="17"/>
        </w:rPr>
        <w:t xml:space="preserve">  group('01_health_check', () =&gt; {</w:t>
      </w:r>
    </w:p>
    <w:p>
      <w:pPr>
        <w:shd w:fill="F2F2F2" w:val="clear"/>
        <w:spacing w:after="0" w:line="240"/>
      </w:pPr>
      <w:r>
        <w:rPr>
          <w:rFonts w:ascii="Consolas" w:cs="Consolas" w:eastAsia="Consolas" w:hAnsi="Consolas"/>
          <w:sz w:val="17"/>
          <w:szCs w:val="17"/>
        </w:rPr>
        <w:t xml:space="preserve">    const res = http.get(`${BASE_URL}/ping`, { tags: { step: 'health_check' } });</w:t>
      </w:r>
    </w:p>
    <w:p>
      <w:pPr>
        <w:shd w:fill="F2F2F2" w:val="clear"/>
        <w:spacing w:after="0" w:line="240"/>
      </w:pPr>
      <w:r>
        <w:rPr>
          <w:rFonts w:ascii="Consolas" w:cs="Consolas" w:eastAsia="Consolas" w:hAnsi="Consolas"/>
          <w:sz w:val="17"/>
          <w:szCs w:val="17"/>
        </w:rPr>
        <w:t xml:space="preserve">    check(res, { 'ping: status 201': (r) =&gt; r.status === 201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group('02_search_bookings', () =&gt; {</w:t>
      </w:r>
    </w:p>
    <w:p>
      <w:pPr>
        <w:shd w:fill="F2F2F2" w:val="clear"/>
        <w:spacing w:after="0" w:line="240"/>
      </w:pPr>
      <w:r>
        <w:rPr>
          <w:rFonts w:ascii="Consolas" w:cs="Consolas" w:eastAsia="Consolas" w:hAnsi="Consolas"/>
          <w:sz w:val="17"/>
          <w:szCs w:val="17"/>
        </w:rPr>
        <w:t xml:space="preserve">    const res = http.get(`${BASE_URL}/booking?firstname=${randomItem(FIRST_NAMES)}`, {</w:t>
      </w:r>
    </w:p>
    <w:p>
      <w:pPr>
        <w:shd w:fill="F2F2F2" w:val="clear"/>
        <w:spacing w:after="0" w:line="240"/>
      </w:pPr>
      <w:r>
        <w:rPr>
          <w:rFonts w:ascii="Consolas" w:cs="Consolas" w:eastAsia="Consolas" w:hAnsi="Consolas"/>
          <w:sz w:val="17"/>
          <w:szCs w:val="17"/>
        </w:rPr>
        <w:t xml:space="preserve">      tags: { step: 'search_bookings'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'search: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let token = null;</w:t>
      </w:r>
    </w:p>
    <w:p>
      <w:pPr>
        <w:shd w:fill="F2F2F2" w:val="clear"/>
        <w:spacing w:after="0" w:line="240"/>
      </w:pPr>
      <w:r>
        <w:rPr>
          <w:rFonts w:ascii="Consolas" w:cs="Consolas" w:eastAsia="Consolas" w:hAnsi="Consolas"/>
          <w:sz w:val="17"/>
          <w:szCs w:val="17"/>
        </w:rPr>
        <w:t xml:space="preserve">  group('03_auth', () =&gt; {</w:t>
      </w:r>
    </w:p>
    <w:p>
      <w:pPr>
        <w:shd w:fill="F2F2F2" w:val="clear"/>
        <w:spacing w:after="0" w:line="240"/>
      </w:pPr>
      <w:r>
        <w:rPr>
          <w:rFonts w:ascii="Consolas" w:cs="Consolas" w:eastAsia="Consolas" w:hAnsi="Consolas"/>
          <w:sz w:val="17"/>
          <w:szCs w:val="17"/>
        </w:rPr>
        <w:t xml:space="preserve">    const res = http.post(</w:t>
      </w:r>
    </w:p>
    <w:p>
      <w:pPr>
        <w:shd w:fill="F2F2F2" w:val="clear"/>
        <w:spacing w:after="0" w:line="240"/>
      </w:pPr>
      <w:r>
        <w:rPr>
          <w:rFonts w:ascii="Consolas" w:cs="Consolas" w:eastAsia="Consolas" w:hAnsi="Consolas"/>
          <w:sz w:val="17"/>
          <w:szCs w:val="17"/>
        </w:rPr>
        <w:t xml:space="preserve">      `${BASE_URL}/auth`,</w:t>
      </w:r>
    </w:p>
    <w:p>
      <w:pPr>
        <w:shd w:fill="F2F2F2" w:val="clear"/>
        <w:spacing w:after="0" w:line="240"/>
      </w:pPr>
      <w:r>
        <w:rPr>
          <w:rFonts w:ascii="Consolas" w:cs="Consolas" w:eastAsia="Consolas" w:hAnsi="Consolas"/>
          <w:sz w:val="17"/>
          <w:szCs w:val="17"/>
        </w:rPr>
        <w:t xml:space="preserve">      JSON.stringify({ username: ADMIN_USER, password: ADMIN_PASS }),</w:t>
      </w:r>
    </w:p>
    <w:p>
      <w:pPr>
        <w:shd w:fill="F2F2F2" w:val="clear"/>
        <w:spacing w:after="0" w:line="240"/>
      </w:pPr>
      <w:r>
        <w:rPr>
          <w:rFonts w:ascii="Consolas" w:cs="Consolas" w:eastAsia="Consolas" w:hAnsi="Consolas"/>
          <w:sz w:val="17"/>
          <w:szCs w:val="17"/>
        </w:rPr>
        <w:t xml:space="preserve">      { headers: JSON_HEADERS, tags: { step: 'auth' }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const ok = check(res, {</w:t>
      </w:r>
    </w:p>
    <w:p>
      <w:pPr>
        <w:shd w:fill="F2F2F2" w:val="clear"/>
        <w:spacing w:after="0" w:line="240"/>
      </w:pPr>
      <w:r>
        <w:rPr>
          <w:rFonts w:ascii="Consolas" w:cs="Consolas" w:eastAsia="Consolas" w:hAnsi="Consolas"/>
          <w:sz w:val="17"/>
          <w:szCs w:val="17"/>
        </w:rPr>
        <w:t xml:space="preserve">      'auth: status 200': (r) =&gt; r.status === 200,</w:t>
      </w:r>
    </w:p>
    <w:p>
      <w:pPr>
        <w:shd w:fill="F2F2F2" w:val="clear"/>
        <w:spacing w:after="0" w:line="240"/>
      </w:pPr>
      <w:r>
        <w:rPr>
          <w:rFonts w:ascii="Consolas" w:cs="Consolas" w:eastAsia="Consolas" w:hAnsi="Consolas"/>
          <w:sz w:val="17"/>
          <w:szCs w:val="17"/>
        </w:rPr>
        <w:t xml:space="preserve">      'auth: token presente': (r) =&gt; {</w:t>
      </w:r>
    </w:p>
    <w:p>
      <w:pPr>
        <w:shd w:fill="F2F2F2" w:val="clear"/>
        <w:spacing w:after="0" w:line="240"/>
      </w:pPr>
      <w:r>
        <w:rPr>
          <w:rFonts w:ascii="Consolas" w:cs="Consolas" w:eastAsia="Consolas" w:hAnsi="Consolas"/>
          <w:sz w:val="17"/>
          <w:szCs w:val="17"/>
        </w:rPr>
        <w:t xml:space="preserve">        try {</w:t>
      </w:r>
    </w:p>
    <w:p>
      <w:pPr>
        <w:shd w:fill="F2F2F2" w:val="clear"/>
        <w:spacing w:after="0" w:line="240"/>
      </w:pPr>
      <w:r>
        <w:rPr>
          <w:rFonts w:ascii="Consolas" w:cs="Consolas" w:eastAsia="Consolas" w:hAnsi="Consolas"/>
          <w:sz w:val="17"/>
          <w:szCs w:val="17"/>
        </w:rPr>
        <w:t xml:space="preserve">          return typeof r.json('token') === 'string';</w:t>
      </w:r>
    </w:p>
    <w:p>
      <w:pPr>
        <w:shd w:fill="F2F2F2" w:val="clear"/>
        <w:spacing w:after="0" w:line="240"/>
      </w:pPr>
      <w:r>
        <w:rPr>
          <w:rFonts w:ascii="Consolas" w:cs="Consolas" w:eastAsia="Consolas" w:hAnsi="Consolas"/>
          <w:sz w:val="17"/>
          <w:szCs w:val="17"/>
        </w:rPr>
        <w:t xml:space="preserve">        } catch (e) {</w:t>
      </w:r>
    </w:p>
    <w:p>
      <w:pPr>
        <w:shd w:fill="F2F2F2" w:val="clear"/>
        <w:spacing w:after="0" w:line="240"/>
      </w:pPr>
      <w:r>
        <w:rPr>
          <w:rFonts w:ascii="Consolas" w:cs="Consolas" w:eastAsia="Consolas" w:hAnsi="Consolas"/>
          <w:sz w:val="17"/>
          <w:szCs w:val="17"/>
        </w:rPr>
        <w:t xml:space="preserve">          return false;</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(ok) token = res.json('token');</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let bookingId = null;</w:t>
      </w:r>
    </w:p>
    <w:p>
      <w:pPr>
        <w:shd w:fill="F2F2F2" w:val="clear"/>
        <w:spacing w:after="0" w:line="240"/>
      </w:pPr>
      <w:r>
        <w:rPr>
          <w:rFonts w:ascii="Consolas" w:cs="Consolas" w:eastAsia="Consolas" w:hAnsi="Consolas"/>
          <w:sz w:val="17"/>
          <w:szCs w:val="17"/>
        </w:rPr>
        <w:t xml:space="preserve">  group('04_create_booking', () =&gt; {</w:t>
      </w:r>
    </w:p>
    <w:p>
      <w:pPr>
        <w:shd w:fill="F2F2F2" w:val="clear"/>
        <w:spacing w:after="0" w:line="240"/>
      </w:pPr>
      <w:r>
        <w:rPr>
          <w:rFonts w:ascii="Consolas" w:cs="Consolas" w:eastAsia="Consolas" w:hAnsi="Consolas"/>
          <w:sz w:val="17"/>
          <w:szCs w:val="17"/>
        </w:rPr>
        <w:t xml:space="preserve">    const res = http.post(`${BASE_URL}/booking`, buildBookingPayload(), {</w:t>
      </w:r>
    </w:p>
    <w:p>
      <w:pPr>
        <w:shd w:fill="F2F2F2" w:val="clear"/>
        <w:spacing w:after="0" w:line="240"/>
      </w:pPr>
      <w:r>
        <w:rPr>
          <w:rFonts w:ascii="Consolas" w:cs="Consolas" w:eastAsia="Consolas" w:hAnsi="Consolas"/>
          <w:sz w:val="17"/>
          <w:szCs w:val="17"/>
        </w:rPr>
        <w:t xml:space="preserve">      headers: JSON_HEADERS,</w:t>
      </w:r>
    </w:p>
    <w:p>
      <w:pPr>
        <w:shd w:fill="F2F2F2" w:val="clear"/>
        <w:spacing w:after="0" w:line="240"/>
      </w:pPr>
      <w:r>
        <w:rPr>
          <w:rFonts w:ascii="Consolas" w:cs="Consolas" w:eastAsia="Consolas" w:hAnsi="Consolas"/>
          <w:sz w:val="17"/>
          <w:szCs w:val="17"/>
        </w:rPr>
        <w:t xml:space="preserve">      tags: { step: 'create_booking'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const ok = check(res, {</w:t>
      </w:r>
    </w:p>
    <w:p>
      <w:pPr>
        <w:shd w:fill="F2F2F2" w:val="clear"/>
        <w:spacing w:after="0" w:line="240"/>
      </w:pPr>
      <w:r>
        <w:rPr>
          <w:rFonts w:ascii="Consolas" w:cs="Consolas" w:eastAsia="Consolas" w:hAnsi="Consolas"/>
          <w:sz w:val="17"/>
          <w:szCs w:val="17"/>
        </w:rPr>
        <w:t xml:space="preserve">      'create: status 200': (r) =&gt; r.status === 200,</w:t>
      </w:r>
    </w:p>
    <w:p>
      <w:pPr>
        <w:shd w:fill="F2F2F2" w:val="clear"/>
        <w:spacing w:after="0" w:line="240"/>
      </w:pPr>
      <w:r>
        <w:rPr>
          <w:rFonts w:ascii="Consolas" w:cs="Consolas" w:eastAsia="Consolas" w:hAnsi="Consolas"/>
          <w:sz w:val="17"/>
          <w:szCs w:val="17"/>
        </w:rPr>
        <w:t xml:space="preserve">      'create: bookingid numérico': (r) =&gt; {</w:t>
      </w:r>
    </w:p>
    <w:p>
      <w:pPr>
        <w:shd w:fill="F2F2F2" w:val="clear"/>
        <w:spacing w:after="0" w:line="240"/>
      </w:pPr>
      <w:r>
        <w:rPr>
          <w:rFonts w:ascii="Consolas" w:cs="Consolas" w:eastAsia="Consolas" w:hAnsi="Consolas"/>
          <w:sz w:val="17"/>
          <w:szCs w:val="17"/>
        </w:rPr>
        <w:t xml:space="preserve">        try {</w:t>
      </w:r>
    </w:p>
    <w:p>
      <w:pPr>
        <w:shd w:fill="F2F2F2" w:val="clear"/>
        <w:spacing w:after="0" w:line="240"/>
      </w:pPr>
      <w:r>
        <w:rPr>
          <w:rFonts w:ascii="Consolas" w:cs="Consolas" w:eastAsia="Consolas" w:hAnsi="Consolas"/>
          <w:sz w:val="17"/>
          <w:szCs w:val="17"/>
        </w:rPr>
        <w:t xml:space="preserve">          return typeof r.json('bookingid') === 'number';</w:t>
      </w:r>
    </w:p>
    <w:p>
      <w:pPr>
        <w:shd w:fill="F2F2F2" w:val="clear"/>
        <w:spacing w:after="0" w:line="240"/>
      </w:pPr>
      <w:r>
        <w:rPr>
          <w:rFonts w:ascii="Consolas" w:cs="Consolas" w:eastAsia="Consolas" w:hAnsi="Consolas"/>
          <w:sz w:val="17"/>
          <w:szCs w:val="17"/>
        </w:rPr>
        <w:t xml:space="preserve">        } catch (e) {</w:t>
      </w:r>
    </w:p>
    <w:p>
      <w:pPr>
        <w:shd w:fill="F2F2F2" w:val="clear"/>
        <w:spacing w:after="0" w:line="240"/>
      </w:pPr>
      <w:r>
        <w:rPr>
          <w:rFonts w:ascii="Consolas" w:cs="Consolas" w:eastAsia="Consolas" w:hAnsi="Consolas"/>
          <w:sz w:val="17"/>
          <w:szCs w:val="17"/>
        </w:rPr>
        <w:t xml:space="preserve">          return false;</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(ok) bookingId = res.json('bookingid');</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(bookingId === null) {</w:t>
      </w:r>
    </w:p>
    <w:p>
      <w:pPr>
        <w:shd w:fill="F2F2F2" w:val="clear"/>
        <w:spacing w:after="0" w:line="240"/>
      </w:pPr>
      <w:r>
        <w:rPr>
          <w:rFonts w:ascii="Consolas" w:cs="Consolas" w:eastAsia="Consolas" w:hAnsi="Consolas"/>
          <w:sz w:val="17"/>
          <w:szCs w:val="17"/>
        </w:rPr>
        <w:t xml:space="preserve">    // Sin id no podemos continuar el flujo dependiente; ya quedó registrado como fallo arriba.</w:t>
      </w:r>
    </w:p>
    <w:p>
      <w:pPr>
        <w:shd w:fill="F2F2F2" w:val="clear"/>
        <w:spacing w:after="0" w:line="240"/>
      </w:pPr>
      <w:r>
        <w:rPr>
          <w:rFonts w:ascii="Consolas" w:cs="Consolas" w:eastAsia="Consolas" w:hAnsi="Consolas"/>
          <w:sz w:val="17"/>
          <w:szCs w:val="17"/>
        </w:rPr>
        <w:t xml:space="preserve">    return;</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group('05_get_booking_detail', () =&gt; {</w:t>
      </w:r>
    </w:p>
    <w:p>
      <w:pPr>
        <w:shd w:fill="F2F2F2" w:val="clear"/>
        <w:spacing w:after="0" w:line="240"/>
      </w:pPr>
      <w:r>
        <w:rPr>
          <w:rFonts w:ascii="Consolas" w:cs="Consolas" w:eastAsia="Consolas" w:hAnsi="Consolas"/>
          <w:sz w:val="17"/>
          <w:szCs w:val="17"/>
        </w:rPr>
        <w:t xml:space="preserve">    // Importante: la API hace content negotiation estricto sobre el header Accept</w:t>
      </w:r>
    </w:p>
    <w:p>
      <w:pPr>
        <w:shd w:fill="F2F2F2" w:val="clear"/>
        <w:spacing w:after="0" w:line="240"/>
      </w:pPr>
      <w:r>
        <w:rPr>
          <w:rFonts w:ascii="Consolas" w:cs="Consolas" w:eastAsia="Consolas" w:hAnsi="Consolas"/>
          <w:sz w:val="17"/>
          <w:szCs w:val="17"/>
        </w:rPr>
        <w:t xml:space="preserve">    // (switch exacto en helpers/parser.js) y responde 418 si no reconoce el valor,</w:t>
      </w:r>
    </w:p>
    <w:p>
      <w:pPr>
        <w:shd w:fill="F2F2F2" w:val="clear"/>
        <w:spacing w:after="0" w:line="240"/>
      </w:pPr>
      <w:r>
        <w:rPr>
          <w:rFonts w:ascii="Consolas" w:cs="Consolas" w:eastAsia="Consolas" w:hAnsi="Consolas"/>
          <w:sz w:val="17"/>
          <w:szCs w:val="17"/>
        </w:rPr>
        <w:t xml:space="preserve">    // a diferencia de curl que manda "Accept: */*" por defecto. k6 no manda Accept</w:t>
      </w:r>
    </w:p>
    <w:p>
      <w:pPr>
        <w:shd w:fill="F2F2F2" w:val="clear"/>
        <w:spacing w:after="0" w:line="240"/>
      </w:pPr>
      <w:r>
        <w:rPr>
          <w:rFonts w:ascii="Consolas" w:cs="Consolas" w:eastAsia="Consolas" w:hAnsi="Consolas"/>
          <w:sz w:val="17"/>
          <w:szCs w:val="17"/>
        </w:rPr>
        <w:t xml:space="preserve">    // por defecto, así que hay que fijarlo explícitamente.</w:t>
      </w:r>
    </w:p>
    <w:p>
      <w:pPr>
        <w:shd w:fill="F2F2F2" w:val="clear"/>
        <w:spacing w:after="0" w:line="240"/>
      </w:pPr>
      <w:r>
        <w:rPr>
          <w:rFonts w:ascii="Consolas" w:cs="Consolas" w:eastAsia="Consolas" w:hAnsi="Consolas"/>
          <w:sz w:val="17"/>
          <w:szCs w:val="17"/>
        </w:rPr>
        <w:t xml:space="preserve">    const res = http.get(`${BASE_URL}/booking/${bookingId}`, {</w:t>
      </w:r>
    </w:p>
    <w:p>
      <w:pPr>
        <w:shd w:fill="F2F2F2" w:val="clear"/>
        <w:spacing w:after="0" w:line="240"/>
      </w:pPr>
      <w:r>
        <w:rPr>
          <w:rFonts w:ascii="Consolas" w:cs="Consolas" w:eastAsia="Consolas" w:hAnsi="Consolas"/>
          <w:sz w:val="17"/>
          <w:szCs w:val="17"/>
        </w:rPr>
        <w:t xml:space="preserve">      headers: { Accept: 'application/json' },</w:t>
      </w:r>
    </w:p>
    <w:p>
      <w:pPr>
        <w:shd w:fill="F2F2F2" w:val="clear"/>
        <w:spacing w:after="0" w:line="240"/>
      </w:pPr>
      <w:r>
        <w:rPr>
          <w:rFonts w:ascii="Consolas" w:cs="Consolas" w:eastAsia="Consolas" w:hAnsi="Consolas"/>
          <w:sz w:val="17"/>
          <w:szCs w:val="17"/>
        </w:rPr>
        <w:t xml:space="preserve">      tags: { step: 'get_booking'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'get: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(token) {</w:t>
      </w:r>
    </w:p>
    <w:p>
      <w:pPr>
        <w:shd w:fill="F2F2F2" w:val="clear"/>
        <w:spacing w:after="0" w:line="240"/>
      </w:pPr>
      <w:r>
        <w:rPr>
          <w:rFonts w:ascii="Consolas" w:cs="Consolas" w:eastAsia="Consolas" w:hAnsi="Consolas"/>
          <w:sz w:val="17"/>
          <w:szCs w:val="17"/>
        </w:rPr>
        <w:t xml:space="preserve">    group('06_update_booking', () =&gt; {</w:t>
      </w:r>
    </w:p>
    <w:p>
      <w:pPr>
        <w:shd w:fill="F2F2F2" w:val="clear"/>
        <w:spacing w:after="0" w:line="240"/>
      </w:pPr>
      <w:r>
        <w:rPr>
          <w:rFonts w:ascii="Consolas" w:cs="Consolas" w:eastAsia="Consolas" w:hAnsi="Consolas"/>
          <w:sz w:val="17"/>
          <w:szCs w:val="17"/>
        </w:rPr>
        <w:t xml:space="preserve">      const res = http.put(`${BASE_URL}/booking/${bookingId}`, buildBookingPayload(), {</w:t>
      </w:r>
    </w:p>
    <w:p>
      <w:pPr>
        <w:shd w:fill="F2F2F2" w:val="clear"/>
        <w:spacing w:after="0" w:line="240"/>
      </w:pPr>
      <w:r>
        <w:rPr>
          <w:rFonts w:ascii="Consolas" w:cs="Consolas" w:eastAsia="Consolas" w:hAnsi="Consolas"/>
          <w:sz w:val="17"/>
          <w:szCs w:val="17"/>
        </w:rPr>
        <w:t xml:space="preserve">        headers: { ...JSON_HEADERS, Cookie: `token=${token}` },</w:t>
      </w:r>
    </w:p>
    <w:p>
      <w:pPr>
        <w:shd w:fill="F2F2F2" w:val="clear"/>
        <w:spacing w:after="0" w:line="240"/>
      </w:pPr>
      <w:r>
        <w:rPr>
          <w:rFonts w:ascii="Consolas" w:cs="Consolas" w:eastAsia="Consolas" w:hAnsi="Consolas"/>
          <w:sz w:val="17"/>
          <w:szCs w:val="17"/>
        </w:rPr>
        <w:t xml:space="preserve">        tags: { step: 'update_booking'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'update: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group('07_delete_booking', () =&gt; {</w:t>
      </w:r>
    </w:p>
    <w:p>
      <w:pPr>
        <w:shd w:fill="F2F2F2" w:val="clear"/>
        <w:spacing w:after="0" w:line="240"/>
      </w:pPr>
      <w:r>
        <w:rPr>
          <w:rFonts w:ascii="Consolas" w:cs="Consolas" w:eastAsia="Consolas" w:hAnsi="Consolas"/>
          <w:sz w:val="17"/>
          <w:szCs w:val="17"/>
        </w:rPr>
        <w:t xml:space="preserve">      const res = http.del(`${BASE_URL}/booking/${bookingId}`, null, {</w:t>
      </w:r>
    </w:p>
    <w:p>
      <w:pPr>
        <w:shd w:fill="F2F2F2" w:val="clear"/>
        <w:spacing w:after="0" w:line="240"/>
      </w:pPr>
      <w:r>
        <w:rPr>
          <w:rFonts w:ascii="Consolas" w:cs="Consolas" w:eastAsia="Consolas" w:hAnsi="Consolas"/>
          <w:sz w:val="17"/>
          <w:szCs w:val="17"/>
        </w:rPr>
        <w:t xml:space="preserve">        headers: { Cookie: `token=${token}` },</w:t>
      </w:r>
    </w:p>
    <w:p>
      <w:pPr>
        <w:shd w:fill="F2F2F2" w:val="clear"/>
        <w:spacing w:after="0" w:line="240"/>
      </w:pPr>
      <w:r>
        <w:rPr>
          <w:rFonts w:ascii="Consolas" w:cs="Consolas" w:eastAsia="Consolas" w:hAnsi="Consolas"/>
          <w:sz w:val="17"/>
          <w:szCs w:val="17"/>
        </w:rPr>
        <w:t xml:space="preserve">        tags: { step: 'delete_booking'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'delete: status 201': (r) =&gt; r.status === 201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w:t>
      </w:r>
    </w:p>
    <w:p>
      <w:pPr>
        <w:shd w:fill="F2F2F2" w:val="clear"/>
        <w:spacing w:after="0" w:line="240"/>
      </w:pPr>
      <w:r>
        <w:rPr>
          <w:rFonts w:ascii="Consolas" w:cs="Consolas" w:eastAsia="Consolas" w:hAnsi="Consolas"/>
          <w:sz w:val="17"/>
          <w:szCs w:val="17"/>
        </w:rPr>
        <w:t xml:space="preserve"> </w:t>
      </w:r>
    </w:p>
    <w:p>
      <w:pPr>
        <w:spacing w:line="480" w:lineRule="auto"/>
      </w:pPr>
      <w:r>
        <w:rPr>
          <w:rFonts w:ascii="Times New Roman" w:cs="Times New Roman" w:eastAsia="Times New Roman" w:hAnsi="Times New Roman"/>
          <w:sz w:val="24"/>
          <w:szCs w:val="24"/>
        </w:rPr>
        <w:t xml:space="preserve"> </w:t>
      </w:r>
    </w:p>
    <w:p>
      <w:pPr>
        <w:spacing w:line="480" w:lineRule="auto"/>
      </w:pPr>
      <w:r>
        <w:rPr>
          <w:rFonts w:ascii="Times New Roman" w:cs="Times New Roman" w:eastAsia="Times New Roman" w:hAnsi="Times New Roman"/>
          <w:sz w:val="24"/>
          <w:szCs w:val="24"/>
        </w:rPr>
        <w:t xml:space="preserve">Definición de dos de los cinco perfiles de carga (load y stress), como muestra de la parametrización:</w:t>
      </w:r>
    </w:p>
    <w:p>
      <w:pPr>
        <w:shd w:fill="F2F2F2" w:val="clear"/>
        <w:spacing w:after="0" w:line="240"/>
      </w:pPr>
      <w:r>
        <w:rPr>
          <w:rFonts w:ascii="Consolas" w:cs="Consolas" w:eastAsia="Consolas" w:hAnsi="Consolas"/>
          <w:sz w:val="17"/>
          <w:szCs w:val="17"/>
        </w:rPr>
        <w:t xml:space="preserve">  // Carga esperada en condiciones normales: rampa, sostenida, rampa de bajada.</w:t>
      </w:r>
    </w:p>
    <w:p>
      <w:pPr>
        <w:shd w:fill="F2F2F2" w:val="clear"/>
        <w:spacing w:after="0" w:line="240"/>
      </w:pPr>
      <w:r>
        <w:rPr>
          <w:rFonts w:ascii="Consolas" w:cs="Consolas" w:eastAsia="Consolas" w:hAnsi="Consolas"/>
          <w:sz w:val="17"/>
          <w:szCs w:val="17"/>
        </w:rPr>
        <w:t xml:space="preserve">  load: {</w:t>
      </w:r>
    </w:p>
    <w:p>
      <w:pPr>
        <w:shd w:fill="F2F2F2" w:val="clear"/>
        <w:spacing w:after="0" w:line="240"/>
      </w:pPr>
      <w:r>
        <w:rPr>
          <w:rFonts w:ascii="Consolas" w:cs="Consolas" w:eastAsia="Consolas" w:hAnsi="Consolas"/>
          <w:sz w:val="17"/>
          <w:szCs w:val="17"/>
        </w:rPr>
        <w:t xml:space="preserve">    executor: 'ramping-vus',</w:t>
      </w:r>
    </w:p>
    <w:p>
      <w:pPr>
        <w:shd w:fill="F2F2F2" w:val="clear"/>
        <w:spacing w:after="0" w:line="240"/>
      </w:pPr>
      <w:r>
        <w:rPr>
          <w:rFonts w:ascii="Consolas" w:cs="Consolas" w:eastAsia="Consolas" w:hAnsi="Consolas"/>
          <w:sz w:val="17"/>
          <w:szCs w:val="17"/>
        </w:rPr>
        <w:t xml:space="preserve">    startVUs: 0,</w:t>
      </w:r>
    </w:p>
    <w:p>
      <w:pPr>
        <w:shd w:fill="F2F2F2" w:val="clear"/>
        <w:spacing w:after="0" w:line="240"/>
      </w:pPr>
      <w:r>
        <w:rPr>
          <w:rFonts w:ascii="Consolas" w:cs="Consolas" w:eastAsia="Consolas" w:hAnsi="Consolas"/>
          <w:sz w:val="17"/>
          <w:szCs w:val="17"/>
        </w:rPr>
        <w:t xml:space="preserve">    stages: [</w:t>
      </w:r>
    </w:p>
    <w:p>
      <w:pPr>
        <w:shd w:fill="F2F2F2" w:val="clear"/>
        <w:spacing w:after="0" w:line="240"/>
      </w:pPr>
      <w:r>
        <w:rPr>
          <w:rFonts w:ascii="Consolas" w:cs="Consolas" w:eastAsia="Consolas" w:hAnsi="Consolas"/>
          <w:sz w:val="17"/>
          <w:szCs w:val="17"/>
        </w:rPr>
        <w:t xml:space="preserve">      { duration: '1m', target: 20 },</w:t>
      </w:r>
    </w:p>
    <w:p>
      <w:pPr>
        <w:shd w:fill="F2F2F2" w:val="clear"/>
        <w:spacing w:after="0" w:line="240"/>
      </w:pPr>
      <w:r>
        <w:rPr>
          <w:rFonts w:ascii="Consolas" w:cs="Consolas" w:eastAsia="Consolas" w:hAnsi="Consolas"/>
          <w:sz w:val="17"/>
          <w:szCs w:val="17"/>
        </w:rPr>
        <w:t xml:space="preserve">      { duration: '3m', target: 20 },</w:t>
      </w:r>
    </w:p>
    <w:p>
      <w:pPr>
        <w:shd w:fill="F2F2F2" w:val="clear"/>
        <w:spacing w:after="0" w:line="240"/>
      </w:pPr>
      <w:r>
        <w:rPr>
          <w:rFonts w:ascii="Consolas" w:cs="Consolas" w:eastAsia="Consolas" w:hAnsi="Consolas"/>
          <w:sz w:val="17"/>
          <w:szCs w:val="17"/>
        </w:rPr>
        <w:t xml:space="preserve">      { duration: '1m', target: 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gracefulRampDown: '30s',</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 Estrés: empuja por encima de la carga esperada en escalones hasta encontrar el punto de quiebre.</w:t>
      </w:r>
    </w:p>
    <w:p>
      <w:pPr>
        <w:shd w:fill="F2F2F2" w:val="clear"/>
        <w:spacing w:after="0" w:line="240"/>
      </w:pPr>
      <w:r>
        <w:rPr>
          <w:rFonts w:ascii="Consolas" w:cs="Consolas" w:eastAsia="Consolas" w:hAnsi="Consolas"/>
          <w:sz w:val="17"/>
          <w:szCs w:val="17"/>
        </w:rPr>
        <w:t xml:space="preserve">  stress: {</w:t>
      </w:r>
    </w:p>
    <w:p>
      <w:pPr>
        <w:shd w:fill="F2F2F2" w:val="clear"/>
        <w:spacing w:after="0" w:line="240"/>
      </w:pPr>
      <w:r>
        <w:rPr>
          <w:rFonts w:ascii="Consolas" w:cs="Consolas" w:eastAsia="Consolas" w:hAnsi="Consolas"/>
          <w:sz w:val="17"/>
          <w:szCs w:val="17"/>
        </w:rPr>
        <w:t xml:space="preserve">    executor: 'ramping-vus',</w:t>
      </w:r>
    </w:p>
    <w:p>
      <w:pPr>
        <w:shd w:fill="F2F2F2" w:val="clear"/>
        <w:spacing w:after="0" w:line="240"/>
      </w:pPr>
      <w:r>
        <w:rPr>
          <w:rFonts w:ascii="Consolas" w:cs="Consolas" w:eastAsia="Consolas" w:hAnsi="Consolas"/>
          <w:sz w:val="17"/>
          <w:szCs w:val="17"/>
        </w:rPr>
        <w:t xml:space="preserve">    startVUs: 0,</w:t>
      </w:r>
    </w:p>
    <w:p>
      <w:pPr>
        <w:shd w:fill="F2F2F2" w:val="clear"/>
        <w:spacing w:after="0" w:line="240"/>
      </w:pPr>
      <w:r>
        <w:rPr>
          <w:rFonts w:ascii="Consolas" w:cs="Consolas" w:eastAsia="Consolas" w:hAnsi="Consolas"/>
          <w:sz w:val="17"/>
          <w:szCs w:val="17"/>
        </w:rPr>
        <w:t xml:space="preserve">    stages: [</w:t>
      </w:r>
    </w:p>
    <w:p>
      <w:pPr>
        <w:shd w:fill="F2F2F2" w:val="clear"/>
        <w:spacing w:after="0" w:line="240"/>
      </w:pPr>
      <w:r>
        <w:rPr>
          <w:rFonts w:ascii="Consolas" w:cs="Consolas" w:eastAsia="Consolas" w:hAnsi="Consolas"/>
          <w:sz w:val="17"/>
          <w:szCs w:val="17"/>
        </w:rPr>
        <w:t xml:space="preserve">      { duration: '1m', target: 30 },</w:t>
      </w:r>
    </w:p>
    <w:p>
      <w:pPr>
        <w:shd w:fill="F2F2F2" w:val="clear"/>
        <w:spacing w:after="0" w:line="240"/>
      </w:pPr>
      <w:r>
        <w:rPr>
          <w:rFonts w:ascii="Consolas" w:cs="Consolas" w:eastAsia="Consolas" w:hAnsi="Consolas"/>
          <w:sz w:val="17"/>
          <w:szCs w:val="17"/>
        </w:rPr>
        <w:t xml:space="preserve">      { duration: '2m', target: 30 },</w:t>
      </w:r>
    </w:p>
    <w:p>
      <w:pPr>
        <w:shd w:fill="F2F2F2" w:val="clear"/>
        <w:spacing w:after="0" w:line="240"/>
      </w:pPr>
      <w:r>
        <w:rPr>
          <w:rFonts w:ascii="Consolas" w:cs="Consolas" w:eastAsia="Consolas" w:hAnsi="Consolas"/>
          <w:sz w:val="17"/>
          <w:szCs w:val="17"/>
        </w:rPr>
        <w:t xml:space="preserve">      { duration: '1m', target: 60 },</w:t>
      </w:r>
    </w:p>
    <w:p>
      <w:pPr>
        <w:shd w:fill="F2F2F2" w:val="clear"/>
        <w:spacing w:after="0" w:line="240"/>
      </w:pPr>
      <w:r>
        <w:rPr>
          <w:rFonts w:ascii="Consolas" w:cs="Consolas" w:eastAsia="Consolas" w:hAnsi="Consolas"/>
          <w:sz w:val="17"/>
          <w:szCs w:val="17"/>
        </w:rPr>
        <w:t xml:space="preserve">      { duration: '2m', target: 60 },</w:t>
      </w:r>
    </w:p>
    <w:p>
      <w:pPr>
        <w:shd w:fill="F2F2F2" w:val="clear"/>
        <w:spacing w:after="0" w:line="240"/>
      </w:pPr>
      <w:r>
        <w:rPr>
          <w:rFonts w:ascii="Consolas" w:cs="Consolas" w:eastAsia="Consolas" w:hAnsi="Consolas"/>
          <w:sz w:val="17"/>
          <w:szCs w:val="17"/>
        </w:rPr>
        <w:t xml:space="preserve">      { duration: '1m', target: 100 },</w:t>
      </w:r>
    </w:p>
    <w:p>
      <w:pPr>
        <w:shd w:fill="F2F2F2" w:val="clear"/>
        <w:spacing w:after="0" w:line="240"/>
      </w:pPr>
      <w:r>
        <w:rPr>
          <w:rFonts w:ascii="Consolas" w:cs="Consolas" w:eastAsia="Consolas" w:hAnsi="Consolas"/>
          <w:sz w:val="17"/>
          <w:szCs w:val="17"/>
        </w:rPr>
        <w:t xml:space="preserve">      { duration: '2m', target: 100 },</w:t>
      </w:r>
    </w:p>
    <w:p>
      <w:pPr>
        <w:shd w:fill="F2F2F2" w:val="clear"/>
        <w:spacing w:after="0" w:line="240"/>
      </w:pPr>
      <w:r>
        <w:rPr>
          <w:rFonts w:ascii="Consolas" w:cs="Consolas" w:eastAsia="Consolas" w:hAnsi="Consolas"/>
          <w:sz w:val="17"/>
          <w:szCs w:val="17"/>
        </w:rPr>
        <w:t xml:space="preserve">      { duration: '2m', target: 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gracefulRampDown: '30s',</w:t>
      </w:r>
    </w:p>
    <w:p>
      <w:pPr>
        <w:shd w:fill="F2F2F2" w:val="clear"/>
        <w:spacing w:after="0" w:line="240"/>
      </w:pPr>
      <w:r>
        <w:rPr>
          <w:rFonts w:ascii="Consolas" w:cs="Consolas" w:eastAsia="Consolas" w:hAnsi="Consolas"/>
          <w:sz w:val="17"/>
          <w:szCs w:val="17"/>
        </w:rPr>
        <w:t xml:space="preserve"> </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Anexo B: Evidencia y Archivos Adjuntos</w:t>
      </w:r>
    </w:p>
    <w:p>
      <w:pPr>
        <w:spacing w:line="480" w:lineRule="auto"/>
        <w:ind w:firstLine="720"/>
      </w:pPr>
      <w:r>
        <w:rPr>
          <w:rFonts w:ascii="Times New Roman" w:cs="Times New Roman" w:eastAsia="Times New Roman" w:hAnsi="Times New Roman"/>
          <w:sz w:val="24"/>
          <w:szCs w:val="24"/>
        </w:rPr>
        <w:t xml:space="preserve">Este documento corresponde al informe técnico. Junto con él, el equipo adjunta a la entrega los siguientes archivos del repositorio (rama feature/actividad-3-load-testing):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Archivo (en el repositorio del equipo)</w:t>
            </w:r>
          </w:p>
        </w:tc>
        <w:tc>
          <w:tcPr>
            <w:tcW w:type="dxa" w:w="60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Qué contiene</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scripts/load_test.js</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Script k6 completo, parametrizado (5 perfiles). Ver Anexo A para el journey principal.</w:t>
            </w:r>
          </w:p>
        </w:tc>
      </w:tr>
      <w:tr>
        <w:tc>
          <w:tcPr>
            <w:tcW w:type="dxa" w:w="2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scripts/README.md</w:t>
            </w:r>
          </w:p>
        </w:tc>
        <w:tc>
          <w:tcPr>
            <w:tcW w:type="dxa" w:w="6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Documentación técnica del script: parametrización, correlación, assertions, reproducibilidad.</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config/environment.md</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Documento de configuración: entorno, hardware, modelo de carga, SLI/SLO, supuestos.</w:t>
            </w:r>
          </w:p>
        </w:tc>
      </w:tr>
      <w:tr>
        <w:tc>
          <w:tcPr>
            <w:tcW w:type="dxa" w:w="2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results/*_summary.json</w:t>
            </w:r>
          </w:p>
        </w:tc>
        <w:tc>
          <w:tcPr>
            <w:tcW w:type="dxa" w:w="6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Resumen agregado de cada corrida (percentiles, throughput, error rate) — fuente de todas las cifras de este informe.</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results/*_console.log</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Salida completa de consola de cada corrida (checks ✓/✗, thresholds).</w:t>
            </w:r>
          </w:p>
        </w:tc>
      </w:tr>
      <w:tr>
        <w:tc>
          <w:tcPr>
            <w:tcW w:type="dxa" w:w="2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results/docker-stats/*.log</w:t>
            </w:r>
          </w:p>
        </w:tc>
        <w:tc>
          <w:tcPr>
            <w:tcW w:type="dxa" w:w="6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Muestras de CPU/RAM del contenedor cada 20s durante soak y breakpoint.</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results/spike_20260918_1133_report.html</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Reporte HTML interactivo del dashboard de k6 (gráficas de VUs, request rate, duración).</w:t>
            </w:r>
          </w:p>
        </w:tc>
      </w:tr>
    </w:tbl>
    <w:p>
      <w:pPr>
        <w:spacing w:line="480" w:lineRule="auto"/>
      </w:pPr>
      <w:r>
        <w:rPr>
          <w:rFonts w:ascii="Times New Roman" w:cs="Times New Roman" w:eastAsia="Times New Roman" w:hAnsi="Times New Roman"/>
          <w:sz w:val="24"/>
          <w:szCs w:val="24"/>
        </w:rPr>
        <w:t xml:space="preserve"> </w:t>
      </w:r>
    </w:p>
    <w:p>
      <w:pPr>
        <w:spacing w:line="480" w:lineRule="auto"/>
        <w:ind w:firstLine="720"/>
      </w:pPr>
      <w:r>
        <w:rPr>
          <w:rFonts w:ascii="Times New Roman" w:cs="Times New Roman" w:eastAsia="Times New Roman" w:hAnsi="Times New Roman"/>
          <w:i/>
          <w:iCs/>
          <w:sz w:val="24"/>
          <w:szCs w:val="24"/>
        </w:rPr>
        <w:t xml:space="preserve">Repositorio completo (código, historial de commits, script, configuración y resultados): github.com/contracamilo/restful-booker, rama feature/actividad-3-load-testing.</w:t>
      </w:r>
    </w:p>
    <w:sectPr>
      <w:head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0beca1005afa042d4e90e5e4a42e7ee0d588177.png"/><Relationship Id="rId10" Type="http://schemas.openxmlformats.org/officeDocument/2006/relationships/image" Target="media/ea3580a8a6e958e384be323777e0647831ab69f4.png"/><Relationship Id="rId11" Type="http://schemas.openxmlformats.org/officeDocument/2006/relationships/image" Target="media/9325f6caf3caf774a1cdce4e6cbe1a9472a59143.png"/><Relationship Id="rId12" Type="http://schemas.openxmlformats.org/officeDocument/2006/relationships/image" Target="media/60fed0664d33e909ae2b5ad4eb2da69ab6fdf0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2026-09-18T11:38:14.488Z</dcterms:created>
  <dcterms:modified xsi:type="dcterms:W3CDTF">2026-09-18T11:38:14.489Z</dcterms:modified>
</cp:coreProperties>
</file>

<file path=docProps/custom.xml><?xml version="1.0" encoding="utf-8"?>
<Properties xmlns="http://schemas.openxmlformats.org/officeDocument/2006/custom-properties" xmlns:vt="http://schemas.openxmlformats.org/officeDocument/2006/docPropsVTypes"/>
</file>