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indemnity"/>
    <w:p>
      <w:pPr>
        <w:pStyle w:val="Heading1"/>
      </w:pPr>
      <w:r>
        <w:t xml:space="preserve">Indemnity</w:t>
      </w:r>
    </w:p>
    <w:p>
      <w:pPr>
        <w:pStyle w:val="FirstParagraph"/>
      </w:pPr>
      <w:r>
        <w:t xml:space="preserve">The Supplier shall indemnify the Customer against any Loss arising under</w:t>
      </w:r>
      <w:r>
        <w:t xml:space="preserve"> </w:t>
      </w:r>
      <w:hyperlink w:anchor="limitation-of-liability">
        <w:r>
          <w:rPr>
            <w:rStyle w:val="Hyperlink"/>
          </w:rPr>
          <w:t xml:space="preserve">Section 7.2</w:t>
        </w:r>
      </w:hyperlink>
      <w:r>
        <w:t xml:space="preserve"> </w:t>
      </w:r>
      <w:r>
        <w:t xml:space="preserve">and the</w:t>
      </w:r>
      <w:r>
        <w:t xml:space="preserve"> </w:t>
      </w:r>
      <w:hyperlink r:id="rId9">
        <w:r>
          <w:rPr>
            <w:rStyle w:val="Hyperlink"/>
          </w:rPr>
          <w:t xml:space="preserve">Data Protection Addendum</w:t>
        </w:r>
      </w:hyperlink>
      <w:r>
        <w:t xml:space="preserve">, subject to the cap set out in this Agreement.</w:t>
      </w:r>
    </w:p>
    <w:bookmarkEnd w:id="10"/>
    <w:bookmarkStart w:id="11" w:name="limitation-of-liability"/>
    <w:p>
      <w:pPr>
        <w:pStyle w:val="Heading1"/>
      </w:pPr>
      <w:r>
        <w:t xml:space="preserve">Limitation of Liability</w:t>
      </w:r>
    </w:p>
    <w:p>
      <w:pPr>
        <w:pStyle w:val="FirstParagraph"/>
      </w:pPr>
      <w:r>
        <w:t xml:space="preserve">Each party’s aggregate liability under this Agreement shall not exceed $150,000. This SYNTHETIC sample document contains no real party names and no real agreement text.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invalid/synthetic/dp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invalid/synthetic/dp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2026-09-01T23:25:25Z</dcterms:created>
  <dcterms:modified xsi:type="dcterms:W3CDTF">2026-09-01T23:25:25Z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