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EIAA Standard Form (SYNTHETIC placeholder — issue #200)</w:t>
      </w:r>
    </w:p>
    <w:p>
      <w:r>
        <w:t>This document is a SYNTHETIC engineering placeholder, not the real EIAA standard-form text. See standard-forms/README.md.</w:t>
      </w:r>
    </w:p>
    <w:p>
      <w:pPr>
        <w:pStyle w:val="Heading2"/>
      </w:pPr>
      <w:r>
        <w:t>Preamble</w:t>
      </w:r>
    </w:p>
    <w:p>
      <w:r>
        <w:t>This agreement is entered into by the parties identified in the signature block below.</w:t>
      </w:r>
    </w:p>
    <w:p>
      <w:pPr>
        <w:pStyle w:val="Heading2"/>
      </w:pPr>
      <w:r>
        <w:t>Signature Block</w:t>
      </w:r>
    </w:p>
    <w:p>
      <w:r>
        <w:t>The parties have executed this agreement as of the date set forth below.</w:t>
      </w:r>
    </w:p>
    <w:p>
      <w:pPr>
        <w:pStyle w:val="Heading2"/>
      </w:pPr>
      <w:r>
        <w:t>Student Training Program</w:t>
      </w:r>
    </w:p>
    <w:p>
      <w:r>
        <w:t>This section describes the student training program operated under this agreement.</w:t>
      </w:r>
    </w:p>
    <w:p>
      <w:pPr>
        <w:pStyle w:val="Heading2"/>
      </w:pPr>
      <w:r>
        <w:t>General Obligations</w:t>
      </w:r>
    </w:p>
    <w:p>
      <w:r>
        <w:t>Each party shall perform its obligations under this section in good faith.</w:t>
      </w:r>
    </w:p>
    <w:p>
      <w:pPr>
        <w:pStyle w:val="Heading2"/>
      </w:pPr>
      <w:r>
        <w:t>Admitting Students</w:t>
      </w:r>
    </w:p>
    <w:p>
      <w:r>
        <w:t>Students are admitted to the program at your sole discretion, in accordance with your published admission criteria.</w:t>
      </w:r>
    </w:p>
    <w:p>
      <w:pPr>
        <w:pStyle w:val="Heading2"/>
      </w:pPr>
      <w:r>
        <w:t>Inspections</w:t>
      </w:r>
    </w:p>
    <w:p>
      <w:r>
        <w:t>You may inspect the training site upon reasonable prior notice.</w:t>
      </w:r>
    </w:p>
    <w:p>
      <w:pPr>
        <w:pStyle w:val="Heading2"/>
      </w:pPr>
      <w:r>
        <w:t>Expulsion</w:t>
      </w:r>
    </w:p>
    <w:p>
      <w:r>
        <w:t>You may expel a student from the program for cause, upon written notice.</w:t>
      </w:r>
    </w:p>
    <w:p>
      <w:pPr>
        <w:pStyle w:val="Heading2"/>
      </w:pPr>
      <w:r>
        <w:t>No Remuneration</w:t>
      </w:r>
    </w:p>
    <w:p>
      <w:r>
        <w:t>Students receive no remuneration for participation in the program.</w:t>
      </w:r>
    </w:p>
    <w:p>
      <w:pPr>
        <w:pStyle w:val="Heading2"/>
      </w:pPr>
      <w:r>
        <w:t>No Insurance/Benefits</w:t>
      </w:r>
    </w:p>
    <w:p>
      <w:r>
        <w:t>Students are not eligible for insurance or other employee benefits through your organization.</w:t>
      </w:r>
    </w:p>
    <w:p>
      <w:pPr>
        <w:pStyle w:val="Heading2"/>
      </w:pPr>
      <w:r>
        <w:t>Final Authority</w:t>
      </w:r>
    </w:p>
    <w:p>
      <w:r>
        <w:t>You retain final authority over all decisions regarding the program, including all matters of clinical care.</w:t>
      </w:r>
    </w:p>
    <w:p>
      <w:pPr>
        <w:pStyle w:val="Heading2"/>
      </w:pPr>
      <w:r>
        <w:t>Term</w:t>
      </w:r>
    </w:p>
    <w:p>
      <w:r>
        <w:t>This agreement remains in effect for the term stated in the signature block.</w:t>
      </w:r>
    </w:p>
    <w:p>
      <w:pPr>
        <w:pStyle w:val="Heading2"/>
      </w:pPr>
      <w:r>
        <w:t>Termination</w:t>
      </w:r>
    </w:p>
    <w:p>
      <w:r>
        <w:t>This section describes how this agreement may be terminated.</w:t>
      </w:r>
    </w:p>
    <w:p>
      <w:pPr>
        <w:pStyle w:val="Heading2"/>
      </w:pPr>
      <w:r>
        <w:t>For Cause</w:t>
      </w:r>
    </w:p>
    <w:p>
      <w:r>
        <w:t>Either party may terminate this agreement for cause upon written notice of an uncured breach.</w:t>
      </w:r>
    </w:p>
    <w:p>
      <w:pPr>
        <w:pStyle w:val="Heading2"/>
      </w:pPr>
      <w:r>
        <w:t>Effect of Termination</w:t>
      </w:r>
    </w:p>
    <w:p>
      <w:r>
        <w:t>Upon termination, each party shall return the other party's confidential information.</w:t>
      </w:r>
    </w:p>
    <w:p>
      <w:pPr>
        <w:pStyle w:val="Heading2"/>
      </w:pPr>
      <w:r>
        <w:t>Compliance</w:t>
      </w:r>
    </w:p>
    <w:p>
      <w:r>
        <w:t>Each party shall comply with all applicable laws and regulations in performing this agreement.</w:t>
      </w:r>
    </w:p>
    <w:p>
      <w:pPr>
        <w:pStyle w:val="Heading2"/>
      </w:pPr>
      <w:r>
        <w:t>Non-Discrimination</w:t>
      </w:r>
    </w:p>
    <w:p>
      <w:r>
        <w:t>Neither party shall discriminate against any individual on a protected basis.</w:t>
      </w:r>
    </w:p>
    <w:p>
      <w:pPr>
        <w:pStyle w:val="Heading2"/>
      </w:pPr>
      <w:r>
        <w:t>Student Records</w:t>
      </w:r>
    </w:p>
    <w:p>
      <w:r>
        <w:t>Student records shall be maintained and disclosed only as permitted by applicable law.</w:t>
      </w:r>
    </w:p>
    <w:p>
      <w:pPr>
        <w:pStyle w:val="Heading2"/>
      </w:pPr>
      <w:r>
        <w:t>HIPAA</w:t>
      </w:r>
    </w:p>
    <w:p>
      <w:r>
        <w:t>Each party shall comply with applicable health-information privacy law where relevant, and neither party is a business associate of the other under that law.</w:t>
      </w:r>
    </w:p>
    <w:p>
      <w:pPr>
        <w:pStyle w:val="Heading2"/>
      </w:pPr>
      <w:r>
        <w:t>Confidentiality</w:t>
      </w:r>
    </w:p>
    <w:p>
      <w:r>
        <w:t>Each party shall keep the other party's confidential information confidential.</w:t>
      </w:r>
    </w:p>
    <w:p>
      <w:pPr>
        <w:pStyle w:val="Heading2"/>
      </w:pPr>
      <w:r>
        <w:t>Limitation on Liability</w:t>
      </w:r>
    </w:p>
    <w:p>
      <w:r>
        <w:t>Neither party shall be liable to the other for consequential damages, and each party's aggregate liability under this agreement shall not exceed $150,000.</w:t>
      </w:r>
    </w:p>
    <w:p>
      <w:pPr>
        <w:pStyle w:val="Heading2"/>
      </w:pPr>
      <w:r>
        <w:t>Assignment to Operating Entity</w:t>
      </w:r>
    </w:p>
    <w:p>
      <w:r>
        <w:t>This agreement may be assigned to a party's operating entity without the other party's consent.</w:t>
      </w:r>
    </w:p>
    <w:p>
      <w:pPr>
        <w:pStyle w:val="Heading2"/>
      </w:pPr>
      <w:r>
        <w:t>Miscellaneous</w:t>
      </w:r>
    </w:p>
    <w:p>
      <w:r>
        <w:t>(a) Notices under this agreement must be delivered in writing to the address specified in the signature block.</w:t>
      </w:r>
    </w:p>
    <w:p>
      <w:r>
        <w:t>(b) This agreement is non-exclusive; each party may enter similar agreements with other parties.</w:t>
      </w:r>
    </w:p>
    <w:p>
      <w:r>
        <w:t>(c) This agreement, together with its exhibits, constitutes the entire agreement between the parties and may be amended only in a signed writing executed by both parties.</w:t>
      </w:r>
    </w:p>
    <w:p>
      <w:r>
        <w:t>(d) In the event of a conflict between this agreement and any exhibit, the terms of this agreement shall prevail.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