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F2F47" w14:textId="77777777" w:rsidR="0073141A" w:rsidRPr="00F9204B" w:rsidRDefault="0073141A" w:rsidP="00F9204B">
      <w:pPr>
        <w:jc w:val="center"/>
        <w:rPr>
          <w:rFonts w:ascii="Garamond" w:hAnsi="Garamond"/>
          <w:b/>
          <w:sz w:val="28"/>
          <w:szCs w:val="28"/>
        </w:rPr>
      </w:pPr>
    </w:p>
    <w:p w14:paraId="1F95ADA2" w14:textId="77777777" w:rsidR="00F9204B" w:rsidRPr="00F9204B" w:rsidRDefault="00F9204B" w:rsidP="00F9204B">
      <w:pPr>
        <w:jc w:val="center"/>
        <w:rPr>
          <w:rFonts w:ascii="Garamond" w:hAnsi="Garamond"/>
          <w:b/>
          <w:sz w:val="28"/>
          <w:szCs w:val="28"/>
          <w:lang w:val="en-US"/>
        </w:rPr>
      </w:pPr>
      <w:r w:rsidRPr="00F9204B">
        <w:rPr>
          <w:rFonts w:ascii="Garamond" w:hAnsi="Garamond"/>
          <w:b/>
          <w:sz w:val="28"/>
          <w:szCs w:val="28"/>
          <w:lang w:val="en-US"/>
        </w:rPr>
        <w:t>Dossier Ziad Takieddine c/ Barclays</w:t>
      </w:r>
    </w:p>
    <w:p w14:paraId="4C32D679" w14:textId="77777777" w:rsidR="0073141A" w:rsidRPr="00F9204B" w:rsidRDefault="00F9204B" w:rsidP="00F9204B">
      <w:pPr>
        <w:jc w:val="center"/>
        <w:rPr>
          <w:rFonts w:ascii="Garamond" w:hAnsi="Garamond"/>
          <w:b/>
          <w:sz w:val="28"/>
          <w:szCs w:val="28"/>
          <w:lang w:val="en-US"/>
        </w:rPr>
      </w:pPr>
      <w:r w:rsidRPr="00F9204B">
        <w:rPr>
          <w:rFonts w:ascii="Garamond" w:hAnsi="Garamond"/>
          <w:b/>
          <w:sz w:val="28"/>
          <w:szCs w:val="28"/>
          <w:lang w:val="en-US"/>
        </w:rPr>
        <w:t>Fraudulent Insolvency Organization</w:t>
      </w:r>
    </w:p>
    <w:p w14:paraId="555AC9C1" w14:textId="77777777" w:rsidR="00F9204B" w:rsidRPr="00F9204B" w:rsidRDefault="00F9204B" w:rsidP="00F9204B">
      <w:pPr>
        <w:jc w:val="both"/>
        <w:rPr>
          <w:rFonts w:ascii="Garamond" w:hAnsi="Garamond"/>
          <w:b/>
          <w:sz w:val="24"/>
          <w:szCs w:val="24"/>
          <w:lang w:val="en-US"/>
        </w:rPr>
      </w:pPr>
    </w:p>
    <w:p w14:paraId="16FADD3D" w14:textId="77777777" w:rsidR="00F9204B" w:rsidRPr="00F9204B" w:rsidRDefault="00F9204B" w:rsidP="00F9204B">
      <w:pPr>
        <w:jc w:val="both"/>
        <w:rPr>
          <w:rFonts w:ascii="Garamond" w:hAnsi="Garamond"/>
          <w:b/>
          <w:sz w:val="24"/>
          <w:szCs w:val="24"/>
          <w:lang w:val="en-US"/>
        </w:rPr>
      </w:pPr>
    </w:p>
    <w:p w14:paraId="310624C2" w14:textId="77777777" w:rsidR="0073141A" w:rsidRPr="00F9204B" w:rsidRDefault="0073141A" w:rsidP="00F9204B">
      <w:pPr>
        <w:jc w:val="both"/>
        <w:rPr>
          <w:rFonts w:ascii="Garamond" w:hAnsi="Garamond"/>
          <w:sz w:val="24"/>
          <w:szCs w:val="24"/>
          <w:lang w:val="en-US"/>
        </w:rPr>
      </w:pPr>
      <w:r w:rsidRPr="00F9204B">
        <w:rPr>
          <w:rFonts w:ascii="Garamond" w:hAnsi="Garamond"/>
          <w:sz w:val="24"/>
          <w:szCs w:val="24"/>
          <w:lang w:val="en-US"/>
        </w:rPr>
        <w:t xml:space="preserve">On September </w:t>
      </w:r>
      <w:r w:rsidR="00845F1A" w:rsidRPr="00F9204B">
        <w:rPr>
          <w:rFonts w:ascii="Garamond" w:hAnsi="Garamond"/>
          <w:sz w:val="24"/>
          <w:szCs w:val="24"/>
          <w:lang w:val="en-US"/>
        </w:rPr>
        <w:t>29</w:t>
      </w:r>
      <w:r w:rsidR="00845F1A" w:rsidRPr="00F9204B">
        <w:rPr>
          <w:rFonts w:ascii="Garamond" w:hAnsi="Garamond"/>
          <w:sz w:val="24"/>
          <w:szCs w:val="24"/>
          <w:vertAlign w:val="superscript"/>
          <w:lang w:val="en-US"/>
        </w:rPr>
        <w:t>th,</w:t>
      </w:r>
      <w:r w:rsidR="00845F1A" w:rsidRPr="00F9204B">
        <w:rPr>
          <w:rFonts w:ascii="Garamond" w:hAnsi="Garamond"/>
          <w:sz w:val="24"/>
          <w:szCs w:val="24"/>
          <w:lang w:val="en-US"/>
        </w:rPr>
        <w:t xml:space="preserve"> </w:t>
      </w:r>
      <w:r w:rsidRPr="00F9204B">
        <w:rPr>
          <w:rFonts w:ascii="Garamond" w:hAnsi="Garamond"/>
          <w:sz w:val="24"/>
          <w:szCs w:val="24"/>
          <w:lang w:val="en-US"/>
        </w:rPr>
        <w:t>2006, Mr. Ziad TAKIEDDINE brought divorce proceedings before the Tribunal de Grande Instance de Paris against Ms. Nicola JOHNSON, divorced TAKIEDDINE.</w:t>
      </w:r>
    </w:p>
    <w:p w14:paraId="53BCF7C6" w14:textId="77777777" w:rsidR="0073141A" w:rsidRPr="00F9204B" w:rsidRDefault="0073141A" w:rsidP="00F9204B">
      <w:pPr>
        <w:jc w:val="both"/>
        <w:rPr>
          <w:rFonts w:ascii="Garamond" w:hAnsi="Garamond"/>
          <w:sz w:val="24"/>
          <w:szCs w:val="24"/>
          <w:lang w:val="en-US"/>
        </w:rPr>
      </w:pPr>
      <w:r w:rsidRPr="00F9204B">
        <w:rPr>
          <w:rFonts w:ascii="Garamond" w:hAnsi="Garamond"/>
          <w:sz w:val="24"/>
          <w:szCs w:val="24"/>
          <w:lang w:val="en-US"/>
        </w:rPr>
        <w:t xml:space="preserve">By judgment rendered on February 3, 2009 by the Tribunal de Grande Instance of Paris, the divorce of the spouses </w:t>
      </w:r>
      <w:r w:rsidR="00845F1A" w:rsidRPr="00F9204B">
        <w:rPr>
          <w:rFonts w:ascii="Garamond" w:hAnsi="Garamond"/>
          <w:sz w:val="24"/>
          <w:szCs w:val="24"/>
          <w:lang w:val="en-US"/>
        </w:rPr>
        <w:t>was</w:t>
      </w:r>
      <w:r w:rsidRPr="00F9204B">
        <w:rPr>
          <w:rFonts w:ascii="Garamond" w:hAnsi="Garamond"/>
          <w:sz w:val="24"/>
          <w:szCs w:val="24"/>
          <w:lang w:val="en-US"/>
        </w:rPr>
        <w:t xml:space="preserve"> pronounced.</w:t>
      </w:r>
    </w:p>
    <w:p w14:paraId="137A43D8" w14:textId="77777777" w:rsidR="0073141A" w:rsidRPr="00F9204B" w:rsidRDefault="0073141A" w:rsidP="00F9204B">
      <w:pPr>
        <w:jc w:val="both"/>
        <w:rPr>
          <w:rFonts w:ascii="Garamond" w:hAnsi="Garamond"/>
          <w:sz w:val="24"/>
          <w:szCs w:val="24"/>
          <w:lang w:val="en-US"/>
        </w:rPr>
      </w:pPr>
      <w:r w:rsidRPr="00F9204B">
        <w:rPr>
          <w:rFonts w:ascii="Garamond" w:hAnsi="Garamond"/>
          <w:sz w:val="24"/>
          <w:szCs w:val="24"/>
          <w:lang w:val="en-US"/>
        </w:rPr>
        <w:t xml:space="preserve">Following a divorce procedure, </w:t>
      </w:r>
      <w:proofErr w:type="spellStart"/>
      <w:r w:rsidRPr="00F9204B">
        <w:rPr>
          <w:rFonts w:ascii="Garamond" w:hAnsi="Garamond"/>
          <w:sz w:val="24"/>
          <w:szCs w:val="24"/>
          <w:lang w:val="en-US"/>
        </w:rPr>
        <w:t>Mrs</w:t>
      </w:r>
      <w:proofErr w:type="spellEnd"/>
      <w:r w:rsidRPr="00F9204B">
        <w:rPr>
          <w:rFonts w:ascii="Garamond" w:hAnsi="Garamond"/>
          <w:sz w:val="24"/>
          <w:szCs w:val="24"/>
          <w:lang w:val="en-US"/>
        </w:rPr>
        <w:t xml:space="preserve"> JOHNSON obtained that Mr Ziad TAKIEDDINE be ordered to pay her the sum of € 3 000 000 as a compensatory benefit, </w:t>
      </w:r>
      <w:proofErr w:type="gramStart"/>
      <w:r w:rsidRPr="00F9204B">
        <w:rPr>
          <w:rFonts w:ascii="Garamond" w:hAnsi="Garamond"/>
          <w:sz w:val="24"/>
          <w:szCs w:val="24"/>
          <w:lang w:val="en-US"/>
        </w:rPr>
        <w:t>taking into account</w:t>
      </w:r>
      <w:proofErr w:type="gramEnd"/>
      <w:r w:rsidRPr="00F9204B">
        <w:rPr>
          <w:rFonts w:ascii="Garamond" w:hAnsi="Garamond"/>
          <w:sz w:val="24"/>
          <w:szCs w:val="24"/>
          <w:lang w:val="en-US"/>
        </w:rPr>
        <w:t xml:space="preserve"> in particular the standard of living which Mr Ziad TAKIEDDINE had previously provided to his family. </w:t>
      </w:r>
    </w:p>
    <w:p w14:paraId="548971EF" w14:textId="77777777" w:rsidR="0073141A" w:rsidRPr="00F9204B" w:rsidRDefault="0073141A" w:rsidP="00F9204B">
      <w:pPr>
        <w:jc w:val="both"/>
        <w:rPr>
          <w:rFonts w:ascii="Garamond" w:hAnsi="Garamond"/>
          <w:sz w:val="24"/>
          <w:szCs w:val="24"/>
          <w:lang w:val="en-US"/>
        </w:rPr>
      </w:pPr>
      <w:r w:rsidRPr="00F9204B">
        <w:rPr>
          <w:rFonts w:ascii="Garamond" w:hAnsi="Garamond"/>
          <w:sz w:val="24"/>
          <w:szCs w:val="24"/>
          <w:lang w:val="en-US"/>
        </w:rPr>
        <w:t xml:space="preserve">Mr Ziad TAKIEDDINE opposed </w:t>
      </w:r>
      <w:r w:rsidR="00845F1A" w:rsidRPr="00F9204B">
        <w:rPr>
          <w:rFonts w:ascii="Garamond" w:hAnsi="Garamond"/>
          <w:sz w:val="24"/>
          <w:szCs w:val="24"/>
          <w:lang w:val="en-US"/>
        </w:rPr>
        <w:t>that</w:t>
      </w:r>
      <w:r w:rsidRPr="00F9204B">
        <w:rPr>
          <w:rFonts w:ascii="Garamond" w:hAnsi="Garamond"/>
          <w:sz w:val="24"/>
          <w:szCs w:val="24"/>
          <w:lang w:val="en-US"/>
        </w:rPr>
        <w:t>, in addition to his alleged insolvency,</w:t>
      </w:r>
      <w:r w:rsidR="00845F1A" w:rsidRPr="00F9204B">
        <w:rPr>
          <w:rFonts w:ascii="Garamond" w:hAnsi="Garamond"/>
          <w:sz w:val="24"/>
          <w:szCs w:val="24"/>
          <w:lang w:val="en-US"/>
        </w:rPr>
        <w:t xml:space="preserve"> </w:t>
      </w:r>
      <w:r w:rsidRPr="00F9204B">
        <w:rPr>
          <w:rFonts w:ascii="Garamond" w:hAnsi="Garamond"/>
          <w:sz w:val="24"/>
          <w:szCs w:val="24"/>
          <w:lang w:val="en-US"/>
        </w:rPr>
        <w:t xml:space="preserve">he would never have owned the property of which </w:t>
      </w:r>
      <w:proofErr w:type="spellStart"/>
      <w:r w:rsidRPr="00F9204B">
        <w:rPr>
          <w:rFonts w:ascii="Garamond" w:hAnsi="Garamond"/>
          <w:sz w:val="24"/>
          <w:szCs w:val="24"/>
          <w:lang w:val="en-US"/>
        </w:rPr>
        <w:t>Mrs</w:t>
      </w:r>
      <w:proofErr w:type="spellEnd"/>
      <w:r w:rsidRPr="00F9204B">
        <w:rPr>
          <w:rFonts w:ascii="Garamond" w:hAnsi="Garamond"/>
          <w:sz w:val="24"/>
          <w:szCs w:val="24"/>
          <w:lang w:val="en-US"/>
        </w:rPr>
        <w:t xml:space="preserve"> Nicola JOHNSON reports</w:t>
      </w:r>
    </w:p>
    <w:p w14:paraId="37E4CE11" w14:textId="77777777" w:rsidR="0073141A" w:rsidRPr="00F9204B" w:rsidRDefault="0073141A" w:rsidP="00F9204B">
      <w:pPr>
        <w:jc w:val="both"/>
        <w:rPr>
          <w:rFonts w:ascii="Garamond" w:hAnsi="Garamond"/>
          <w:sz w:val="24"/>
          <w:szCs w:val="24"/>
          <w:lang w:val="en-US"/>
        </w:rPr>
      </w:pPr>
      <w:r w:rsidRPr="00F9204B">
        <w:rPr>
          <w:rFonts w:ascii="Garamond" w:hAnsi="Garamond"/>
          <w:sz w:val="24"/>
          <w:szCs w:val="24"/>
          <w:lang w:val="en-US"/>
        </w:rPr>
        <w:t>It is within the framework of this request that in support of numerous documents, Mrs. JOHNSON filed a complaint against X in Paris on January 17</w:t>
      </w:r>
      <w:r w:rsidR="00845F1A" w:rsidRPr="00F9204B">
        <w:rPr>
          <w:rFonts w:ascii="Garamond" w:hAnsi="Garamond"/>
          <w:sz w:val="24"/>
          <w:szCs w:val="24"/>
          <w:vertAlign w:val="superscript"/>
          <w:lang w:val="en-US"/>
        </w:rPr>
        <w:t>th</w:t>
      </w:r>
      <w:r w:rsidRPr="00F9204B">
        <w:rPr>
          <w:rFonts w:ascii="Garamond" w:hAnsi="Garamond"/>
          <w:sz w:val="24"/>
          <w:szCs w:val="24"/>
          <w:lang w:val="en-US"/>
        </w:rPr>
        <w:t>, 2012 of the heads of fraudulent insolvency organization.</w:t>
      </w:r>
    </w:p>
    <w:p w14:paraId="5FC23FC2" w14:textId="77777777" w:rsidR="0073141A" w:rsidRPr="00F9204B" w:rsidRDefault="0073141A" w:rsidP="00F9204B">
      <w:pPr>
        <w:jc w:val="both"/>
        <w:rPr>
          <w:rFonts w:ascii="Garamond" w:hAnsi="Garamond"/>
          <w:sz w:val="24"/>
          <w:szCs w:val="24"/>
          <w:lang w:val="en-US"/>
        </w:rPr>
      </w:pPr>
      <w:r w:rsidRPr="00F9204B">
        <w:rPr>
          <w:rFonts w:ascii="Garamond" w:hAnsi="Garamond"/>
          <w:sz w:val="24"/>
          <w:szCs w:val="24"/>
          <w:lang w:val="en-US"/>
        </w:rPr>
        <w:t xml:space="preserve">A supplementary indictment is filed on </w:t>
      </w:r>
      <w:r w:rsidR="00845F1A" w:rsidRPr="00F9204B">
        <w:rPr>
          <w:rFonts w:ascii="Garamond" w:hAnsi="Garamond"/>
          <w:sz w:val="24"/>
          <w:szCs w:val="24"/>
          <w:lang w:val="en-US"/>
        </w:rPr>
        <w:t>December 17</w:t>
      </w:r>
      <w:r w:rsidR="00845F1A" w:rsidRPr="00F9204B">
        <w:rPr>
          <w:rFonts w:ascii="Garamond" w:hAnsi="Garamond"/>
          <w:sz w:val="24"/>
          <w:szCs w:val="24"/>
          <w:vertAlign w:val="superscript"/>
          <w:lang w:val="en-US"/>
        </w:rPr>
        <w:t>th</w:t>
      </w:r>
      <w:r w:rsidR="00845F1A" w:rsidRPr="00F9204B">
        <w:rPr>
          <w:rFonts w:ascii="Garamond" w:hAnsi="Garamond"/>
          <w:sz w:val="24"/>
          <w:szCs w:val="24"/>
          <w:lang w:val="en-US"/>
        </w:rPr>
        <w:t xml:space="preserve">, 2012 </w:t>
      </w:r>
      <w:r w:rsidRPr="00F9204B">
        <w:rPr>
          <w:rFonts w:ascii="Garamond" w:hAnsi="Garamond"/>
          <w:sz w:val="24"/>
          <w:szCs w:val="24"/>
          <w:lang w:val="en-US"/>
        </w:rPr>
        <w:t>for use of forgery, complicity and concealment as well as fraudulent organization of insolvency.</w:t>
      </w:r>
    </w:p>
    <w:p w14:paraId="3A14F0A9" w14:textId="77777777" w:rsidR="00F9204B" w:rsidRPr="00F9204B" w:rsidRDefault="00F9204B" w:rsidP="00F9204B">
      <w:pPr>
        <w:jc w:val="both"/>
        <w:rPr>
          <w:rFonts w:ascii="Garamond" w:hAnsi="Garamond"/>
          <w:sz w:val="24"/>
          <w:szCs w:val="24"/>
          <w:lang w:val="en-US"/>
        </w:rPr>
      </w:pPr>
      <w:r w:rsidRPr="00F9204B">
        <w:rPr>
          <w:rFonts w:ascii="Garamond" w:hAnsi="Garamond"/>
          <w:sz w:val="24"/>
          <w:szCs w:val="24"/>
          <w:lang w:val="en-US"/>
        </w:rPr>
        <w:t>Some documents reveal that BARCLAYS Bank may have been complicit in Mr TAKIEDDINE's fraudulent insolvency organization.</w:t>
      </w:r>
    </w:p>
    <w:p w14:paraId="50614E8C" w14:textId="77777777" w:rsidR="00F9204B" w:rsidRPr="00F9204B" w:rsidRDefault="00F9204B" w:rsidP="00F9204B">
      <w:pPr>
        <w:jc w:val="both"/>
        <w:rPr>
          <w:rFonts w:ascii="Garamond" w:hAnsi="Garamond"/>
          <w:sz w:val="24"/>
          <w:szCs w:val="24"/>
          <w:lang w:val="en-US"/>
        </w:rPr>
      </w:pPr>
      <w:r w:rsidRPr="00F9204B">
        <w:rPr>
          <w:rFonts w:ascii="Garamond" w:hAnsi="Garamond"/>
          <w:sz w:val="24"/>
          <w:szCs w:val="24"/>
          <w:lang w:val="en-US"/>
        </w:rPr>
        <w:t xml:space="preserve">Thus, it emerges </w:t>
      </w:r>
      <w:proofErr w:type="gramStart"/>
      <w:r w:rsidRPr="00F9204B">
        <w:rPr>
          <w:rFonts w:ascii="Garamond" w:hAnsi="Garamond"/>
          <w:sz w:val="24"/>
          <w:szCs w:val="24"/>
          <w:lang w:val="en-US"/>
        </w:rPr>
        <w:t>in particular from</w:t>
      </w:r>
      <w:proofErr w:type="gramEnd"/>
      <w:r w:rsidRPr="00F9204B">
        <w:rPr>
          <w:rFonts w:ascii="Garamond" w:hAnsi="Garamond"/>
          <w:sz w:val="24"/>
          <w:szCs w:val="24"/>
          <w:lang w:val="en-US"/>
        </w:rPr>
        <w:t xml:space="preserve"> the Harford report produced by a member of the BARCLAYS bank dealing with the files of the loans granted to Mr TAKIEDDINE that the latter was aware of the complexity of the structuring of the assets and the doubt they had on the hidden consistency of part of Mr Ziad TAKIEDDINE's assets.</w:t>
      </w:r>
    </w:p>
    <w:p w14:paraId="400F31D1" w14:textId="77777777" w:rsidR="00F9204B" w:rsidRPr="00F9204B" w:rsidRDefault="00F9204B" w:rsidP="00F9204B">
      <w:pPr>
        <w:jc w:val="both"/>
        <w:rPr>
          <w:rFonts w:ascii="Garamond" w:hAnsi="Garamond"/>
          <w:sz w:val="24"/>
          <w:szCs w:val="24"/>
          <w:lang w:val="en-US"/>
        </w:rPr>
      </w:pPr>
      <w:r w:rsidRPr="00F9204B">
        <w:rPr>
          <w:rFonts w:ascii="Garamond" w:hAnsi="Garamond"/>
          <w:sz w:val="24"/>
          <w:szCs w:val="24"/>
          <w:lang w:val="en-US"/>
        </w:rPr>
        <w:t>Moreover, it appears from the same report that BARCLAYS Bank knew that all the funds lent to WARWICK ESTATES LIMITED BVI (6 million pounds) were intended for Mr Ziad TAKIEDDINE, who owns 100% of the parent company (ALVESTON INTERNATIONAL INC PANAMA) and all its wholly owned subsidiaries. (This information is also attested by an email dated December 18, 2008)</w:t>
      </w:r>
    </w:p>
    <w:p w14:paraId="21F6FA6A" w14:textId="77777777" w:rsidR="00F9204B" w:rsidRPr="00F9204B" w:rsidRDefault="00F9204B" w:rsidP="00F9204B">
      <w:pPr>
        <w:jc w:val="both"/>
        <w:rPr>
          <w:rFonts w:ascii="Garamond" w:hAnsi="Garamond"/>
          <w:sz w:val="24"/>
          <w:szCs w:val="24"/>
          <w:lang w:val="en-US"/>
        </w:rPr>
      </w:pPr>
      <w:r w:rsidRPr="00F9204B">
        <w:rPr>
          <w:rFonts w:ascii="Garamond" w:hAnsi="Garamond"/>
          <w:sz w:val="24"/>
          <w:szCs w:val="24"/>
          <w:lang w:val="en-US"/>
        </w:rPr>
        <w:lastRenderedPageBreak/>
        <w:t>It is also attested that the bank knew that Mr. Ziad TAKIEDDINE's family lived in the dwelling located at WARWICK HOUSE 8, Addison Crescent LONDON W14 - UNITED KINGDOM)</w:t>
      </w:r>
    </w:p>
    <w:p w14:paraId="1AF18608" w14:textId="77777777" w:rsidR="00F9204B" w:rsidRPr="00F9204B" w:rsidRDefault="00F9204B" w:rsidP="00F9204B">
      <w:pPr>
        <w:jc w:val="both"/>
        <w:rPr>
          <w:rFonts w:ascii="Garamond" w:hAnsi="Garamond"/>
          <w:sz w:val="24"/>
          <w:szCs w:val="24"/>
          <w:lang w:val="en-US"/>
        </w:rPr>
      </w:pPr>
      <w:r w:rsidRPr="00F9204B">
        <w:rPr>
          <w:rFonts w:ascii="Garamond" w:hAnsi="Garamond"/>
          <w:sz w:val="24"/>
          <w:szCs w:val="24"/>
          <w:lang w:val="en-US"/>
        </w:rPr>
        <w:t xml:space="preserve">Moreover, the Bank would have requested on January 6, 2009 from the UK land </w:t>
      </w:r>
      <w:proofErr w:type="spellStart"/>
      <w:r w:rsidRPr="00F9204B">
        <w:rPr>
          <w:rFonts w:ascii="Garamond" w:hAnsi="Garamond"/>
          <w:sz w:val="24"/>
          <w:szCs w:val="24"/>
          <w:lang w:val="en-US"/>
        </w:rPr>
        <w:t>registery</w:t>
      </w:r>
      <w:proofErr w:type="spellEnd"/>
      <w:r w:rsidRPr="00F9204B">
        <w:rPr>
          <w:rFonts w:ascii="Garamond" w:hAnsi="Garamond"/>
          <w:sz w:val="24"/>
          <w:szCs w:val="24"/>
          <w:lang w:val="en-US"/>
        </w:rPr>
        <w:t xml:space="preserve"> of the title of </w:t>
      </w:r>
      <w:proofErr w:type="spellStart"/>
      <w:r w:rsidRPr="00F9204B">
        <w:rPr>
          <w:rFonts w:ascii="Garamond" w:hAnsi="Garamond"/>
          <w:sz w:val="24"/>
          <w:szCs w:val="24"/>
          <w:lang w:val="en-US"/>
        </w:rPr>
        <w:t>Mrs</w:t>
      </w:r>
      <w:proofErr w:type="spellEnd"/>
      <w:r w:rsidRPr="00F9204B">
        <w:rPr>
          <w:rFonts w:ascii="Garamond" w:hAnsi="Garamond"/>
          <w:sz w:val="24"/>
          <w:szCs w:val="24"/>
          <w:lang w:val="en-US"/>
        </w:rPr>
        <w:t xml:space="preserve"> JOHNSON on WARICK HOUSE.</w:t>
      </w:r>
    </w:p>
    <w:p w14:paraId="3EAFAC5C" w14:textId="77777777" w:rsidR="00F9204B" w:rsidRPr="00F9204B" w:rsidRDefault="00F9204B" w:rsidP="00F9204B">
      <w:pPr>
        <w:jc w:val="both"/>
        <w:rPr>
          <w:rFonts w:ascii="Garamond" w:hAnsi="Garamond"/>
          <w:sz w:val="24"/>
          <w:szCs w:val="24"/>
          <w:lang w:val="en-US"/>
        </w:rPr>
      </w:pPr>
    </w:p>
    <w:p w14:paraId="74741BE3" w14:textId="77777777" w:rsidR="00F9204B" w:rsidRPr="00F9204B" w:rsidRDefault="00F9204B" w:rsidP="00F9204B">
      <w:pPr>
        <w:jc w:val="both"/>
        <w:rPr>
          <w:rFonts w:ascii="Garamond" w:hAnsi="Garamond"/>
          <w:sz w:val="24"/>
          <w:szCs w:val="24"/>
          <w:lang w:val="en-US"/>
        </w:rPr>
      </w:pPr>
      <w:r w:rsidRPr="00F9204B">
        <w:rPr>
          <w:rFonts w:ascii="Garamond" w:hAnsi="Garamond"/>
          <w:sz w:val="24"/>
          <w:szCs w:val="24"/>
          <w:lang w:val="en-US"/>
        </w:rPr>
        <w:t>We currently have this information. However, no complaint has so far been filed against BARCLAYS Bank of London.</w:t>
      </w:r>
    </w:p>
    <w:p w14:paraId="255EC4D5" w14:textId="77777777" w:rsidR="00F9204B" w:rsidRPr="00F9204B" w:rsidRDefault="00F9204B" w:rsidP="00F9204B">
      <w:pPr>
        <w:jc w:val="both"/>
        <w:rPr>
          <w:rFonts w:ascii="Garamond" w:hAnsi="Garamond"/>
          <w:sz w:val="24"/>
          <w:szCs w:val="24"/>
          <w:lang w:val="en-US"/>
        </w:rPr>
      </w:pPr>
      <w:r w:rsidRPr="00F9204B">
        <w:rPr>
          <w:rFonts w:ascii="Garamond" w:hAnsi="Garamond"/>
          <w:sz w:val="24"/>
          <w:szCs w:val="24"/>
          <w:lang w:val="en-US"/>
        </w:rPr>
        <w:t xml:space="preserve">It will therefore be necessary, where appropriate, for </w:t>
      </w:r>
      <w:proofErr w:type="spellStart"/>
      <w:r w:rsidRPr="00F9204B">
        <w:rPr>
          <w:rFonts w:ascii="Garamond" w:hAnsi="Garamond"/>
          <w:sz w:val="24"/>
          <w:szCs w:val="24"/>
          <w:lang w:val="en-US"/>
        </w:rPr>
        <w:t>Ms</w:t>
      </w:r>
      <w:proofErr w:type="spellEnd"/>
      <w:r w:rsidRPr="00F9204B">
        <w:rPr>
          <w:rFonts w:ascii="Garamond" w:hAnsi="Garamond"/>
          <w:sz w:val="24"/>
          <w:szCs w:val="24"/>
          <w:lang w:val="en-US"/>
        </w:rPr>
        <w:t xml:space="preserve"> Nicola JOHNSON to bring a civil action against the Bank for complicity in the fraudulent organi</w:t>
      </w:r>
      <w:r>
        <w:rPr>
          <w:rFonts w:ascii="Garamond" w:hAnsi="Garamond"/>
          <w:sz w:val="24"/>
          <w:szCs w:val="24"/>
          <w:lang w:val="en-US"/>
        </w:rPr>
        <w:t>z</w:t>
      </w:r>
      <w:r w:rsidRPr="00F9204B">
        <w:rPr>
          <w:rFonts w:ascii="Garamond" w:hAnsi="Garamond"/>
          <w:sz w:val="24"/>
          <w:szCs w:val="24"/>
          <w:lang w:val="en-US"/>
        </w:rPr>
        <w:t>ation of insolvency.</w:t>
      </w:r>
    </w:p>
    <w:p w14:paraId="3FB1F27A" w14:textId="77777777" w:rsidR="00F9204B" w:rsidRPr="00F9204B" w:rsidRDefault="00F9204B" w:rsidP="00F9204B">
      <w:pPr>
        <w:rPr>
          <w:lang w:val="en-US"/>
        </w:rPr>
      </w:pPr>
    </w:p>
    <w:p w14:paraId="28AFF6A8" w14:textId="77777777" w:rsidR="00F9204B" w:rsidRPr="00F9204B" w:rsidRDefault="00F9204B" w:rsidP="00F9204B">
      <w:pPr>
        <w:rPr>
          <w:lang w:val="en-US"/>
        </w:rPr>
      </w:pPr>
    </w:p>
    <w:p w14:paraId="019657B0" w14:textId="77777777" w:rsidR="0073141A" w:rsidRPr="0073141A" w:rsidRDefault="0073141A" w:rsidP="00F9204B">
      <w:pPr>
        <w:rPr>
          <w:lang w:val="en-US"/>
        </w:rPr>
      </w:pPr>
    </w:p>
    <w:sectPr w:rsidR="0073141A" w:rsidRPr="0073141A">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138F8" w14:textId="77777777" w:rsidR="00030853" w:rsidRDefault="00030853" w:rsidP="00F9204B">
      <w:pPr>
        <w:spacing w:after="0" w:line="240" w:lineRule="auto"/>
      </w:pPr>
      <w:r>
        <w:separator/>
      </w:r>
    </w:p>
  </w:endnote>
  <w:endnote w:type="continuationSeparator" w:id="0">
    <w:p w14:paraId="7382C86D" w14:textId="77777777" w:rsidR="00030853" w:rsidRDefault="00030853" w:rsidP="00F92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9859B" w14:textId="77777777" w:rsidR="00F9204B" w:rsidRDefault="00F9204B" w:rsidP="00F9204B">
    <w:pPr>
      <w:jc w:val="center"/>
      <w:rPr>
        <w:i/>
        <w:iCs/>
        <w:color w:val="7F7F7F"/>
        <w:sz w:val="16"/>
        <w:szCs w:val="16"/>
        <w:lang w:eastAsia="fr-FR"/>
      </w:rPr>
    </w:pPr>
    <w:r>
      <w:rPr>
        <w:i/>
        <w:iCs/>
        <w:color w:val="7F7F7F"/>
        <w:sz w:val="16"/>
        <w:szCs w:val="16"/>
      </w:rPr>
      <w:t>ANCILE Avocats (AARPI)</w:t>
    </w:r>
  </w:p>
  <w:p w14:paraId="61273232" w14:textId="77777777" w:rsidR="00F9204B" w:rsidRDefault="00F9204B" w:rsidP="00F9204B">
    <w:pPr>
      <w:jc w:val="center"/>
      <w:rPr>
        <w:i/>
        <w:iCs/>
        <w:color w:val="7F7F7F"/>
        <w:sz w:val="16"/>
        <w:szCs w:val="16"/>
      </w:rPr>
    </w:pPr>
    <w:r>
      <w:rPr>
        <w:i/>
        <w:iCs/>
        <w:color w:val="7F7F7F"/>
        <w:sz w:val="16"/>
        <w:szCs w:val="16"/>
      </w:rPr>
      <w:t>16 Quai des Célestins 75004 Paris</w:t>
    </w:r>
  </w:p>
  <w:p w14:paraId="37BD8C6B" w14:textId="77777777" w:rsidR="00F9204B" w:rsidRDefault="00F9204B" w:rsidP="00F9204B">
    <w:pPr>
      <w:jc w:val="center"/>
      <w:rPr>
        <w:i/>
        <w:iCs/>
        <w:color w:val="7F7F7F"/>
        <w:sz w:val="16"/>
        <w:szCs w:val="16"/>
      </w:rPr>
    </w:pPr>
    <w:r>
      <w:rPr>
        <w:i/>
        <w:iCs/>
        <w:color w:val="7F7F7F"/>
        <w:sz w:val="16"/>
        <w:szCs w:val="16"/>
      </w:rPr>
      <w:t>Tél 01 44 54 38 90 – Fax : 01 44 54 38 99</w:t>
    </w:r>
  </w:p>
  <w:p w14:paraId="7DC0C00E" w14:textId="77777777" w:rsidR="00F9204B" w:rsidRDefault="00F9204B" w:rsidP="00F9204B">
    <w:pPr>
      <w:jc w:val="center"/>
      <w:rPr>
        <w:i/>
        <w:iCs/>
        <w:color w:val="7F7F7F"/>
        <w:sz w:val="16"/>
        <w:szCs w:val="16"/>
      </w:rPr>
    </w:pPr>
    <w:r>
      <w:rPr>
        <w:i/>
        <w:iCs/>
        <w:color w:val="7F7F7F"/>
        <w:sz w:val="16"/>
        <w:szCs w:val="16"/>
      </w:rPr>
      <w:t xml:space="preserve"> Toque C389 </w:t>
    </w:r>
  </w:p>
  <w:p w14:paraId="6694DB76" w14:textId="77777777" w:rsidR="00F9204B" w:rsidRDefault="00F9204B" w:rsidP="00F9204B">
    <w:pPr>
      <w:jc w:val="center"/>
      <w:rPr>
        <w:i/>
        <w:color w:val="7F7F7F"/>
        <w:sz w:val="12"/>
        <w:szCs w:val="12"/>
      </w:rPr>
    </w:pPr>
    <w:r>
      <w:rPr>
        <w:i/>
        <w:color w:val="7F7F7F"/>
        <w:sz w:val="12"/>
        <w:szCs w:val="12"/>
      </w:rPr>
      <w:t>Cabinet membre d'une association agréée, le règlement des honoraires par chèques est accepté</w:t>
    </w:r>
  </w:p>
  <w:p w14:paraId="77B419CD" w14:textId="77777777" w:rsidR="00F9204B" w:rsidRDefault="00F9204B" w:rsidP="00F9204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EA771" w14:textId="77777777" w:rsidR="00030853" w:rsidRDefault="00030853" w:rsidP="00F9204B">
      <w:pPr>
        <w:spacing w:after="0" w:line="240" w:lineRule="auto"/>
      </w:pPr>
      <w:r>
        <w:separator/>
      </w:r>
    </w:p>
  </w:footnote>
  <w:footnote w:type="continuationSeparator" w:id="0">
    <w:p w14:paraId="304153E2" w14:textId="77777777" w:rsidR="00030853" w:rsidRDefault="00030853" w:rsidP="00F92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AD8E9" w14:textId="77777777" w:rsidR="00F9204B" w:rsidRDefault="00F9204B" w:rsidP="00F9204B">
    <w:pPr>
      <w:pStyle w:val="Header"/>
      <w:jc w:val="center"/>
    </w:pPr>
    <w:r w:rsidRPr="001908A5">
      <w:rPr>
        <w:noProof/>
      </w:rPr>
      <w:drawing>
        <wp:inline distT="0" distB="0" distL="0" distR="0" wp14:anchorId="41C49F8E" wp14:editId="2F29DE95">
          <wp:extent cx="1543050" cy="10858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3050" cy="1085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EE423C"/>
    <w:multiLevelType w:val="hybridMultilevel"/>
    <w:tmpl w:val="D994B7C2"/>
    <w:lvl w:ilvl="0" w:tplc="0E4E444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8D14F5A"/>
    <w:multiLevelType w:val="hybridMultilevel"/>
    <w:tmpl w:val="AAB21B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3B"/>
    <w:rsid w:val="00030853"/>
    <w:rsid w:val="000331EF"/>
    <w:rsid w:val="000D5E75"/>
    <w:rsid w:val="000F7305"/>
    <w:rsid w:val="0012740F"/>
    <w:rsid w:val="001D603B"/>
    <w:rsid w:val="00211DE1"/>
    <w:rsid w:val="002208AE"/>
    <w:rsid w:val="004255BE"/>
    <w:rsid w:val="00450186"/>
    <w:rsid w:val="0049756D"/>
    <w:rsid w:val="00505C87"/>
    <w:rsid w:val="005904E0"/>
    <w:rsid w:val="0073141A"/>
    <w:rsid w:val="007B0997"/>
    <w:rsid w:val="007F2F48"/>
    <w:rsid w:val="00845F1A"/>
    <w:rsid w:val="0086033E"/>
    <w:rsid w:val="008D7CDC"/>
    <w:rsid w:val="009364DA"/>
    <w:rsid w:val="009723CC"/>
    <w:rsid w:val="009D0F38"/>
    <w:rsid w:val="009D688C"/>
    <w:rsid w:val="009D7B88"/>
    <w:rsid w:val="00A447DF"/>
    <w:rsid w:val="00A54E4E"/>
    <w:rsid w:val="00B75E81"/>
    <w:rsid w:val="00BF03F9"/>
    <w:rsid w:val="00C241EC"/>
    <w:rsid w:val="00D2456C"/>
    <w:rsid w:val="00D93053"/>
    <w:rsid w:val="00DE3A31"/>
    <w:rsid w:val="00EA1198"/>
    <w:rsid w:val="00F55962"/>
    <w:rsid w:val="00F9204B"/>
    <w:rsid w:val="00FA6A78"/>
    <w:rsid w:val="00FB0412"/>
    <w:rsid w:val="00FE0CE1"/>
    <w:rsid w:val="00FF22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C1BFC"/>
  <w15:chartTrackingRefBased/>
  <w15:docId w15:val="{F2DCB24F-5D63-491A-B7A3-71B0EE04F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198"/>
    <w:pPr>
      <w:ind w:left="720"/>
      <w:contextualSpacing/>
    </w:pPr>
  </w:style>
  <w:style w:type="paragraph" w:styleId="Header">
    <w:name w:val="header"/>
    <w:basedOn w:val="Normal"/>
    <w:link w:val="HeaderChar"/>
    <w:uiPriority w:val="99"/>
    <w:unhideWhenUsed/>
    <w:rsid w:val="00F9204B"/>
    <w:pPr>
      <w:tabs>
        <w:tab w:val="center" w:pos="4536"/>
        <w:tab w:val="right" w:pos="9072"/>
      </w:tabs>
      <w:spacing w:after="0" w:line="240" w:lineRule="auto"/>
    </w:pPr>
  </w:style>
  <w:style w:type="character" w:customStyle="1" w:styleId="HeaderChar">
    <w:name w:val="Header Char"/>
    <w:basedOn w:val="DefaultParagraphFont"/>
    <w:link w:val="Header"/>
    <w:uiPriority w:val="99"/>
    <w:rsid w:val="00F9204B"/>
  </w:style>
  <w:style w:type="paragraph" w:styleId="Footer">
    <w:name w:val="footer"/>
    <w:basedOn w:val="Normal"/>
    <w:link w:val="FooterChar"/>
    <w:uiPriority w:val="99"/>
    <w:unhideWhenUsed/>
    <w:rsid w:val="00F9204B"/>
    <w:pPr>
      <w:tabs>
        <w:tab w:val="center" w:pos="4536"/>
        <w:tab w:val="right" w:pos="9072"/>
      </w:tabs>
      <w:spacing w:after="0" w:line="240" w:lineRule="auto"/>
    </w:pPr>
  </w:style>
  <w:style w:type="character" w:customStyle="1" w:styleId="FooterChar">
    <w:name w:val="Footer Char"/>
    <w:basedOn w:val="DefaultParagraphFont"/>
    <w:link w:val="Footer"/>
    <w:uiPriority w:val="99"/>
    <w:rsid w:val="00F92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4</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Breham</dc:creator>
  <cp:keywords/>
  <dc:description/>
  <cp:lastModifiedBy>Nick Stoop</cp:lastModifiedBy>
  <cp:revision>2</cp:revision>
  <dcterms:created xsi:type="dcterms:W3CDTF">2022-02-23T10:22:00Z</dcterms:created>
  <dcterms:modified xsi:type="dcterms:W3CDTF">2022-02-23T10:22:00Z</dcterms:modified>
</cp:coreProperties>
</file>