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3822E6" w14:textId="36F31A8D" w:rsidR="00F06E97" w:rsidRPr="00F23032" w:rsidRDefault="00F23032" w:rsidP="003F4E8F">
      <w:pPr>
        <w:spacing w:before="120" w:after="120" w:line="360" w:lineRule="auto"/>
        <w:jc w:val="both"/>
        <w:rPr>
          <w:rFonts w:ascii="Calibri" w:hAnsi="Calibri" w:cs="Calibri"/>
          <w:b/>
          <w:sz w:val="24"/>
          <w:szCs w:val="24"/>
          <w:u w:val="single"/>
        </w:rPr>
      </w:pPr>
      <w:r w:rsidRPr="00F23032">
        <w:rPr>
          <w:rFonts w:ascii="Calibri" w:hAnsi="Calibri" w:cs="Calibri"/>
          <w:b/>
          <w:sz w:val="24"/>
          <w:szCs w:val="24"/>
          <w:u w:val="single"/>
        </w:rPr>
        <w:t xml:space="preserve">PARTIES </w:t>
      </w:r>
    </w:p>
    <w:p w14:paraId="7ECB55BF" w14:textId="2658D034" w:rsidR="00F06E97" w:rsidRPr="003F4E8F" w:rsidRDefault="00F06E97" w:rsidP="003F4E8F">
      <w:pPr>
        <w:pStyle w:val="ListParagraph"/>
        <w:numPr>
          <w:ilvl w:val="0"/>
          <w:numId w:val="6"/>
        </w:numPr>
        <w:spacing w:before="120" w:after="120" w:line="360" w:lineRule="auto"/>
        <w:jc w:val="both"/>
        <w:rPr>
          <w:rFonts w:ascii="Calibri" w:hAnsi="Calibri" w:cs="Calibri"/>
          <w:sz w:val="20"/>
          <w:szCs w:val="20"/>
        </w:rPr>
      </w:pPr>
      <w:r w:rsidRPr="00605D30">
        <w:rPr>
          <w:rFonts w:ascii="Calibri" w:hAnsi="Calibri" w:cs="Calibri"/>
          <w:sz w:val="20"/>
          <w:szCs w:val="20"/>
        </w:rPr>
        <w:t xml:space="preserve">Barclays Bank PLC acted through two entities: Barclays Wealth and Barclays Private Banking. Both are </w:t>
      </w:r>
      <w:r w:rsidRPr="003F4E8F">
        <w:rPr>
          <w:rFonts w:ascii="Calibri" w:hAnsi="Calibri" w:cs="Calibri"/>
          <w:sz w:val="20"/>
          <w:szCs w:val="20"/>
        </w:rPr>
        <w:t xml:space="preserve">divisions of Barclays Bank PLC. </w:t>
      </w:r>
      <w:proofErr w:type="gramStart"/>
      <w:r w:rsidRPr="003F4E8F">
        <w:rPr>
          <w:rFonts w:ascii="Calibri" w:hAnsi="Calibri" w:cs="Calibri"/>
          <w:sz w:val="20"/>
          <w:szCs w:val="20"/>
        </w:rPr>
        <w:t>A number of</w:t>
      </w:r>
      <w:proofErr w:type="gramEnd"/>
      <w:r w:rsidRPr="003F4E8F">
        <w:rPr>
          <w:rFonts w:ascii="Calibri" w:hAnsi="Calibri" w:cs="Calibri"/>
          <w:sz w:val="20"/>
          <w:szCs w:val="20"/>
        </w:rPr>
        <w:t xml:space="preserve"> individuals from the bank were involved in releasing the equity on the two properties, they are listed below:</w:t>
      </w:r>
    </w:p>
    <w:p w14:paraId="59A5872E" w14:textId="77777777" w:rsidR="00F06E97" w:rsidRPr="003F4E8F" w:rsidRDefault="00F06E97" w:rsidP="003F4E8F">
      <w:pPr>
        <w:pStyle w:val="ListParagraph"/>
        <w:numPr>
          <w:ilvl w:val="1"/>
          <w:numId w:val="6"/>
        </w:numPr>
        <w:spacing w:before="120" w:after="120" w:line="360" w:lineRule="auto"/>
        <w:contextualSpacing w:val="0"/>
        <w:jc w:val="both"/>
        <w:rPr>
          <w:rFonts w:ascii="Calibri" w:hAnsi="Calibri" w:cs="Calibri"/>
          <w:sz w:val="20"/>
          <w:szCs w:val="20"/>
        </w:rPr>
      </w:pPr>
      <w:r w:rsidRPr="003F4E8F">
        <w:rPr>
          <w:rFonts w:ascii="Calibri" w:hAnsi="Calibri" w:cs="Calibri"/>
          <w:sz w:val="20"/>
          <w:szCs w:val="20"/>
        </w:rPr>
        <w:t xml:space="preserve">Anthony </w:t>
      </w:r>
      <w:proofErr w:type="spellStart"/>
      <w:r w:rsidRPr="003F4E8F">
        <w:rPr>
          <w:rFonts w:ascii="Calibri" w:hAnsi="Calibri" w:cs="Calibri"/>
          <w:sz w:val="20"/>
          <w:szCs w:val="20"/>
        </w:rPr>
        <w:t>Valgimilgli</w:t>
      </w:r>
      <w:proofErr w:type="spellEnd"/>
      <w:r w:rsidRPr="003F4E8F">
        <w:rPr>
          <w:rFonts w:ascii="Calibri" w:hAnsi="Calibri" w:cs="Calibri"/>
          <w:sz w:val="20"/>
          <w:szCs w:val="20"/>
        </w:rPr>
        <w:t xml:space="preserve"> was ‘director’ of Barclays Wealth at the relevant time. </w:t>
      </w:r>
    </w:p>
    <w:p w14:paraId="3E3FE739" w14:textId="77777777" w:rsidR="00F06E97" w:rsidRPr="003F4E8F" w:rsidRDefault="00F06E97" w:rsidP="003F4E8F">
      <w:pPr>
        <w:pStyle w:val="ListParagraph"/>
        <w:numPr>
          <w:ilvl w:val="1"/>
          <w:numId w:val="6"/>
        </w:numPr>
        <w:spacing w:after="0" w:line="360" w:lineRule="auto"/>
        <w:jc w:val="both"/>
        <w:rPr>
          <w:rFonts w:ascii="Calibri" w:hAnsi="Calibri" w:cs="Calibri"/>
          <w:sz w:val="20"/>
          <w:szCs w:val="20"/>
        </w:rPr>
      </w:pPr>
      <w:r w:rsidRPr="003F4E8F">
        <w:rPr>
          <w:rFonts w:ascii="Calibri" w:hAnsi="Calibri" w:cs="Calibri"/>
          <w:sz w:val="20"/>
          <w:szCs w:val="20"/>
        </w:rPr>
        <w:t xml:space="preserve">William </w:t>
      </w:r>
      <w:proofErr w:type="spellStart"/>
      <w:r w:rsidRPr="003F4E8F">
        <w:rPr>
          <w:rFonts w:ascii="Calibri" w:hAnsi="Calibri" w:cs="Calibri"/>
          <w:sz w:val="20"/>
          <w:szCs w:val="20"/>
        </w:rPr>
        <w:t>Harford</w:t>
      </w:r>
      <w:proofErr w:type="spellEnd"/>
      <w:r w:rsidRPr="003F4E8F">
        <w:rPr>
          <w:rFonts w:ascii="Calibri" w:hAnsi="Calibri" w:cs="Calibri"/>
          <w:sz w:val="20"/>
          <w:szCs w:val="20"/>
        </w:rPr>
        <w:t xml:space="preserve">, who signed the mortgage papers on the London property, was ‘vice-president of Barclays Private Banking’. </w:t>
      </w:r>
    </w:p>
    <w:p w14:paraId="685422E3" w14:textId="69A2C36D" w:rsidR="00F06E97" w:rsidRPr="003F4E8F" w:rsidRDefault="00F06E97" w:rsidP="003F4E8F">
      <w:pPr>
        <w:pStyle w:val="ListParagraph"/>
        <w:numPr>
          <w:ilvl w:val="1"/>
          <w:numId w:val="6"/>
        </w:numPr>
        <w:spacing w:before="240" w:after="240" w:line="360" w:lineRule="auto"/>
        <w:rPr>
          <w:rFonts w:ascii="Calibri" w:hAnsi="Calibri" w:cs="Calibri"/>
          <w:sz w:val="20"/>
          <w:szCs w:val="20"/>
        </w:rPr>
      </w:pPr>
      <w:r w:rsidRPr="003F4E8F">
        <w:rPr>
          <w:rFonts w:cs="Arial"/>
          <w:sz w:val="20"/>
          <w:szCs w:val="20"/>
          <w:shd w:val="clear" w:color="auto" w:fill="FFFFFF"/>
        </w:rPr>
        <w:t xml:space="preserve">Alfred </w:t>
      </w:r>
      <w:proofErr w:type="spellStart"/>
      <w:r w:rsidRPr="003F4E8F">
        <w:rPr>
          <w:rFonts w:cs="Arial"/>
          <w:sz w:val="20"/>
          <w:szCs w:val="20"/>
          <w:shd w:val="clear" w:color="auto" w:fill="FFFFFF"/>
        </w:rPr>
        <w:t>Shukry</w:t>
      </w:r>
      <w:proofErr w:type="spellEnd"/>
      <w:r w:rsidRPr="003F4E8F">
        <w:rPr>
          <w:rFonts w:cs="Arial"/>
          <w:sz w:val="20"/>
          <w:szCs w:val="20"/>
          <w:shd w:val="clear" w:color="auto" w:fill="FFFFFF"/>
        </w:rPr>
        <w:t xml:space="preserve">, who helped arrange the loan. </w:t>
      </w:r>
    </w:p>
    <w:p w14:paraId="514174B0" w14:textId="77777777" w:rsidR="00F23032" w:rsidRPr="003F4E8F" w:rsidRDefault="00F23032" w:rsidP="003F4E8F">
      <w:pPr>
        <w:pStyle w:val="ListParagraph"/>
        <w:numPr>
          <w:ilvl w:val="0"/>
          <w:numId w:val="6"/>
        </w:numPr>
        <w:spacing w:before="120" w:after="120" w:line="360" w:lineRule="auto"/>
        <w:contextualSpacing w:val="0"/>
        <w:jc w:val="both"/>
        <w:rPr>
          <w:rFonts w:cs="Arial"/>
          <w:sz w:val="20"/>
          <w:szCs w:val="20"/>
        </w:rPr>
      </w:pPr>
      <w:r w:rsidRPr="003F4E8F">
        <w:rPr>
          <w:rFonts w:cs="Arial"/>
          <w:sz w:val="20"/>
          <w:szCs w:val="20"/>
        </w:rPr>
        <w:t xml:space="preserve">John Hall, St James Place </w:t>
      </w:r>
    </w:p>
    <w:p w14:paraId="3E78B1FC" w14:textId="77777777" w:rsidR="00F23032" w:rsidRPr="003F4E8F" w:rsidRDefault="00F23032" w:rsidP="003F4E8F">
      <w:pPr>
        <w:pStyle w:val="ListParagraph"/>
        <w:numPr>
          <w:ilvl w:val="0"/>
          <w:numId w:val="6"/>
        </w:numPr>
        <w:spacing w:before="120" w:after="120" w:line="360" w:lineRule="auto"/>
        <w:contextualSpacing w:val="0"/>
        <w:jc w:val="both"/>
        <w:rPr>
          <w:rFonts w:cs="Arial"/>
          <w:sz w:val="20"/>
          <w:szCs w:val="20"/>
        </w:rPr>
      </w:pPr>
      <w:proofErr w:type="spellStart"/>
      <w:r w:rsidRPr="003F4E8F">
        <w:rPr>
          <w:rFonts w:cs="Arial"/>
          <w:sz w:val="20"/>
          <w:szCs w:val="20"/>
        </w:rPr>
        <w:t>Laytons</w:t>
      </w:r>
      <w:proofErr w:type="spellEnd"/>
    </w:p>
    <w:p w14:paraId="24300AA2" w14:textId="75B00A40" w:rsidR="00F23032" w:rsidRPr="003F4E8F" w:rsidRDefault="00F23032" w:rsidP="003F4E8F">
      <w:pPr>
        <w:pStyle w:val="ListParagraph"/>
        <w:numPr>
          <w:ilvl w:val="0"/>
          <w:numId w:val="6"/>
        </w:numPr>
        <w:spacing w:before="120" w:after="120" w:line="360" w:lineRule="auto"/>
        <w:contextualSpacing w:val="0"/>
        <w:jc w:val="both"/>
        <w:rPr>
          <w:rFonts w:cs="Arial"/>
          <w:sz w:val="20"/>
          <w:szCs w:val="20"/>
        </w:rPr>
      </w:pPr>
      <w:r w:rsidRPr="003F4E8F">
        <w:rPr>
          <w:rFonts w:cs="Arial"/>
          <w:sz w:val="20"/>
          <w:szCs w:val="20"/>
        </w:rPr>
        <w:t>Bonnard</w:t>
      </w:r>
    </w:p>
    <w:p w14:paraId="55AC0210" w14:textId="0BF83293" w:rsidR="00F06E97" w:rsidRPr="00F23032" w:rsidRDefault="00F23032" w:rsidP="003F4E8F">
      <w:pPr>
        <w:spacing w:before="240" w:after="240" w:line="360" w:lineRule="auto"/>
        <w:rPr>
          <w:rFonts w:ascii="Calibri" w:hAnsi="Calibri" w:cs="Calibri"/>
          <w:b/>
          <w:sz w:val="24"/>
          <w:szCs w:val="24"/>
          <w:u w:val="single"/>
        </w:rPr>
      </w:pPr>
      <w:r w:rsidRPr="00F23032">
        <w:rPr>
          <w:rFonts w:ascii="Calibri" w:hAnsi="Calibri" w:cs="Calibri"/>
          <w:b/>
          <w:sz w:val="24"/>
          <w:szCs w:val="24"/>
          <w:u w:val="single"/>
        </w:rPr>
        <w:t>CAUSES OF ACTION</w:t>
      </w:r>
    </w:p>
    <w:p w14:paraId="5D3E22FE" w14:textId="06390CC8" w:rsidR="00701CD6" w:rsidRPr="00701CD6" w:rsidRDefault="00701CD6" w:rsidP="003F4E8F">
      <w:pPr>
        <w:spacing w:before="240" w:after="240" w:line="360" w:lineRule="auto"/>
        <w:rPr>
          <w:rFonts w:ascii="Calibri" w:hAnsi="Calibri" w:cs="Calibri"/>
          <w:b/>
          <w:sz w:val="20"/>
          <w:szCs w:val="20"/>
          <w:u w:val="single"/>
        </w:rPr>
      </w:pPr>
      <w:r w:rsidRPr="00701CD6">
        <w:rPr>
          <w:rFonts w:ascii="Calibri" w:hAnsi="Calibri" w:cs="Calibri"/>
          <w:b/>
          <w:sz w:val="20"/>
          <w:szCs w:val="20"/>
          <w:u w:val="single"/>
        </w:rPr>
        <w:t>Unlawful means conspiracy</w:t>
      </w:r>
    </w:p>
    <w:p w14:paraId="4A3302CF" w14:textId="15C5B85A" w:rsidR="001E2420" w:rsidRPr="00701CD6" w:rsidRDefault="001E2420" w:rsidP="003F4E8F">
      <w:pPr>
        <w:spacing w:before="240" w:after="240" w:line="360" w:lineRule="auto"/>
        <w:rPr>
          <w:rFonts w:ascii="Calibri" w:hAnsi="Calibri" w:cs="Calibri"/>
          <w:b/>
          <w:sz w:val="20"/>
          <w:szCs w:val="20"/>
        </w:rPr>
      </w:pPr>
      <w:r w:rsidRPr="00701CD6">
        <w:rPr>
          <w:rFonts w:ascii="Calibri" w:hAnsi="Calibri" w:cs="Calibri"/>
          <w:b/>
          <w:sz w:val="20"/>
          <w:szCs w:val="20"/>
        </w:rPr>
        <w:t xml:space="preserve">The credit release on the two properties </w:t>
      </w:r>
      <w:r w:rsidRPr="00701CD6">
        <w:rPr>
          <w:rFonts w:ascii="Calibri" w:hAnsi="Calibri" w:cs="Calibri"/>
          <w:b/>
          <w:sz w:val="20"/>
          <w:szCs w:val="20"/>
        </w:rPr>
        <w:t>was an unlawful means conspiracy because:</w:t>
      </w:r>
    </w:p>
    <w:p w14:paraId="4BBDB2DD" w14:textId="167C117E" w:rsidR="001E2420" w:rsidRDefault="001E2420" w:rsidP="003F4E8F">
      <w:pPr>
        <w:pStyle w:val="ListParagraph"/>
        <w:numPr>
          <w:ilvl w:val="0"/>
          <w:numId w:val="6"/>
        </w:numPr>
        <w:spacing w:before="240" w:after="240" w:line="360" w:lineRule="auto"/>
        <w:rPr>
          <w:rFonts w:ascii="Calibri" w:hAnsi="Calibri" w:cs="Calibri"/>
          <w:sz w:val="20"/>
          <w:szCs w:val="20"/>
        </w:rPr>
      </w:pPr>
      <w:r w:rsidRPr="00701CD6">
        <w:rPr>
          <w:rFonts w:ascii="Calibri" w:hAnsi="Calibri" w:cs="Calibri"/>
          <w:sz w:val="20"/>
          <w:szCs w:val="20"/>
        </w:rPr>
        <w:t xml:space="preserve">Barclays conspired with ZT to injure Nicola by assisting ZT hide his assets. ZT’s predominant purpose was to hide his assets from Nicola. </w:t>
      </w:r>
    </w:p>
    <w:p w14:paraId="30B7DAFA" w14:textId="7B152C7D" w:rsidR="001A2E2E" w:rsidRDefault="001A2E2E" w:rsidP="003F4E8F">
      <w:pPr>
        <w:pStyle w:val="ListParagraph"/>
        <w:numPr>
          <w:ilvl w:val="0"/>
          <w:numId w:val="6"/>
        </w:numPr>
        <w:spacing w:before="240" w:after="240" w:line="360" w:lineRule="auto"/>
        <w:rPr>
          <w:rFonts w:ascii="Calibri" w:hAnsi="Calibri" w:cs="Calibri"/>
          <w:sz w:val="20"/>
          <w:szCs w:val="20"/>
        </w:rPr>
      </w:pPr>
      <w:r>
        <w:rPr>
          <w:rFonts w:ascii="Calibri" w:hAnsi="Calibri" w:cs="Calibri"/>
          <w:sz w:val="20"/>
          <w:szCs w:val="20"/>
        </w:rPr>
        <w:t>Barclays’ predominant purpose was:</w:t>
      </w:r>
    </w:p>
    <w:p w14:paraId="7658BA75" w14:textId="13343284" w:rsidR="001A2E2E" w:rsidRDefault="001A2E2E"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Greater influence in Libya,</w:t>
      </w:r>
    </w:p>
    <w:p w14:paraId="5482B11E" w14:textId="13C34734" w:rsidR="001A2E2E" w:rsidRDefault="001A2E2E"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Fees</w:t>
      </w:r>
      <w:r w:rsidR="00F06E97">
        <w:rPr>
          <w:rFonts w:ascii="Calibri" w:hAnsi="Calibri" w:cs="Calibri"/>
          <w:sz w:val="20"/>
          <w:szCs w:val="20"/>
        </w:rPr>
        <w:t xml:space="preserve"> for the bank</w:t>
      </w:r>
    </w:p>
    <w:p w14:paraId="2DC9A83C" w14:textId="5EC57AF6" w:rsidR="001A2E2E" w:rsidRDefault="001A2E2E"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Individual fees and kickbacks.</w:t>
      </w:r>
    </w:p>
    <w:p w14:paraId="590B2348" w14:textId="72A972B7" w:rsidR="001A2E2E" w:rsidRDefault="001A2E2E" w:rsidP="003F4E8F">
      <w:pPr>
        <w:pStyle w:val="ListParagraph"/>
        <w:numPr>
          <w:ilvl w:val="0"/>
          <w:numId w:val="6"/>
        </w:numPr>
        <w:spacing w:before="240" w:after="240" w:line="360" w:lineRule="auto"/>
        <w:rPr>
          <w:rFonts w:ascii="Calibri" w:hAnsi="Calibri" w:cs="Calibri"/>
          <w:sz w:val="20"/>
          <w:szCs w:val="20"/>
        </w:rPr>
      </w:pPr>
      <w:r>
        <w:rPr>
          <w:rFonts w:ascii="Calibri" w:hAnsi="Calibri" w:cs="Calibri"/>
          <w:sz w:val="20"/>
          <w:szCs w:val="20"/>
        </w:rPr>
        <w:t xml:space="preserve">Barclays knew ZT was involved in high risk activity and that he had a shady reputation. </w:t>
      </w:r>
      <w:r w:rsidR="00F06E97">
        <w:rPr>
          <w:rFonts w:ascii="Calibri" w:hAnsi="Calibri" w:cs="Calibri"/>
          <w:sz w:val="20"/>
          <w:szCs w:val="20"/>
        </w:rPr>
        <w:t>They designated him a PEP</w:t>
      </w:r>
      <w:r w:rsidR="00F23032">
        <w:rPr>
          <w:rFonts w:ascii="Calibri" w:hAnsi="Calibri" w:cs="Calibri"/>
          <w:sz w:val="20"/>
          <w:szCs w:val="20"/>
        </w:rPr>
        <w:t xml:space="preserve"> and they stated they have viewed third party media. </w:t>
      </w:r>
    </w:p>
    <w:p w14:paraId="58451BBA" w14:textId="34D70198" w:rsidR="001A2E2E" w:rsidRPr="00FA3C68" w:rsidRDefault="001A2E2E" w:rsidP="003F4E8F">
      <w:pPr>
        <w:pStyle w:val="ListParagraph"/>
        <w:numPr>
          <w:ilvl w:val="0"/>
          <w:numId w:val="6"/>
        </w:numPr>
        <w:spacing w:before="240" w:after="240" w:line="360" w:lineRule="auto"/>
        <w:rPr>
          <w:rFonts w:ascii="Calibri" w:hAnsi="Calibri" w:cs="Calibri"/>
          <w:sz w:val="20"/>
          <w:szCs w:val="20"/>
        </w:rPr>
      </w:pPr>
      <w:r>
        <w:rPr>
          <w:rFonts w:ascii="Calibri" w:hAnsi="Calibri" w:cs="Calibri"/>
          <w:sz w:val="20"/>
          <w:szCs w:val="20"/>
        </w:rPr>
        <w:t xml:space="preserve">Barclays knew ZT’s corporate structure was designed to hide his wealth and to avoid paying tax </w:t>
      </w:r>
      <w:r w:rsidRPr="00FA3C68">
        <w:rPr>
          <w:rFonts w:ascii="Calibri" w:hAnsi="Calibri" w:cs="Calibri"/>
          <w:sz w:val="20"/>
          <w:szCs w:val="20"/>
        </w:rPr>
        <w:t xml:space="preserve">particularly in France. </w:t>
      </w:r>
    </w:p>
    <w:p w14:paraId="2D3D2BD3" w14:textId="3A739A26" w:rsidR="00605D30" w:rsidRPr="00605D30" w:rsidRDefault="001E2420" w:rsidP="003F4E8F">
      <w:pPr>
        <w:pStyle w:val="ListParagraph"/>
        <w:numPr>
          <w:ilvl w:val="0"/>
          <w:numId w:val="6"/>
        </w:numPr>
        <w:spacing w:before="240" w:after="240" w:line="360" w:lineRule="auto"/>
        <w:rPr>
          <w:rFonts w:ascii="Calibri" w:hAnsi="Calibri" w:cs="Calibri"/>
          <w:sz w:val="20"/>
          <w:szCs w:val="20"/>
        </w:rPr>
      </w:pPr>
      <w:r w:rsidRPr="00FA3C68">
        <w:rPr>
          <w:rFonts w:ascii="Calibri" w:hAnsi="Calibri" w:cs="Calibri"/>
          <w:sz w:val="20"/>
          <w:szCs w:val="20"/>
        </w:rPr>
        <w:t xml:space="preserve">Barclays in the </w:t>
      </w:r>
      <w:r w:rsidR="00FA3C68">
        <w:rPr>
          <w:rFonts w:ascii="Calibri" w:hAnsi="Calibri" w:cs="Calibri"/>
          <w:sz w:val="20"/>
          <w:szCs w:val="20"/>
        </w:rPr>
        <w:t>conspiracy</w:t>
      </w:r>
      <w:r w:rsidRPr="00FA3C68">
        <w:rPr>
          <w:rFonts w:ascii="Calibri" w:hAnsi="Calibri" w:cs="Calibri"/>
          <w:sz w:val="20"/>
          <w:szCs w:val="20"/>
        </w:rPr>
        <w:t xml:space="preserve"> facilitated the commission of </w:t>
      </w:r>
      <w:proofErr w:type="gramStart"/>
      <w:r w:rsidRPr="00FA3C68">
        <w:rPr>
          <w:rFonts w:ascii="Calibri" w:hAnsi="Calibri" w:cs="Calibri"/>
          <w:sz w:val="20"/>
          <w:szCs w:val="20"/>
        </w:rPr>
        <w:t>a number of</w:t>
      </w:r>
      <w:proofErr w:type="gramEnd"/>
      <w:r w:rsidRPr="00FA3C68">
        <w:rPr>
          <w:rFonts w:ascii="Calibri" w:hAnsi="Calibri" w:cs="Calibri"/>
          <w:sz w:val="20"/>
          <w:szCs w:val="20"/>
        </w:rPr>
        <w:t xml:space="preserve"> offences in France. These </w:t>
      </w:r>
      <w:r w:rsidR="001378CD">
        <w:rPr>
          <w:rFonts w:ascii="Calibri" w:hAnsi="Calibri" w:cs="Calibri"/>
          <w:sz w:val="20"/>
          <w:szCs w:val="20"/>
        </w:rPr>
        <w:t>include</w:t>
      </w:r>
      <w:r w:rsidRPr="00FA3C68">
        <w:rPr>
          <w:rFonts w:ascii="Calibri" w:hAnsi="Calibri" w:cs="Calibri"/>
          <w:sz w:val="20"/>
          <w:szCs w:val="20"/>
        </w:rPr>
        <w:t xml:space="preserve">: </w:t>
      </w:r>
      <w:r w:rsidRPr="00FA3C68">
        <w:rPr>
          <w:rFonts w:ascii="Calibri" w:hAnsi="Calibri" w:cs="Calibri"/>
          <w:sz w:val="20"/>
          <w:szCs w:val="20"/>
        </w:rPr>
        <w:t>tax evasion, money laundering</w:t>
      </w:r>
      <w:r w:rsidR="00FA3C68" w:rsidRPr="00FA3C68">
        <w:rPr>
          <w:rFonts w:ascii="Calibri" w:hAnsi="Calibri" w:cs="Calibri"/>
          <w:sz w:val="20"/>
          <w:szCs w:val="20"/>
        </w:rPr>
        <w:t xml:space="preserve">, </w:t>
      </w:r>
      <w:r w:rsidR="00FA3C68">
        <w:rPr>
          <w:rFonts w:ascii="Calibri" w:hAnsi="Calibri" w:cs="Calibri"/>
          <w:sz w:val="20"/>
          <w:szCs w:val="20"/>
        </w:rPr>
        <w:t>“</w:t>
      </w:r>
      <w:r w:rsidR="00FA3C68" w:rsidRPr="00FA3C68">
        <w:rPr>
          <w:rFonts w:cs="Arial"/>
          <w:sz w:val="20"/>
          <w:szCs w:val="20"/>
        </w:rPr>
        <w:t xml:space="preserve">abandon de </w:t>
      </w:r>
      <w:proofErr w:type="spellStart"/>
      <w:r w:rsidR="00FA3C68" w:rsidRPr="00FA3C68">
        <w:rPr>
          <w:rFonts w:cs="Arial"/>
          <w:sz w:val="20"/>
          <w:szCs w:val="20"/>
        </w:rPr>
        <w:t>famille</w:t>
      </w:r>
      <w:proofErr w:type="spellEnd"/>
      <w:r w:rsidR="00FA3C68" w:rsidRPr="00FA3C68">
        <w:rPr>
          <w:rFonts w:cs="Arial"/>
          <w:sz w:val="20"/>
          <w:szCs w:val="20"/>
        </w:rPr>
        <w:t>” (“wilful neglect to maintain”)</w:t>
      </w:r>
      <w:r w:rsidRPr="00FA3C68">
        <w:rPr>
          <w:rFonts w:ascii="Calibri" w:hAnsi="Calibri" w:cs="Calibri"/>
          <w:sz w:val="20"/>
          <w:szCs w:val="20"/>
        </w:rPr>
        <w:t xml:space="preserve"> and "</w:t>
      </w:r>
      <w:r w:rsidRPr="00FA3C68">
        <w:rPr>
          <w:rFonts w:ascii="Calibri" w:hAnsi="Calibri" w:cs="Calibri"/>
          <w:i/>
          <w:sz w:val="20"/>
          <w:szCs w:val="20"/>
        </w:rPr>
        <w:t xml:space="preserve">Organisation </w:t>
      </w:r>
      <w:proofErr w:type="spellStart"/>
      <w:r w:rsidRPr="00FA3C68">
        <w:rPr>
          <w:rFonts w:ascii="Calibri" w:hAnsi="Calibri" w:cs="Calibri"/>
          <w:i/>
          <w:sz w:val="20"/>
          <w:szCs w:val="20"/>
        </w:rPr>
        <w:t>frauduleuse</w:t>
      </w:r>
      <w:proofErr w:type="spellEnd"/>
      <w:r w:rsidRPr="00FA3C68">
        <w:rPr>
          <w:rFonts w:ascii="Calibri" w:hAnsi="Calibri" w:cs="Calibri"/>
          <w:i/>
          <w:sz w:val="20"/>
          <w:szCs w:val="20"/>
        </w:rPr>
        <w:t xml:space="preserve"> de </w:t>
      </w:r>
      <w:proofErr w:type="spellStart"/>
      <w:proofErr w:type="gramStart"/>
      <w:r w:rsidRPr="00FA3C68">
        <w:rPr>
          <w:rFonts w:ascii="Calibri" w:hAnsi="Calibri" w:cs="Calibri"/>
          <w:i/>
          <w:sz w:val="20"/>
          <w:szCs w:val="20"/>
        </w:rPr>
        <w:t>loInsolvabilite</w:t>
      </w:r>
      <w:proofErr w:type="spellEnd"/>
      <w:r w:rsidRPr="00FA3C68">
        <w:rPr>
          <w:rFonts w:ascii="Calibri" w:hAnsi="Calibri" w:cs="Calibri"/>
          <w:sz w:val="20"/>
          <w:szCs w:val="20"/>
        </w:rPr>
        <w:t>”(</w:t>
      </w:r>
      <w:proofErr w:type="gramEnd"/>
      <w:r w:rsidRPr="00FA3C68">
        <w:rPr>
          <w:rFonts w:ascii="Calibri" w:hAnsi="Calibri" w:cs="Calibri"/>
          <w:sz w:val="20"/>
          <w:szCs w:val="20"/>
        </w:rPr>
        <w:t>'OFI' - roughly translated as fraudulent self-insolvency)</w:t>
      </w:r>
      <w:r w:rsidRPr="00FA3C68">
        <w:rPr>
          <w:rFonts w:ascii="Calibri" w:hAnsi="Calibri" w:cs="Calibri"/>
          <w:sz w:val="20"/>
          <w:szCs w:val="20"/>
        </w:rPr>
        <w:t>.</w:t>
      </w:r>
    </w:p>
    <w:p w14:paraId="780F3568" w14:textId="77777777" w:rsidR="001E2420" w:rsidRPr="00701CD6" w:rsidRDefault="001E2420" w:rsidP="003F4E8F">
      <w:pPr>
        <w:pStyle w:val="ListParagraph"/>
        <w:numPr>
          <w:ilvl w:val="0"/>
          <w:numId w:val="6"/>
        </w:numPr>
        <w:spacing w:before="240" w:after="240" w:line="360" w:lineRule="auto"/>
        <w:rPr>
          <w:rFonts w:ascii="Calibri" w:hAnsi="Calibri" w:cs="Calibri"/>
          <w:sz w:val="20"/>
          <w:szCs w:val="20"/>
        </w:rPr>
      </w:pPr>
      <w:r w:rsidRPr="00701CD6">
        <w:rPr>
          <w:rFonts w:ascii="Calibri" w:hAnsi="Calibri" w:cs="Calibri"/>
          <w:sz w:val="20"/>
          <w:szCs w:val="20"/>
        </w:rPr>
        <w:t xml:space="preserve">This was an ‘unlawful action’ because: </w:t>
      </w:r>
    </w:p>
    <w:p w14:paraId="7277DD86" w14:textId="2FABFC8C" w:rsidR="00701CD6" w:rsidRPr="00605D30" w:rsidRDefault="00701CD6" w:rsidP="003F4E8F">
      <w:pPr>
        <w:pStyle w:val="ListParagraph"/>
        <w:numPr>
          <w:ilvl w:val="1"/>
          <w:numId w:val="6"/>
        </w:numPr>
        <w:spacing w:before="240" w:after="240" w:line="360" w:lineRule="auto"/>
        <w:rPr>
          <w:rFonts w:ascii="Calibri" w:hAnsi="Calibri" w:cs="Calibri"/>
          <w:sz w:val="20"/>
          <w:szCs w:val="20"/>
        </w:rPr>
      </w:pPr>
      <w:r w:rsidRPr="00605D30">
        <w:rPr>
          <w:rFonts w:ascii="Calibri" w:hAnsi="Calibri" w:cs="Calibri"/>
          <w:sz w:val="20"/>
          <w:szCs w:val="20"/>
        </w:rPr>
        <w:t xml:space="preserve">It amounts to a </w:t>
      </w:r>
      <w:r w:rsidRPr="00605D30">
        <w:rPr>
          <w:rFonts w:ascii="Calibri" w:hAnsi="Calibri" w:cs="Calibri"/>
          <w:b/>
          <w:sz w:val="20"/>
          <w:szCs w:val="20"/>
        </w:rPr>
        <w:t>conspiracy to defraud</w:t>
      </w:r>
      <w:r w:rsidR="00C050FF" w:rsidRPr="00605D30">
        <w:rPr>
          <w:rFonts w:ascii="Calibri" w:hAnsi="Calibri" w:cs="Calibri"/>
          <w:sz w:val="20"/>
          <w:szCs w:val="20"/>
        </w:rPr>
        <w:t>.</w:t>
      </w:r>
    </w:p>
    <w:p w14:paraId="679C9D96" w14:textId="6737682E" w:rsidR="00605D30" w:rsidRPr="00605D30" w:rsidRDefault="00605D30" w:rsidP="003F4E8F">
      <w:pPr>
        <w:pStyle w:val="ListParagraph"/>
        <w:numPr>
          <w:ilvl w:val="2"/>
          <w:numId w:val="12"/>
        </w:numPr>
        <w:spacing w:before="120" w:after="120" w:line="360" w:lineRule="auto"/>
        <w:contextualSpacing w:val="0"/>
        <w:jc w:val="both"/>
        <w:rPr>
          <w:rFonts w:cs="Arial"/>
          <w:b/>
          <w:sz w:val="20"/>
          <w:szCs w:val="20"/>
          <w:u w:val="single"/>
        </w:rPr>
      </w:pPr>
      <w:r w:rsidRPr="00605D30">
        <w:rPr>
          <w:rFonts w:cs="Arial"/>
          <w:sz w:val="20"/>
          <w:szCs w:val="20"/>
          <w:shd w:val="clear" w:color="auto" w:fill="FFFFFF"/>
        </w:rPr>
        <w:t>The Bank agreed with ZT and others by dishonesty to deprive NJ of her interest in the properties and</w:t>
      </w:r>
      <w:r>
        <w:rPr>
          <w:rFonts w:cs="Arial"/>
          <w:sz w:val="20"/>
          <w:szCs w:val="20"/>
          <w:shd w:val="clear" w:color="auto" w:fill="FFFFFF"/>
        </w:rPr>
        <w:t>/or</w:t>
      </w:r>
      <w:r w:rsidRPr="00605D30">
        <w:rPr>
          <w:rFonts w:cs="Arial"/>
          <w:sz w:val="20"/>
          <w:szCs w:val="20"/>
          <w:shd w:val="clear" w:color="auto" w:fill="FFFFFF"/>
        </w:rPr>
        <w:t xml:space="preserve"> to injure her proprietary rights in the properties. Test:</w:t>
      </w:r>
    </w:p>
    <w:p w14:paraId="7E56607A" w14:textId="0689FD05" w:rsidR="00605D30" w:rsidRPr="00605D30" w:rsidRDefault="00605D30" w:rsidP="003F4E8F">
      <w:pPr>
        <w:pStyle w:val="ListParagraph"/>
        <w:numPr>
          <w:ilvl w:val="2"/>
          <w:numId w:val="13"/>
        </w:numPr>
        <w:spacing w:before="240" w:after="240" w:line="360" w:lineRule="auto"/>
        <w:contextualSpacing w:val="0"/>
        <w:rPr>
          <w:rFonts w:cs="Arial"/>
          <w:sz w:val="20"/>
          <w:szCs w:val="20"/>
        </w:rPr>
      </w:pPr>
      <w:r w:rsidRPr="00605D30">
        <w:rPr>
          <w:rFonts w:cs="Arial"/>
          <w:sz w:val="20"/>
          <w:szCs w:val="20"/>
        </w:rPr>
        <w:t>Was the conduct dishonest by the standards of a reasonable person (Objective)</w:t>
      </w:r>
      <w:r>
        <w:rPr>
          <w:rFonts w:cs="Arial"/>
          <w:sz w:val="20"/>
          <w:szCs w:val="20"/>
        </w:rPr>
        <w:t>?</w:t>
      </w:r>
    </w:p>
    <w:p w14:paraId="740464D1" w14:textId="7AAB2D3A" w:rsidR="00605D30" w:rsidRPr="00605D30" w:rsidRDefault="00605D30" w:rsidP="003F4E8F">
      <w:pPr>
        <w:pStyle w:val="ListParagraph"/>
        <w:numPr>
          <w:ilvl w:val="2"/>
          <w:numId w:val="13"/>
        </w:numPr>
        <w:spacing w:before="240" w:after="240" w:line="360" w:lineRule="auto"/>
        <w:contextualSpacing w:val="0"/>
        <w:rPr>
          <w:rFonts w:cs="Arial"/>
          <w:sz w:val="20"/>
          <w:szCs w:val="20"/>
        </w:rPr>
      </w:pPr>
      <w:r w:rsidRPr="00605D30">
        <w:rPr>
          <w:rFonts w:cs="Arial"/>
          <w:sz w:val="20"/>
          <w:szCs w:val="20"/>
        </w:rPr>
        <w:lastRenderedPageBreak/>
        <w:t>By those standards did the bank believe the conduct was dishonest.</w:t>
      </w:r>
      <w:r>
        <w:rPr>
          <w:rFonts w:cs="Arial"/>
          <w:sz w:val="20"/>
          <w:szCs w:val="20"/>
        </w:rPr>
        <w:t>?</w:t>
      </w:r>
    </w:p>
    <w:p w14:paraId="1E9686D1" w14:textId="1D034DE6" w:rsidR="001E2420" w:rsidRPr="00F06E97" w:rsidRDefault="001E2420" w:rsidP="003F4E8F">
      <w:pPr>
        <w:pStyle w:val="ListParagraph"/>
        <w:numPr>
          <w:ilvl w:val="1"/>
          <w:numId w:val="6"/>
        </w:numPr>
        <w:spacing w:before="240" w:after="240" w:line="360" w:lineRule="auto"/>
        <w:rPr>
          <w:rFonts w:ascii="Calibri" w:hAnsi="Calibri" w:cs="Calibri"/>
          <w:b/>
          <w:sz w:val="20"/>
          <w:szCs w:val="20"/>
        </w:rPr>
      </w:pPr>
      <w:r w:rsidRPr="00F06E97">
        <w:rPr>
          <w:rFonts w:ascii="Calibri" w:hAnsi="Calibri" w:cs="Calibri"/>
          <w:sz w:val="20"/>
          <w:szCs w:val="20"/>
        </w:rPr>
        <w:t xml:space="preserve">These actions are an offence under </w:t>
      </w:r>
      <w:r w:rsidRPr="00605D30">
        <w:rPr>
          <w:rFonts w:ascii="Calibri" w:hAnsi="Calibri" w:cs="Calibri"/>
          <w:b/>
          <w:sz w:val="20"/>
          <w:szCs w:val="20"/>
        </w:rPr>
        <w:t>s 1(1), per Section 1A of the Criminal Law Act 1977</w:t>
      </w:r>
    </w:p>
    <w:p w14:paraId="28D6490E" w14:textId="77777777" w:rsidR="00F06E97" w:rsidRPr="00F06E97" w:rsidRDefault="00F06E97" w:rsidP="003F4E8F">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F06E97">
        <w:rPr>
          <w:rFonts w:ascii="Calibri" w:hAnsi="Calibri" w:cs="Calibri"/>
          <w:color w:val="333335"/>
          <w:sz w:val="20"/>
          <w:szCs w:val="20"/>
        </w:rPr>
        <w:t xml:space="preserve">(1)   </w:t>
      </w:r>
      <w:r w:rsidRPr="00F06E97">
        <w:rPr>
          <w:rFonts w:ascii="Calibri" w:hAnsi="Calibri" w:cs="Calibri"/>
          <w:color w:val="333335"/>
          <w:sz w:val="20"/>
          <w:szCs w:val="20"/>
        </w:rPr>
        <w:tab/>
        <w:t>The first condition is that the pursuit of the agreed course of conduct would at some stage involve—</w:t>
      </w:r>
    </w:p>
    <w:p w14:paraId="3FBD6C89" w14:textId="77777777" w:rsidR="00F06E97" w:rsidRPr="00F06E97" w:rsidRDefault="00F06E97" w:rsidP="003F4E8F">
      <w:pPr>
        <w:pStyle w:val="NormalWeb"/>
        <w:spacing w:before="120" w:beforeAutospacing="0" w:after="120" w:afterAutospacing="0" w:line="360" w:lineRule="auto"/>
        <w:ind w:left="2880"/>
        <w:textAlignment w:val="baseline"/>
        <w:rPr>
          <w:rFonts w:ascii="Calibri" w:hAnsi="Calibri" w:cs="Calibri"/>
          <w:color w:val="333335"/>
          <w:sz w:val="20"/>
          <w:szCs w:val="20"/>
        </w:rPr>
      </w:pPr>
      <w:r w:rsidRPr="00F06E97">
        <w:rPr>
          <w:rFonts w:ascii="Calibri" w:hAnsi="Calibri" w:cs="Calibri"/>
          <w:color w:val="333335"/>
          <w:sz w:val="20"/>
          <w:szCs w:val="20"/>
        </w:rPr>
        <w:t>(a)     an act by one or more of the parties, or</w:t>
      </w:r>
    </w:p>
    <w:p w14:paraId="60F9A46D" w14:textId="77777777" w:rsidR="00F06E97" w:rsidRPr="00F06E97" w:rsidRDefault="00F06E97" w:rsidP="003F4E8F">
      <w:pPr>
        <w:pStyle w:val="NormalWeb"/>
        <w:spacing w:before="120" w:beforeAutospacing="0" w:after="120" w:afterAutospacing="0" w:line="360" w:lineRule="auto"/>
        <w:ind w:left="2880"/>
        <w:textAlignment w:val="baseline"/>
        <w:rPr>
          <w:rFonts w:ascii="Calibri" w:hAnsi="Calibri" w:cs="Calibri"/>
          <w:color w:val="333335"/>
          <w:sz w:val="20"/>
          <w:szCs w:val="20"/>
        </w:rPr>
      </w:pPr>
      <w:r w:rsidRPr="00F06E97">
        <w:rPr>
          <w:rFonts w:ascii="Calibri" w:hAnsi="Calibri" w:cs="Calibri"/>
          <w:color w:val="333335"/>
          <w:sz w:val="20"/>
          <w:szCs w:val="20"/>
        </w:rPr>
        <w:t>(b)     the happening of some other event,</w:t>
      </w:r>
    </w:p>
    <w:p w14:paraId="6425CF93" w14:textId="77777777" w:rsidR="00F06E97" w:rsidRPr="00F06E97" w:rsidRDefault="00F06E97" w:rsidP="003F4E8F">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F06E97">
        <w:rPr>
          <w:rFonts w:ascii="Calibri" w:hAnsi="Calibri" w:cs="Calibri"/>
          <w:color w:val="333335"/>
          <w:sz w:val="20"/>
          <w:szCs w:val="20"/>
        </w:rPr>
        <w:t>intended to take place in a country or territory outside [England and Wales].</w:t>
      </w:r>
    </w:p>
    <w:p w14:paraId="19991C69" w14:textId="77777777" w:rsidR="00F06E97" w:rsidRPr="00F06E97" w:rsidRDefault="00F06E97" w:rsidP="003F4E8F">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F06E97">
        <w:rPr>
          <w:rFonts w:ascii="Calibri" w:hAnsi="Calibri" w:cs="Calibri"/>
          <w:color w:val="333335"/>
          <w:sz w:val="20"/>
          <w:szCs w:val="20"/>
        </w:rPr>
        <w:t xml:space="preserve">(2)     </w:t>
      </w:r>
      <w:r w:rsidRPr="00F06E97">
        <w:rPr>
          <w:rFonts w:ascii="Calibri" w:hAnsi="Calibri" w:cs="Calibri"/>
          <w:color w:val="333335"/>
          <w:sz w:val="20"/>
          <w:szCs w:val="20"/>
        </w:rPr>
        <w:tab/>
        <w:t>The second condition is that that act or other event constitutes an offence under the law in force in that country or territory.</w:t>
      </w:r>
    </w:p>
    <w:p w14:paraId="21E3B21A" w14:textId="79CA50E9" w:rsidR="00F06E97" w:rsidRDefault="00F06E97" w:rsidP="003F4E8F">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F06E97">
        <w:rPr>
          <w:rFonts w:ascii="Calibri" w:hAnsi="Calibri" w:cs="Calibri"/>
          <w:color w:val="333335"/>
          <w:sz w:val="20"/>
          <w:szCs w:val="20"/>
        </w:rPr>
        <w:t>(3)    </w:t>
      </w:r>
      <w:r w:rsidRPr="00F06E97">
        <w:rPr>
          <w:rFonts w:ascii="Calibri" w:hAnsi="Calibri" w:cs="Calibri"/>
          <w:color w:val="333335"/>
          <w:sz w:val="20"/>
          <w:szCs w:val="20"/>
        </w:rPr>
        <w:tab/>
        <w:t>The third condition is that the agreement would fall within section 1(1) above as an agreement relating to the commission of an offence but for the fact that the offence would not be an offence triable in England and Wales if committed in accordance with the parties' intentions.</w:t>
      </w:r>
    </w:p>
    <w:p w14:paraId="618EE710" w14:textId="4ACD59ED" w:rsidR="00FA3C68" w:rsidRPr="00605D30" w:rsidRDefault="00FA3C68" w:rsidP="003F4E8F">
      <w:pPr>
        <w:pStyle w:val="NormalWeb"/>
        <w:numPr>
          <w:ilvl w:val="0"/>
          <w:numId w:val="11"/>
        </w:numPr>
        <w:spacing w:before="120" w:beforeAutospacing="0" w:after="120" w:afterAutospacing="0" w:line="360" w:lineRule="auto"/>
        <w:textAlignment w:val="baseline"/>
        <w:rPr>
          <w:rFonts w:ascii="Calibri" w:hAnsi="Calibri" w:cs="Calibri"/>
          <w:color w:val="333335"/>
          <w:sz w:val="20"/>
          <w:szCs w:val="20"/>
        </w:rPr>
      </w:pPr>
      <w:r w:rsidRPr="00605D30">
        <w:rPr>
          <w:rFonts w:ascii="Calibri" w:hAnsi="Calibri" w:cs="Calibri"/>
          <w:sz w:val="20"/>
          <w:szCs w:val="20"/>
        </w:rPr>
        <w:t xml:space="preserve">It would constitute </w:t>
      </w:r>
      <w:r w:rsidRPr="00605D30">
        <w:rPr>
          <w:rFonts w:ascii="Calibri" w:hAnsi="Calibri" w:cs="Calibri"/>
          <w:sz w:val="20"/>
          <w:szCs w:val="20"/>
        </w:rPr>
        <w:t>domestic and foreign tax evasion facilitation offences</w:t>
      </w:r>
    </w:p>
    <w:p w14:paraId="7E9ED300" w14:textId="005DDCAC" w:rsidR="00FA3C68" w:rsidRDefault="00FA3C68" w:rsidP="003F4E8F">
      <w:pPr>
        <w:pStyle w:val="NormalWeb"/>
        <w:spacing w:before="120" w:beforeAutospacing="0" w:after="120" w:afterAutospacing="0" w:line="360" w:lineRule="auto"/>
        <w:ind w:left="4320"/>
        <w:textAlignment w:val="baseline"/>
        <w:rPr>
          <w:rFonts w:ascii="Calibri" w:hAnsi="Calibri" w:cs="Calibri"/>
          <w:sz w:val="20"/>
          <w:szCs w:val="20"/>
        </w:rPr>
      </w:pPr>
      <w:r>
        <w:rPr>
          <w:rFonts w:ascii="Calibri" w:hAnsi="Calibri" w:cs="Calibri"/>
          <w:sz w:val="20"/>
          <w:szCs w:val="20"/>
        </w:rPr>
        <w:t xml:space="preserve">Stage 1: </w:t>
      </w:r>
      <w:r w:rsidR="00C50086" w:rsidRPr="00C50086">
        <w:rPr>
          <w:rFonts w:ascii="Calibri" w:hAnsi="Calibri" w:cs="Calibri"/>
          <w:sz w:val="20"/>
          <w:szCs w:val="20"/>
        </w:rPr>
        <w:t>fraudulently evading income tax, contrary to section 106A of the Taxes Management Act 1970</w:t>
      </w:r>
      <w:r>
        <w:rPr>
          <w:rFonts w:ascii="Calibri" w:hAnsi="Calibri" w:cs="Calibri"/>
          <w:sz w:val="20"/>
          <w:szCs w:val="20"/>
        </w:rPr>
        <w:t xml:space="preserve"> </w:t>
      </w:r>
    </w:p>
    <w:p w14:paraId="57B07591" w14:textId="7FBB94F9" w:rsidR="00C50086" w:rsidRDefault="00FA3C68" w:rsidP="003F4E8F">
      <w:pPr>
        <w:pStyle w:val="NormalWeb"/>
        <w:spacing w:before="120" w:beforeAutospacing="0" w:after="120" w:afterAutospacing="0" w:line="360" w:lineRule="auto"/>
        <w:ind w:left="4320"/>
        <w:textAlignment w:val="baseline"/>
        <w:rPr>
          <w:rFonts w:ascii="Calibri" w:hAnsi="Calibri" w:cs="Calibri"/>
          <w:sz w:val="20"/>
          <w:szCs w:val="20"/>
        </w:rPr>
      </w:pPr>
      <w:r>
        <w:rPr>
          <w:rFonts w:ascii="Calibri" w:hAnsi="Calibri" w:cs="Calibri"/>
          <w:sz w:val="20"/>
          <w:szCs w:val="20"/>
        </w:rPr>
        <w:t xml:space="preserve">Stage 2: </w:t>
      </w:r>
      <w:r w:rsidRPr="00FA3C68">
        <w:rPr>
          <w:rFonts w:ascii="Calibri" w:hAnsi="Calibri" w:cs="Calibri"/>
          <w:sz w:val="20"/>
          <w:szCs w:val="20"/>
        </w:rPr>
        <w:t>Th</w:t>
      </w:r>
      <w:r w:rsidRPr="00FA3C68">
        <w:rPr>
          <w:rFonts w:ascii="Calibri" w:hAnsi="Calibri" w:cs="Calibri"/>
          <w:sz w:val="20"/>
          <w:szCs w:val="20"/>
        </w:rPr>
        <w:t>e criminal facilitation of the tax evasion by an “associated person” of the relevant body acting in that capacity</w:t>
      </w:r>
    </w:p>
    <w:p w14:paraId="5A4F15DB" w14:textId="2EB796E9" w:rsidR="00FA3C68" w:rsidRDefault="00FA3C68" w:rsidP="003F4E8F">
      <w:pPr>
        <w:pStyle w:val="NormalWeb"/>
        <w:numPr>
          <w:ilvl w:val="1"/>
          <w:numId w:val="11"/>
        </w:numPr>
        <w:spacing w:before="120" w:beforeAutospacing="0" w:after="120" w:afterAutospacing="0" w:line="360" w:lineRule="auto"/>
        <w:ind w:left="5040"/>
        <w:textAlignment w:val="baseline"/>
        <w:rPr>
          <w:rFonts w:ascii="Calibri" w:hAnsi="Calibri" w:cs="Calibri"/>
          <w:sz w:val="20"/>
          <w:szCs w:val="20"/>
        </w:rPr>
      </w:pPr>
      <w:r>
        <w:rPr>
          <w:rFonts w:ascii="Calibri" w:hAnsi="Calibri" w:cs="Calibri"/>
          <w:sz w:val="20"/>
          <w:szCs w:val="20"/>
        </w:rPr>
        <w:t xml:space="preserve">WH would criminally liable in any case. </w:t>
      </w:r>
    </w:p>
    <w:p w14:paraId="78670E8D" w14:textId="6A2DAAF2" w:rsidR="00AB2FF7" w:rsidRPr="00AB2FF7" w:rsidRDefault="00FA3C68" w:rsidP="003F4E8F">
      <w:pPr>
        <w:pStyle w:val="NormalWeb"/>
        <w:spacing w:before="120" w:beforeAutospacing="0" w:after="120" w:afterAutospacing="0" w:line="360" w:lineRule="auto"/>
        <w:ind w:left="4320"/>
        <w:textAlignment w:val="baseline"/>
        <w:rPr>
          <w:rFonts w:ascii="Calibri" w:hAnsi="Calibri" w:cs="Calibri"/>
          <w:color w:val="333335"/>
          <w:sz w:val="20"/>
          <w:szCs w:val="20"/>
        </w:rPr>
      </w:pPr>
      <w:r w:rsidRPr="00FA3C68">
        <w:rPr>
          <w:rFonts w:ascii="Calibri" w:hAnsi="Calibri" w:cs="Calibri"/>
          <w:color w:val="333335"/>
          <w:sz w:val="20"/>
          <w:szCs w:val="20"/>
        </w:rPr>
        <w:t xml:space="preserve">Stage 3: </w:t>
      </w:r>
      <w:r w:rsidRPr="00FA3C68">
        <w:rPr>
          <w:rFonts w:ascii="Calibri" w:hAnsi="Calibri" w:cs="Calibri"/>
          <w:sz w:val="20"/>
          <w:szCs w:val="20"/>
        </w:rPr>
        <w:t>the relevant body failed to prevent its representative from committing the criminal facilitation act</w:t>
      </w:r>
    </w:p>
    <w:p w14:paraId="37344DA3" w14:textId="77777777" w:rsidR="00F06E97" w:rsidRPr="00F06E97" w:rsidRDefault="00F06E97" w:rsidP="003F4E8F">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F06E97">
        <w:rPr>
          <w:rFonts w:ascii="Calibri" w:hAnsi="Calibri" w:cs="Calibri"/>
          <w:color w:val="333335"/>
          <w:sz w:val="20"/>
          <w:szCs w:val="20"/>
        </w:rPr>
        <w:t xml:space="preserve">(4)     </w:t>
      </w:r>
      <w:r w:rsidRPr="00F06E97">
        <w:rPr>
          <w:rFonts w:ascii="Calibri" w:hAnsi="Calibri" w:cs="Calibri"/>
          <w:color w:val="333335"/>
          <w:sz w:val="20"/>
          <w:szCs w:val="20"/>
        </w:rPr>
        <w:tab/>
        <w:t>The fourth condition is that—</w:t>
      </w:r>
    </w:p>
    <w:p w14:paraId="6C9336E9" w14:textId="77777777" w:rsidR="00F06E97" w:rsidRPr="00F06E97" w:rsidRDefault="00F06E97" w:rsidP="003F4E8F">
      <w:pPr>
        <w:pStyle w:val="NormalWeb"/>
        <w:spacing w:before="120" w:beforeAutospacing="0" w:after="120" w:afterAutospacing="0" w:line="360" w:lineRule="auto"/>
        <w:ind w:left="2880"/>
        <w:textAlignment w:val="baseline"/>
        <w:rPr>
          <w:rFonts w:ascii="Calibri" w:hAnsi="Calibri" w:cs="Calibri"/>
          <w:color w:val="333335"/>
          <w:sz w:val="20"/>
          <w:szCs w:val="20"/>
        </w:rPr>
      </w:pPr>
      <w:r w:rsidRPr="00F06E97">
        <w:rPr>
          <w:rFonts w:ascii="Calibri" w:hAnsi="Calibri" w:cs="Calibri"/>
          <w:color w:val="333335"/>
          <w:sz w:val="20"/>
          <w:szCs w:val="20"/>
        </w:rPr>
        <w:t xml:space="preserve">(a)     </w:t>
      </w:r>
      <w:r w:rsidRPr="00F06E97">
        <w:rPr>
          <w:rFonts w:ascii="Calibri" w:hAnsi="Calibri" w:cs="Calibri"/>
          <w:color w:val="333335"/>
          <w:sz w:val="20"/>
          <w:szCs w:val="20"/>
        </w:rPr>
        <w:tab/>
        <w:t>a party to the agreement, or a party's agent, did anything in England and Wales in relation to the agreement before its formation, or</w:t>
      </w:r>
    </w:p>
    <w:p w14:paraId="66AE7A89" w14:textId="77777777" w:rsidR="00F06E97" w:rsidRPr="00F06E97" w:rsidRDefault="00F06E97" w:rsidP="003F4E8F">
      <w:pPr>
        <w:pStyle w:val="NormalWeb"/>
        <w:spacing w:before="120" w:beforeAutospacing="0" w:after="120" w:afterAutospacing="0" w:line="360" w:lineRule="auto"/>
        <w:ind w:left="2880"/>
        <w:textAlignment w:val="baseline"/>
        <w:rPr>
          <w:rFonts w:ascii="Calibri" w:hAnsi="Calibri" w:cs="Calibri"/>
          <w:color w:val="333335"/>
          <w:sz w:val="20"/>
          <w:szCs w:val="20"/>
        </w:rPr>
      </w:pPr>
      <w:r w:rsidRPr="00F06E97">
        <w:rPr>
          <w:rFonts w:ascii="Calibri" w:hAnsi="Calibri" w:cs="Calibri"/>
          <w:color w:val="333335"/>
          <w:sz w:val="20"/>
          <w:szCs w:val="20"/>
        </w:rPr>
        <w:t>(b)    </w:t>
      </w:r>
      <w:r w:rsidRPr="00F06E97">
        <w:rPr>
          <w:rFonts w:ascii="Calibri" w:hAnsi="Calibri" w:cs="Calibri"/>
          <w:color w:val="333335"/>
          <w:sz w:val="20"/>
          <w:szCs w:val="20"/>
        </w:rPr>
        <w:tab/>
        <w:t>a party to the agreement became a party in England and Wales (by joining it either in person or through an agent), or</w:t>
      </w:r>
    </w:p>
    <w:p w14:paraId="22D03B56" w14:textId="14A524A7" w:rsidR="00F06E97" w:rsidRPr="00F06E97" w:rsidRDefault="00F06E97" w:rsidP="003F4E8F">
      <w:pPr>
        <w:pStyle w:val="NormalWeb"/>
        <w:spacing w:before="120" w:beforeAutospacing="0" w:after="120" w:afterAutospacing="0" w:line="360" w:lineRule="auto"/>
        <w:ind w:left="2880"/>
        <w:textAlignment w:val="baseline"/>
        <w:rPr>
          <w:rFonts w:ascii="Calibri" w:hAnsi="Calibri" w:cs="Calibri"/>
          <w:color w:val="333335"/>
          <w:sz w:val="20"/>
          <w:szCs w:val="20"/>
        </w:rPr>
      </w:pPr>
      <w:r w:rsidRPr="00F06E97">
        <w:rPr>
          <w:rFonts w:ascii="Calibri" w:hAnsi="Calibri" w:cs="Calibri"/>
          <w:color w:val="333335"/>
          <w:sz w:val="20"/>
          <w:szCs w:val="20"/>
        </w:rPr>
        <w:lastRenderedPageBreak/>
        <w:t>(c)    </w:t>
      </w:r>
      <w:r w:rsidRPr="00F06E97">
        <w:rPr>
          <w:rFonts w:ascii="Calibri" w:hAnsi="Calibri" w:cs="Calibri"/>
          <w:color w:val="333335"/>
          <w:sz w:val="20"/>
          <w:szCs w:val="20"/>
        </w:rPr>
        <w:tab/>
        <w:t>a party to the agreement, or a party's agent, did or omitted anything in England and Wales in pursuance of the agreement.</w:t>
      </w:r>
      <w:r w:rsidRPr="00F06E97">
        <w:rPr>
          <w:rStyle w:val="FootnoteReference"/>
          <w:rFonts w:ascii="Calibri" w:hAnsi="Calibri" w:cs="Calibri"/>
          <w:color w:val="333335"/>
          <w:sz w:val="20"/>
          <w:szCs w:val="20"/>
        </w:rPr>
        <w:footnoteReference w:id="1"/>
      </w:r>
    </w:p>
    <w:p w14:paraId="7B78CD37" w14:textId="4234A82A" w:rsidR="001E2420" w:rsidRPr="00701CD6" w:rsidRDefault="001A2E2E"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 xml:space="preserve">It is an offence under the </w:t>
      </w:r>
      <w:r w:rsidR="00701CD6" w:rsidRPr="00605D30">
        <w:rPr>
          <w:rFonts w:ascii="Calibri" w:hAnsi="Calibri" w:cs="Calibri"/>
          <w:b/>
          <w:sz w:val="20"/>
          <w:szCs w:val="20"/>
        </w:rPr>
        <w:t>s71 Criminal Justice Act 2003</w:t>
      </w:r>
      <w:r w:rsidR="00701CD6" w:rsidRPr="00701CD6">
        <w:rPr>
          <w:rFonts w:ascii="Calibri" w:hAnsi="Calibri" w:cs="Calibri"/>
          <w:sz w:val="20"/>
          <w:szCs w:val="20"/>
        </w:rPr>
        <w:t>. Assisting a person to commit an offence related to tax in another member state.</w:t>
      </w:r>
    </w:p>
    <w:p w14:paraId="5D56C524" w14:textId="3103F430" w:rsidR="00701CD6" w:rsidRDefault="00701CD6" w:rsidP="003F4E8F">
      <w:pPr>
        <w:pStyle w:val="ListParagraph"/>
        <w:numPr>
          <w:ilvl w:val="1"/>
          <w:numId w:val="6"/>
        </w:numPr>
        <w:spacing w:before="240" w:after="240" w:line="360" w:lineRule="auto"/>
        <w:rPr>
          <w:rFonts w:ascii="Calibri" w:hAnsi="Calibri" w:cs="Calibri"/>
          <w:sz w:val="20"/>
          <w:szCs w:val="20"/>
        </w:rPr>
      </w:pPr>
      <w:r w:rsidRPr="00605D30">
        <w:rPr>
          <w:rFonts w:ascii="Calibri" w:hAnsi="Calibri" w:cs="Calibri"/>
          <w:b/>
          <w:color w:val="333335"/>
          <w:sz w:val="20"/>
          <w:szCs w:val="20"/>
          <w:shd w:val="clear" w:color="auto" w:fill="FFFFFF"/>
        </w:rPr>
        <w:t>Section 1 of the Criminal Law Act 1977</w:t>
      </w:r>
      <w:r w:rsidRPr="00701CD6">
        <w:rPr>
          <w:rFonts w:ascii="Calibri" w:hAnsi="Calibri" w:cs="Calibri"/>
          <w:color w:val="333335"/>
          <w:sz w:val="20"/>
          <w:szCs w:val="20"/>
          <w:shd w:val="clear" w:color="auto" w:fill="FFFFFF"/>
        </w:rPr>
        <w:t xml:space="preserve">. </w:t>
      </w:r>
      <w:r w:rsidRPr="00701CD6">
        <w:rPr>
          <w:rFonts w:ascii="Calibri" w:hAnsi="Calibri" w:cs="Calibri"/>
          <w:sz w:val="20"/>
          <w:szCs w:val="20"/>
        </w:rPr>
        <w:t>The bank conspired with Mr TK to commit fraud/ possessing criminal property or being concerned in a money laundering arrangement (sections 327 to 329 POCA).</w:t>
      </w:r>
    </w:p>
    <w:p w14:paraId="5A3FA5FB" w14:textId="48A7E13F" w:rsidR="002416D5" w:rsidRDefault="002416D5"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color w:val="333335"/>
          <w:sz w:val="20"/>
          <w:szCs w:val="20"/>
          <w:shd w:val="clear" w:color="auto" w:fill="FFFFFF"/>
        </w:rPr>
        <w:t xml:space="preserve">They failed to get permission for the equity release on the French property which breaches the </w:t>
      </w:r>
      <w:r w:rsidRPr="00605D30">
        <w:rPr>
          <w:rFonts w:ascii="Calibri" w:hAnsi="Calibri" w:cs="Calibri"/>
          <w:b/>
          <w:color w:val="333335"/>
          <w:sz w:val="20"/>
          <w:szCs w:val="20"/>
          <w:shd w:val="clear" w:color="auto" w:fill="FFFFFF"/>
        </w:rPr>
        <w:t xml:space="preserve">French Matrimonial </w:t>
      </w:r>
      <w:r w:rsidR="00605D30">
        <w:rPr>
          <w:rFonts w:ascii="Calibri" w:hAnsi="Calibri" w:cs="Calibri"/>
          <w:b/>
          <w:color w:val="333335"/>
          <w:sz w:val="20"/>
          <w:szCs w:val="20"/>
          <w:shd w:val="clear" w:color="auto" w:fill="FFFFFF"/>
        </w:rPr>
        <w:t>R</w:t>
      </w:r>
      <w:r w:rsidRPr="00605D30">
        <w:rPr>
          <w:rFonts w:ascii="Calibri" w:hAnsi="Calibri" w:cs="Calibri"/>
          <w:b/>
          <w:color w:val="333335"/>
          <w:sz w:val="20"/>
          <w:szCs w:val="20"/>
          <w:shd w:val="clear" w:color="auto" w:fill="FFFFFF"/>
        </w:rPr>
        <w:t>egime</w:t>
      </w:r>
      <w:r>
        <w:rPr>
          <w:rFonts w:ascii="Calibri" w:hAnsi="Calibri" w:cs="Calibri"/>
          <w:color w:val="333335"/>
          <w:sz w:val="20"/>
          <w:szCs w:val="20"/>
          <w:shd w:val="clear" w:color="auto" w:fill="FFFFFF"/>
        </w:rPr>
        <w:t xml:space="preserve"> which Nicola and ZT were married under.</w:t>
      </w:r>
      <w:r>
        <w:rPr>
          <w:rFonts w:ascii="Calibri" w:hAnsi="Calibri" w:cs="Calibri"/>
          <w:sz w:val="20"/>
          <w:szCs w:val="20"/>
        </w:rPr>
        <w:t xml:space="preserve"> </w:t>
      </w:r>
      <w:r w:rsidR="00623835">
        <w:rPr>
          <w:rFonts w:ascii="Calibri" w:hAnsi="Calibri" w:cs="Calibri"/>
          <w:sz w:val="20"/>
          <w:szCs w:val="20"/>
        </w:rPr>
        <w:t xml:space="preserve">It is clear from the credit report that </w:t>
      </w:r>
      <w:r w:rsidR="00E75EDC">
        <w:rPr>
          <w:rFonts w:ascii="Calibri" w:hAnsi="Calibri" w:cs="Calibri"/>
          <w:sz w:val="20"/>
          <w:szCs w:val="20"/>
        </w:rPr>
        <w:t>the bank knew that ZT</w:t>
      </w:r>
      <w:r w:rsidR="00623835">
        <w:rPr>
          <w:rFonts w:ascii="Calibri" w:hAnsi="Calibri" w:cs="Calibri"/>
          <w:sz w:val="20"/>
          <w:szCs w:val="20"/>
        </w:rPr>
        <w:t xml:space="preserve"> had ultimate beneficial interest over the </w:t>
      </w:r>
      <w:r w:rsidR="00E75EDC">
        <w:rPr>
          <w:rFonts w:ascii="Calibri" w:hAnsi="Calibri" w:cs="Calibri"/>
          <w:sz w:val="20"/>
          <w:szCs w:val="20"/>
        </w:rPr>
        <w:t>properties</w:t>
      </w:r>
      <w:r w:rsidR="00623835">
        <w:rPr>
          <w:rFonts w:ascii="Calibri" w:hAnsi="Calibri" w:cs="Calibri"/>
          <w:sz w:val="20"/>
          <w:szCs w:val="20"/>
        </w:rPr>
        <w:t xml:space="preserve">. Therefore, NJ </w:t>
      </w:r>
      <w:r w:rsidR="00E75EDC">
        <w:rPr>
          <w:rFonts w:ascii="Calibri" w:hAnsi="Calibri" w:cs="Calibri"/>
          <w:sz w:val="20"/>
          <w:szCs w:val="20"/>
        </w:rPr>
        <w:t>also</w:t>
      </w:r>
      <w:r w:rsidR="00623835">
        <w:rPr>
          <w:rFonts w:ascii="Calibri" w:hAnsi="Calibri" w:cs="Calibri"/>
          <w:sz w:val="20"/>
          <w:szCs w:val="20"/>
        </w:rPr>
        <w:t xml:space="preserve"> had a beneficial interest</w:t>
      </w:r>
      <w:r w:rsidR="00E75EDC">
        <w:rPr>
          <w:rFonts w:ascii="Calibri" w:hAnsi="Calibri" w:cs="Calibri"/>
          <w:sz w:val="20"/>
          <w:szCs w:val="20"/>
        </w:rPr>
        <w:t xml:space="preserve">. </w:t>
      </w:r>
    </w:p>
    <w:p w14:paraId="6B790806" w14:textId="60842DEC" w:rsidR="00253AAD" w:rsidRDefault="00253AAD" w:rsidP="003F4E8F">
      <w:pPr>
        <w:pStyle w:val="ListParagraph"/>
        <w:numPr>
          <w:ilvl w:val="2"/>
          <w:numId w:val="6"/>
        </w:numPr>
        <w:spacing w:before="240" w:after="240" w:line="360" w:lineRule="auto"/>
        <w:rPr>
          <w:rFonts w:ascii="Calibri" w:hAnsi="Calibri" w:cs="Calibri"/>
          <w:sz w:val="20"/>
          <w:szCs w:val="20"/>
        </w:rPr>
      </w:pPr>
      <w:r>
        <w:rPr>
          <w:rFonts w:ascii="Calibri" w:hAnsi="Calibri" w:cs="Calibri"/>
          <w:color w:val="333335"/>
          <w:sz w:val="20"/>
          <w:szCs w:val="20"/>
          <w:shd w:val="clear" w:color="auto" w:fill="FFFFFF"/>
        </w:rPr>
        <w:t xml:space="preserve">In terms of the London </w:t>
      </w:r>
      <w:proofErr w:type="spellStart"/>
      <w:r>
        <w:rPr>
          <w:rFonts w:ascii="Calibri" w:hAnsi="Calibri" w:cs="Calibri"/>
          <w:color w:val="333335"/>
          <w:sz w:val="20"/>
          <w:szCs w:val="20"/>
          <w:shd w:val="clear" w:color="auto" w:fill="FFFFFF"/>
        </w:rPr>
        <w:t>Prperty</w:t>
      </w:r>
      <w:proofErr w:type="spellEnd"/>
      <w:r>
        <w:rPr>
          <w:rFonts w:ascii="Calibri" w:hAnsi="Calibri" w:cs="Calibri"/>
          <w:color w:val="333335"/>
          <w:sz w:val="20"/>
          <w:szCs w:val="20"/>
          <w:shd w:val="clear" w:color="auto" w:fill="FFFFFF"/>
        </w:rPr>
        <w:t xml:space="preserve"> they knew an equity </w:t>
      </w:r>
    </w:p>
    <w:p w14:paraId="74A3007E" w14:textId="0FB201C0" w:rsidR="00701CD6" w:rsidRDefault="00701CD6" w:rsidP="003F4E8F">
      <w:pPr>
        <w:pStyle w:val="ListParagraph"/>
        <w:numPr>
          <w:ilvl w:val="0"/>
          <w:numId w:val="6"/>
        </w:numPr>
        <w:spacing w:before="240" w:after="240" w:line="360" w:lineRule="auto"/>
        <w:rPr>
          <w:rFonts w:ascii="Calibri" w:hAnsi="Calibri" w:cs="Calibri"/>
          <w:sz w:val="20"/>
          <w:szCs w:val="20"/>
        </w:rPr>
      </w:pPr>
      <w:r>
        <w:rPr>
          <w:rFonts w:ascii="Calibri" w:hAnsi="Calibri" w:cs="Calibri"/>
          <w:color w:val="333335"/>
          <w:sz w:val="20"/>
          <w:szCs w:val="20"/>
          <w:shd w:val="clear" w:color="auto" w:fill="FFFFFF"/>
        </w:rPr>
        <w:t>Barclays intended to injure Nicola because;</w:t>
      </w:r>
    </w:p>
    <w:p w14:paraId="3AF9E9B5" w14:textId="2917D53A" w:rsidR="00701CD6" w:rsidRDefault="00701CD6"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 xml:space="preserve">They had knowledge ZT was married. </w:t>
      </w:r>
    </w:p>
    <w:p w14:paraId="125BD330" w14:textId="15A233FB" w:rsidR="00701CD6" w:rsidRDefault="00701CD6"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 xml:space="preserve">They knew (or should have known) she was going through a divorce. </w:t>
      </w:r>
    </w:p>
    <w:p w14:paraId="0AB0ED18" w14:textId="0A454069" w:rsidR="00701CD6" w:rsidRDefault="00701CD6" w:rsidP="003F4E8F">
      <w:pPr>
        <w:pStyle w:val="ListParagraph"/>
        <w:numPr>
          <w:ilvl w:val="1"/>
          <w:numId w:val="6"/>
        </w:numPr>
        <w:spacing w:before="240" w:after="240" w:line="360" w:lineRule="auto"/>
        <w:rPr>
          <w:rFonts w:ascii="Calibri" w:hAnsi="Calibri" w:cs="Calibri"/>
          <w:sz w:val="20"/>
          <w:szCs w:val="20"/>
        </w:rPr>
      </w:pPr>
      <w:r>
        <w:rPr>
          <w:rFonts w:ascii="Calibri" w:hAnsi="Calibri" w:cs="Calibri"/>
          <w:sz w:val="20"/>
          <w:szCs w:val="20"/>
        </w:rPr>
        <w:t xml:space="preserve">They knew an equity release would significantly damage her interest in the properties. </w:t>
      </w:r>
    </w:p>
    <w:p w14:paraId="1DC4B9AA" w14:textId="0963081A" w:rsidR="001A2E2E" w:rsidRPr="001A2E2E" w:rsidRDefault="001A2E2E" w:rsidP="003F4E8F">
      <w:pPr>
        <w:pStyle w:val="ListParagraph"/>
        <w:numPr>
          <w:ilvl w:val="0"/>
          <w:numId w:val="6"/>
        </w:numPr>
        <w:spacing w:before="240" w:after="240" w:line="360" w:lineRule="auto"/>
        <w:rPr>
          <w:rFonts w:ascii="Calibri" w:hAnsi="Calibri" w:cs="Calibri"/>
          <w:sz w:val="20"/>
          <w:szCs w:val="20"/>
        </w:rPr>
      </w:pPr>
      <w:r>
        <w:rPr>
          <w:rFonts w:ascii="Calibri" w:hAnsi="Calibri" w:cs="Calibri"/>
          <w:sz w:val="20"/>
          <w:szCs w:val="20"/>
        </w:rPr>
        <w:t xml:space="preserve">Barclays do not have to know their actions are unlawful only knowledge of the facts is required </w:t>
      </w:r>
      <w:r w:rsidRPr="001A2E2E">
        <w:rPr>
          <w:rFonts w:ascii="Calibri" w:hAnsi="Calibri" w:cs="Calibri"/>
          <w:sz w:val="20"/>
          <w:szCs w:val="20"/>
        </w:rPr>
        <w:t>(</w:t>
      </w:r>
      <w:hyperlink r:id="rId7" w:history="1">
        <w:r w:rsidRPr="001A2E2E">
          <w:rPr>
            <w:rStyle w:val="Hyperlink"/>
            <w:rFonts w:ascii="Calibri" w:hAnsi="Calibri" w:cs="Calibri"/>
            <w:color w:val="auto"/>
            <w:sz w:val="20"/>
            <w:szCs w:val="20"/>
            <w:u w:val="none"/>
          </w:rPr>
          <w:t>Belmont Finance v Williams Furniture [1980] 1All ER 393</w:t>
        </w:r>
      </w:hyperlink>
      <w:r w:rsidRPr="001A2E2E">
        <w:rPr>
          <w:rFonts w:ascii="Calibri" w:hAnsi="Calibri" w:cs="Calibri"/>
          <w:sz w:val="20"/>
          <w:szCs w:val="20"/>
        </w:rPr>
        <w:t>)</w:t>
      </w:r>
    </w:p>
    <w:p w14:paraId="38AC0F21" w14:textId="24EB3398" w:rsidR="00EC68A6" w:rsidRPr="00701CD6" w:rsidRDefault="001A2E2E" w:rsidP="003F4E8F">
      <w:pPr>
        <w:pStyle w:val="ListParagraph"/>
        <w:numPr>
          <w:ilvl w:val="0"/>
          <w:numId w:val="6"/>
        </w:numPr>
        <w:spacing w:before="240" w:after="240" w:line="360" w:lineRule="auto"/>
        <w:rPr>
          <w:rFonts w:ascii="Calibri" w:hAnsi="Calibri" w:cs="Calibri"/>
          <w:sz w:val="20"/>
          <w:szCs w:val="20"/>
        </w:rPr>
      </w:pPr>
      <w:r>
        <w:rPr>
          <w:rFonts w:ascii="Calibri" w:hAnsi="Calibri" w:cs="Calibri"/>
          <w:sz w:val="20"/>
          <w:szCs w:val="20"/>
        </w:rPr>
        <w:t>Nicola was injured because the charge significantly diminishes the amount she will receive from the sale of the house.</w:t>
      </w:r>
    </w:p>
    <w:p w14:paraId="7ED48FF8" w14:textId="77777777" w:rsidR="00F06E97" w:rsidRDefault="00F06E97" w:rsidP="003F4E8F">
      <w:pPr>
        <w:pStyle w:val="ListParagraph"/>
        <w:spacing w:before="240" w:after="240" w:line="360" w:lineRule="auto"/>
        <w:contextualSpacing w:val="0"/>
        <w:rPr>
          <w:rFonts w:ascii="Calibri" w:hAnsi="Calibri" w:cs="Calibri"/>
          <w:b/>
          <w:sz w:val="20"/>
          <w:szCs w:val="20"/>
        </w:rPr>
      </w:pPr>
    </w:p>
    <w:p w14:paraId="383AC46E" w14:textId="4655BDDA" w:rsidR="00F06E97" w:rsidRPr="00F23032" w:rsidRDefault="00F23032" w:rsidP="003F4E8F">
      <w:pPr>
        <w:spacing w:before="240" w:after="240" w:line="360" w:lineRule="auto"/>
        <w:rPr>
          <w:rFonts w:ascii="Calibri" w:hAnsi="Calibri" w:cs="Calibri"/>
          <w:b/>
          <w:sz w:val="24"/>
          <w:szCs w:val="24"/>
          <w:u w:val="single"/>
        </w:rPr>
      </w:pPr>
      <w:r w:rsidRPr="00F23032">
        <w:rPr>
          <w:rFonts w:ascii="Calibri" w:hAnsi="Calibri" w:cs="Calibri"/>
          <w:b/>
          <w:sz w:val="24"/>
          <w:szCs w:val="24"/>
          <w:u w:val="single"/>
        </w:rPr>
        <w:t>EVIDENCE</w:t>
      </w:r>
    </w:p>
    <w:p w14:paraId="2586151A" w14:textId="0B50DCFE" w:rsidR="007474E3" w:rsidRPr="00701CD6" w:rsidRDefault="00E9423D" w:rsidP="003F4E8F">
      <w:pPr>
        <w:pStyle w:val="ListParagraph"/>
        <w:numPr>
          <w:ilvl w:val="0"/>
          <w:numId w:val="6"/>
        </w:numPr>
        <w:spacing w:before="240" w:after="240" w:line="360" w:lineRule="auto"/>
        <w:contextualSpacing w:val="0"/>
        <w:rPr>
          <w:rFonts w:ascii="Calibri" w:hAnsi="Calibri" w:cs="Calibri"/>
          <w:b/>
          <w:sz w:val="20"/>
          <w:szCs w:val="20"/>
        </w:rPr>
      </w:pPr>
      <w:r w:rsidRPr="00701CD6">
        <w:rPr>
          <w:rFonts w:ascii="Calibri" w:hAnsi="Calibri" w:cs="Calibri"/>
          <w:b/>
          <w:sz w:val="20"/>
          <w:szCs w:val="20"/>
        </w:rPr>
        <w:t>Barclays were dealing with ZT</w:t>
      </w:r>
    </w:p>
    <w:p w14:paraId="1D1F9675" w14:textId="3DCABB74" w:rsidR="00E9423D" w:rsidRPr="00623835" w:rsidRDefault="00E9423D" w:rsidP="003F4E8F">
      <w:pPr>
        <w:pStyle w:val="ListParagraph"/>
        <w:numPr>
          <w:ilvl w:val="0"/>
          <w:numId w:val="14"/>
        </w:numPr>
        <w:spacing w:before="240" w:after="240" w:line="360" w:lineRule="auto"/>
        <w:rPr>
          <w:rFonts w:ascii="Calibri" w:hAnsi="Calibri" w:cs="Calibri"/>
          <w:sz w:val="20"/>
          <w:szCs w:val="20"/>
        </w:rPr>
      </w:pPr>
      <w:r w:rsidRPr="00623835">
        <w:rPr>
          <w:rFonts w:ascii="Calibri" w:hAnsi="Calibri" w:cs="Calibri"/>
          <w:sz w:val="20"/>
          <w:szCs w:val="20"/>
        </w:rPr>
        <w:t>credit report</w:t>
      </w:r>
      <w:r w:rsidRPr="00623835">
        <w:rPr>
          <w:rFonts w:ascii="Calibri" w:hAnsi="Calibri" w:cs="Calibri"/>
          <w:sz w:val="20"/>
          <w:szCs w:val="20"/>
        </w:rPr>
        <w:t>:</w:t>
      </w:r>
    </w:p>
    <w:p w14:paraId="4FCCD4F4" w14:textId="4D820565" w:rsidR="00E9423D" w:rsidRPr="00701CD6" w:rsidRDefault="00E9423D" w:rsidP="003F4E8F">
      <w:pPr>
        <w:spacing w:before="240" w:after="240" w:line="360" w:lineRule="auto"/>
        <w:ind w:left="1440"/>
        <w:rPr>
          <w:rFonts w:ascii="Calibri" w:hAnsi="Calibri" w:cs="Calibri"/>
          <w:sz w:val="20"/>
          <w:szCs w:val="20"/>
        </w:rPr>
      </w:pPr>
      <w:r w:rsidRPr="00701CD6">
        <w:rPr>
          <w:rFonts w:ascii="Calibri" w:hAnsi="Calibri" w:cs="Calibri"/>
          <w:i/>
          <w:sz w:val="20"/>
          <w:szCs w:val="20"/>
        </w:rPr>
        <w:t xml:space="preserve">The initial relationship will be created in order to create an </w:t>
      </w:r>
      <w:r w:rsidRPr="00701CD6">
        <w:rPr>
          <w:rFonts w:ascii="Calibri" w:hAnsi="Calibri" w:cs="Calibri"/>
          <w:b/>
          <w:i/>
          <w:sz w:val="20"/>
          <w:szCs w:val="20"/>
        </w:rPr>
        <w:t>equity release</w:t>
      </w:r>
      <w:r w:rsidRPr="00701CD6">
        <w:rPr>
          <w:rFonts w:ascii="Calibri" w:hAnsi="Calibri" w:cs="Calibri"/>
          <w:i/>
          <w:sz w:val="20"/>
          <w:szCs w:val="20"/>
        </w:rPr>
        <w:t xml:space="preserve"> over Ziad’s residential properties in London and Paris.</w:t>
      </w:r>
      <w:r w:rsidRPr="00701CD6">
        <w:rPr>
          <w:rFonts w:ascii="Calibri" w:hAnsi="Calibri" w:cs="Calibri"/>
          <w:sz w:val="20"/>
          <w:szCs w:val="20"/>
        </w:rPr>
        <w:t xml:space="preserve"> </w:t>
      </w:r>
      <w:r w:rsidRPr="00701CD6">
        <w:rPr>
          <w:rFonts w:ascii="Calibri" w:hAnsi="Calibri" w:cs="Calibri"/>
          <w:sz w:val="20"/>
          <w:szCs w:val="20"/>
        </w:rPr>
        <w:t xml:space="preserve">(Page 1) </w:t>
      </w:r>
    </w:p>
    <w:p w14:paraId="57E1DA58" w14:textId="5B903E33" w:rsidR="00E9423D" w:rsidRPr="00701CD6" w:rsidRDefault="00E9423D" w:rsidP="003F4E8F">
      <w:pPr>
        <w:spacing w:before="240" w:after="240" w:line="360" w:lineRule="auto"/>
        <w:ind w:left="1440"/>
        <w:rPr>
          <w:rFonts w:ascii="Calibri" w:hAnsi="Calibri" w:cs="Calibri"/>
          <w:sz w:val="20"/>
          <w:szCs w:val="20"/>
        </w:rPr>
      </w:pPr>
      <w:r w:rsidRPr="00701CD6">
        <w:rPr>
          <w:rFonts w:ascii="Calibri" w:hAnsi="Calibri" w:cs="Calibri"/>
          <w:i/>
          <w:sz w:val="20"/>
          <w:szCs w:val="20"/>
        </w:rPr>
        <w:t>As is to be expected of a client of Ziad’s nature, his assets are owned by way of offshore SPV structures, although he, and not a Trust, is the direct beneficial owner of all of them.</w:t>
      </w:r>
      <w:r w:rsidRPr="00701CD6">
        <w:rPr>
          <w:rFonts w:ascii="Calibri" w:hAnsi="Calibri" w:cs="Calibri"/>
          <w:sz w:val="20"/>
          <w:szCs w:val="20"/>
        </w:rPr>
        <w:t xml:space="preserve"> </w:t>
      </w:r>
      <w:r w:rsidRPr="00701CD6">
        <w:rPr>
          <w:rFonts w:ascii="Calibri" w:hAnsi="Calibri" w:cs="Calibri"/>
          <w:sz w:val="20"/>
          <w:szCs w:val="20"/>
        </w:rPr>
        <w:t xml:space="preserve">(Page 2) </w:t>
      </w:r>
    </w:p>
    <w:p w14:paraId="49141F75" w14:textId="77777777" w:rsidR="007474E3" w:rsidRPr="00623835" w:rsidRDefault="007474E3" w:rsidP="003F4E8F">
      <w:pPr>
        <w:pStyle w:val="ListParagraph"/>
        <w:numPr>
          <w:ilvl w:val="0"/>
          <w:numId w:val="14"/>
        </w:numPr>
        <w:spacing w:before="240" w:after="240" w:line="360" w:lineRule="auto"/>
        <w:rPr>
          <w:rFonts w:ascii="Calibri" w:hAnsi="Calibri" w:cs="Calibri"/>
          <w:sz w:val="20"/>
          <w:szCs w:val="20"/>
        </w:rPr>
      </w:pPr>
      <w:r w:rsidRPr="00623835">
        <w:rPr>
          <w:rFonts w:ascii="Calibri" w:hAnsi="Calibri" w:cs="Calibri"/>
          <w:sz w:val="20"/>
          <w:szCs w:val="20"/>
        </w:rPr>
        <w:t>French disclosure (182)</w:t>
      </w:r>
    </w:p>
    <w:p w14:paraId="79087EC1" w14:textId="12FF9708" w:rsidR="00623835" w:rsidRPr="00623835" w:rsidRDefault="007474E3" w:rsidP="003F4E8F">
      <w:pPr>
        <w:spacing w:before="240" w:after="240" w:line="360" w:lineRule="auto"/>
        <w:ind w:left="1440"/>
        <w:rPr>
          <w:rFonts w:ascii="Calibri" w:hAnsi="Calibri" w:cs="Calibri"/>
          <w:i/>
          <w:sz w:val="20"/>
          <w:szCs w:val="20"/>
        </w:rPr>
      </w:pPr>
      <w:r w:rsidRPr="00701CD6">
        <w:rPr>
          <w:rFonts w:ascii="Calibri" w:hAnsi="Calibri" w:cs="Calibri"/>
          <w:i/>
          <w:sz w:val="20"/>
          <w:szCs w:val="20"/>
        </w:rPr>
        <w:t xml:space="preserve">“In a typed letter written in English, sent on January 2, 2009 by Cabinet KOBEISSI &amp; FRANGIE to Mr. William HARTFORD at Barclay's Private Bank LONDON, Master </w:t>
      </w:r>
      <w:proofErr w:type="spellStart"/>
      <w:r w:rsidRPr="00701CD6">
        <w:rPr>
          <w:rFonts w:ascii="Calibri" w:hAnsi="Calibri" w:cs="Calibri"/>
          <w:i/>
          <w:sz w:val="20"/>
          <w:szCs w:val="20"/>
        </w:rPr>
        <w:t>Hala</w:t>
      </w:r>
      <w:proofErr w:type="spellEnd"/>
      <w:r w:rsidRPr="00701CD6">
        <w:rPr>
          <w:rFonts w:ascii="Calibri" w:hAnsi="Calibri" w:cs="Calibri"/>
          <w:i/>
          <w:sz w:val="20"/>
          <w:szCs w:val="20"/>
        </w:rPr>
        <w:t xml:space="preserve"> </w:t>
      </w:r>
      <w:proofErr w:type="spellStart"/>
      <w:r w:rsidRPr="00701CD6">
        <w:rPr>
          <w:rFonts w:ascii="Calibri" w:hAnsi="Calibri" w:cs="Calibri"/>
          <w:i/>
          <w:sz w:val="20"/>
          <w:szCs w:val="20"/>
        </w:rPr>
        <w:t>Frangié</w:t>
      </w:r>
      <w:proofErr w:type="spellEnd"/>
      <w:r w:rsidRPr="00701CD6">
        <w:rPr>
          <w:rFonts w:ascii="Calibri" w:hAnsi="Calibri" w:cs="Calibri"/>
          <w:i/>
          <w:sz w:val="20"/>
          <w:szCs w:val="20"/>
        </w:rPr>
        <w:t xml:space="preserve"> indicates </w:t>
      </w:r>
      <w:r w:rsidRPr="00701CD6">
        <w:rPr>
          <w:rFonts w:ascii="Calibri" w:hAnsi="Calibri" w:cs="Calibri"/>
          <w:i/>
          <w:sz w:val="20"/>
          <w:szCs w:val="20"/>
        </w:rPr>
        <w:lastRenderedPageBreak/>
        <w:t xml:space="preserve">that Mr. Ziad TAKIEDDINE is the only one economic beneficiary of the shares held in the ALVESTON INTERNATIONAL SA, owner of the Luxemburgish companies ILLOR 1 SA and ILLOR </w:t>
      </w:r>
      <w:proofErr w:type="spellStart"/>
      <w:r w:rsidRPr="00701CD6">
        <w:rPr>
          <w:rFonts w:ascii="Calibri" w:hAnsi="Calibri" w:cs="Calibri"/>
          <w:i/>
          <w:sz w:val="20"/>
          <w:szCs w:val="20"/>
        </w:rPr>
        <w:t>tl</w:t>
      </w:r>
      <w:proofErr w:type="spellEnd"/>
      <w:r w:rsidRPr="00701CD6">
        <w:rPr>
          <w:rFonts w:ascii="Calibri" w:hAnsi="Calibri" w:cs="Calibri"/>
          <w:i/>
          <w:sz w:val="20"/>
          <w:szCs w:val="20"/>
        </w:rPr>
        <w:t xml:space="preserve"> </w:t>
      </w:r>
      <w:proofErr w:type="gramStart"/>
      <w:r w:rsidRPr="00701CD6">
        <w:rPr>
          <w:rFonts w:ascii="Calibri" w:hAnsi="Calibri" w:cs="Calibri"/>
          <w:i/>
          <w:sz w:val="20"/>
          <w:szCs w:val="20"/>
        </w:rPr>
        <w:t>SA .</w:t>
      </w:r>
      <w:proofErr w:type="gramEnd"/>
      <w:r w:rsidRPr="00701CD6">
        <w:rPr>
          <w:rFonts w:ascii="Calibri" w:hAnsi="Calibri" w:cs="Calibri"/>
          <w:i/>
          <w:sz w:val="20"/>
          <w:szCs w:val="20"/>
        </w:rPr>
        <w:t>”</w:t>
      </w:r>
    </w:p>
    <w:p w14:paraId="55F3AEB8" w14:textId="77777777" w:rsidR="00623835" w:rsidRDefault="00623835" w:rsidP="003F4E8F">
      <w:pPr>
        <w:pStyle w:val="ListParagraph"/>
        <w:numPr>
          <w:ilvl w:val="0"/>
          <w:numId w:val="6"/>
        </w:numPr>
        <w:spacing w:before="240" w:after="240" w:line="360" w:lineRule="auto"/>
        <w:rPr>
          <w:rFonts w:ascii="Calibri" w:hAnsi="Calibri" w:cs="Calibri"/>
          <w:b/>
          <w:sz w:val="20"/>
          <w:szCs w:val="20"/>
        </w:rPr>
      </w:pPr>
      <w:r w:rsidRPr="00701CD6">
        <w:rPr>
          <w:rFonts w:ascii="Calibri" w:hAnsi="Calibri" w:cs="Calibri"/>
          <w:b/>
          <w:sz w:val="20"/>
          <w:szCs w:val="20"/>
        </w:rPr>
        <w:t>Knowledge ZT was married</w:t>
      </w:r>
    </w:p>
    <w:p w14:paraId="3CE71DEF" w14:textId="3199D4DD" w:rsidR="00623835" w:rsidRDefault="00623835" w:rsidP="003F4E8F">
      <w:pPr>
        <w:pStyle w:val="ListParagraph"/>
        <w:numPr>
          <w:ilvl w:val="0"/>
          <w:numId w:val="14"/>
        </w:numPr>
        <w:spacing w:line="360" w:lineRule="auto"/>
        <w:rPr>
          <w:i/>
          <w:sz w:val="20"/>
          <w:szCs w:val="20"/>
        </w:rPr>
      </w:pPr>
      <w:r>
        <w:rPr>
          <w:i/>
          <w:sz w:val="20"/>
          <w:szCs w:val="20"/>
        </w:rPr>
        <w:t>“</w:t>
      </w:r>
      <w:r w:rsidRPr="00623835">
        <w:rPr>
          <w:i/>
          <w:sz w:val="20"/>
          <w:szCs w:val="20"/>
        </w:rPr>
        <w:t>Ziad was born in Lebanon, in 1950 and is married with two sons: Karim and Nadim, who are in their teens.  He has been resident in Paris for many years.</w:t>
      </w:r>
      <w:r>
        <w:rPr>
          <w:i/>
          <w:sz w:val="20"/>
          <w:szCs w:val="20"/>
        </w:rPr>
        <w:t>” (page 1 CR)</w:t>
      </w:r>
    </w:p>
    <w:p w14:paraId="7587EB7D" w14:textId="15418074" w:rsidR="00623835" w:rsidRPr="00623835" w:rsidRDefault="00623835" w:rsidP="003F4E8F">
      <w:pPr>
        <w:pStyle w:val="ListParagraph"/>
        <w:numPr>
          <w:ilvl w:val="0"/>
          <w:numId w:val="14"/>
        </w:numPr>
        <w:spacing w:line="360" w:lineRule="auto"/>
        <w:rPr>
          <w:i/>
          <w:sz w:val="20"/>
          <w:szCs w:val="20"/>
        </w:rPr>
      </w:pPr>
      <w:proofErr w:type="spellStart"/>
      <w:r>
        <w:rPr>
          <w:sz w:val="20"/>
          <w:szCs w:val="20"/>
        </w:rPr>
        <w:t>Harfrod</w:t>
      </w:r>
      <w:proofErr w:type="spellEnd"/>
      <w:r>
        <w:rPr>
          <w:sz w:val="20"/>
          <w:szCs w:val="20"/>
        </w:rPr>
        <w:t xml:space="preserve"> was NJ’s relationship manager. He also knew about the first HRC put on the London property. </w:t>
      </w:r>
    </w:p>
    <w:p w14:paraId="685B0F84" w14:textId="77777777" w:rsidR="00623835" w:rsidRPr="00701CD6" w:rsidRDefault="00623835" w:rsidP="003F4E8F">
      <w:pPr>
        <w:pStyle w:val="ListParagraph"/>
        <w:numPr>
          <w:ilvl w:val="0"/>
          <w:numId w:val="6"/>
        </w:numPr>
        <w:spacing w:before="240" w:after="240" w:line="360" w:lineRule="auto"/>
        <w:rPr>
          <w:rFonts w:ascii="Calibri" w:hAnsi="Calibri" w:cs="Calibri"/>
          <w:b/>
          <w:sz w:val="20"/>
          <w:szCs w:val="20"/>
        </w:rPr>
      </w:pPr>
      <w:r w:rsidRPr="00701CD6">
        <w:rPr>
          <w:rFonts w:ascii="Calibri" w:hAnsi="Calibri" w:cs="Calibri"/>
          <w:b/>
          <w:sz w:val="20"/>
          <w:szCs w:val="20"/>
        </w:rPr>
        <w:t>Knowledge ZT was going through a divorce</w:t>
      </w:r>
    </w:p>
    <w:p w14:paraId="7B2E5CC3" w14:textId="77777777" w:rsidR="00623835" w:rsidRPr="00623835" w:rsidRDefault="00623835" w:rsidP="003F4E8F">
      <w:pPr>
        <w:pStyle w:val="ListParagraph"/>
        <w:numPr>
          <w:ilvl w:val="0"/>
          <w:numId w:val="14"/>
        </w:numPr>
        <w:spacing w:line="360" w:lineRule="auto"/>
        <w:rPr>
          <w:i/>
          <w:sz w:val="20"/>
          <w:szCs w:val="20"/>
        </w:rPr>
      </w:pPr>
      <w:proofErr w:type="spellStart"/>
      <w:r>
        <w:rPr>
          <w:sz w:val="20"/>
          <w:szCs w:val="20"/>
        </w:rPr>
        <w:t>Harfrod</w:t>
      </w:r>
      <w:proofErr w:type="spellEnd"/>
      <w:r>
        <w:rPr>
          <w:sz w:val="20"/>
          <w:szCs w:val="20"/>
        </w:rPr>
        <w:t xml:space="preserve"> was NJ’s relationship manager. He also knew about the first HRC put on the London property. </w:t>
      </w:r>
    </w:p>
    <w:p w14:paraId="11806553" w14:textId="4B802A1B" w:rsidR="00623835" w:rsidRPr="003F4E8F" w:rsidRDefault="003F4E8F" w:rsidP="003F4E8F">
      <w:pPr>
        <w:pStyle w:val="ListParagraph"/>
        <w:numPr>
          <w:ilvl w:val="0"/>
          <w:numId w:val="14"/>
        </w:numPr>
        <w:spacing w:line="360" w:lineRule="auto"/>
        <w:rPr>
          <w:i/>
          <w:sz w:val="20"/>
          <w:szCs w:val="20"/>
        </w:rPr>
      </w:pPr>
      <w:r>
        <w:rPr>
          <w:sz w:val="20"/>
          <w:szCs w:val="20"/>
        </w:rPr>
        <w:t xml:space="preserve">The French divorce proceedings were well known. William Hartford and </w:t>
      </w:r>
      <w:proofErr w:type="spellStart"/>
      <w:r>
        <w:rPr>
          <w:sz w:val="20"/>
          <w:szCs w:val="20"/>
        </w:rPr>
        <w:t>Shukry’s</w:t>
      </w:r>
      <w:proofErr w:type="spellEnd"/>
      <w:r>
        <w:rPr>
          <w:sz w:val="20"/>
          <w:szCs w:val="20"/>
        </w:rPr>
        <w:t xml:space="preserve"> omission of it from the credit report was either highly negligent or a way of getting the loan past the credit committee. </w:t>
      </w:r>
    </w:p>
    <w:p w14:paraId="0EDC216F" w14:textId="0D3AAC64" w:rsidR="003F4E8F" w:rsidRPr="00623835" w:rsidRDefault="003F4E8F" w:rsidP="003F4E8F">
      <w:pPr>
        <w:pStyle w:val="ListParagraph"/>
        <w:numPr>
          <w:ilvl w:val="0"/>
          <w:numId w:val="14"/>
        </w:numPr>
        <w:spacing w:line="360" w:lineRule="auto"/>
        <w:rPr>
          <w:i/>
          <w:sz w:val="20"/>
          <w:szCs w:val="20"/>
        </w:rPr>
      </w:pPr>
      <w:r>
        <w:rPr>
          <w:sz w:val="20"/>
          <w:szCs w:val="20"/>
        </w:rPr>
        <w:t xml:space="preserve">It is incredible that the French Matrimonial Regime was not included in the report. In some sense </w:t>
      </w:r>
    </w:p>
    <w:p w14:paraId="3C85AC59" w14:textId="763605C9" w:rsidR="007474E3" w:rsidRPr="00701CD6" w:rsidRDefault="007474E3" w:rsidP="003F4E8F">
      <w:pPr>
        <w:pStyle w:val="ListParagraph"/>
        <w:numPr>
          <w:ilvl w:val="0"/>
          <w:numId w:val="6"/>
        </w:numPr>
        <w:spacing w:before="240" w:after="240" w:line="360" w:lineRule="auto"/>
        <w:contextualSpacing w:val="0"/>
        <w:rPr>
          <w:rFonts w:ascii="Calibri" w:hAnsi="Calibri" w:cs="Calibri"/>
          <w:b/>
          <w:sz w:val="20"/>
          <w:szCs w:val="20"/>
        </w:rPr>
      </w:pPr>
      <w:r w:rsidRPr="00701CD6">
        <w:rPr>
          <w:rFonts w:ascii="Calibri" w:hAnsi="Calibri" w:cs="Calibri"/>
          <w:b/>
          <w:sz w:val="20"/>
          <w:szCs w:val="20"/>
        </w:rPr>
        <w:t>Knowledge of ZT’s business</w:t>
      </w:r>
    </w:p>
    <w:p w14:paraId="0A85722C" w14:textId="5BBE9F1F" w:rsidR="00623835" w:rsidRPr="00623835" w:rsidRDefault="00623835" w:rsidP="003F4E8F">
      <w:pPr>
        <w:pStyle w:val="ListParagraph"/>
        <w:numPr>
          <w:ilvl w:val="0"/>
          <w:numId w:val="15"/>
        </w:numPr>
        <w:spacing w:line="360" w:lineRule="auto"/>
        <w:rPr>
          <w:sz w:val="20"/>
          <w:szCs w:val="20"/>
        </w:rPr>
      </w:pPr>
      <w:r>
        <w:rPr>
          <w:sz w:val="20"/>
          <w:szCs w:val="20"/>
        </w:rPr>
        <w:t>“</w:t>
      </w:r>
      <w:r w:rsidRPr="00623835">
        <w:rPr>
          <w:i/>
          <w:sz w:val="20"/>
          <w:szCs w:val="20"/>
        </w:rPr>
        <w:t>His connections and business interests have been confirmed by both 3</w:t>
      </w:r>
      <w:r w:rsidRPr="00623835">
        <w:rPr>
          <w:i/>
          <w:sz w:val="20"/>
          <w:szCs w:val="20"/>
          <w:vertAlign w:val="superscript"/>
        </w:rPr>
        <w:t>rd</w:t>
      </w:r>
      <w:r w:rsidRPr="00623835">
        <w:rPr>
          <w:i/>
          <w:sz w:val="20"/>
          <w:szCs w:val="20"/>
        </w:rPr>
        <w:t xml:space="preserve"> party media and internal contact sources.  The London head of the MENAT team, Alfred </w:t>
      </w:r>
      <w:proofErr w:type="spellStart"/>
      <w:r w:rsidRPr="00623835">
        <w:rPr>
          <w:i/>
          <w:sz w:val="20"/>
          <w:szCs w:val="20"/>
        </w:rPr>
        <w:t>Shukry</w:t>
      </w:r>
      <w:proofErr w:type="spellEnd"/>
      <w:r w:rsidRPr="00623835">
        <w:rPr>
          <w:i/>
          <w:sz w:val="20"/>
          <w:szCs w:val="20"/>
        </w:rPr>
        <w:t>, has also met with Ziad, and has confirmed his standing and reputation based on information from his own contacts</w:t>
      </w:r>
      <w:r w:rsidRPr="00623835">
        <w:rPr>
          <w:sz w:val="20"/>
          <w:szCs w:val="20"/>
        </w:rPr>
        <w:t>.</w:t>
      </w:r>
      <w:r>
        <w:rPr>
          <w:sz w:val="20"/>
          <w:szCs w:val="20"/>
        </w:rPr>
        <w:t>” (page 1 CR)</w:t>
      </w:r>
    </w:p>
    <w:p w14:paraId="01AE9B54" w14:textId="513C1F31" w:rsidR="00623835" w:rsidRPr="00623835" w:rsidRDefault="003C5AD7" w:rsidP="003F4E8F">
      <w:pPr>
        <w:pStyle w:val="ListParagraph"/>
        <w:spacing w:before="240" w:after="240" w:line="360" w:lineRule="auto"/>
        <w:ind w:left="1440"/>
        <w:contextualSpacing w:val="0"/>
        <w:rPr>
          <w:rFonts w:ascii="Calibri" w:hAnsi="Calibri" w:cs="Calibri"/>
          <w:i/>
          <w:sz w:val="20"/>
          <w:szCs w:val="20"/>
        </w:rPr>
      </w:pPr>
      <w:r w:rsidRPr="00701CD6">
        <w:rPr>
          <w:rFonts w:ascii="Calibri" w:hAnsi="Calibri" w:cs="Calibri"/>
          <w:i/>
          <w:sz w:val="20"/>
          <w:szCs w:val="20"/>
        </w:rPr>
        <w:t>“Ziad’s business is primarily derived from arranging contracts between the French government and the Middle East, specifically Libya and Lebanon.  He is a personal acquaintance of the French premier, Nicolas Sarkozy, and was responsible for introducing him to the Libyan government.  His current income is derived from a contract he negotiated – for the provision of electronic surveillance equipment for monitoring e-mail and internet traffic – between the French and Libyan governments.  This contract has EUR 5M left to pay over the next 2 years.” (page 2</w:t>
      </w:r>
      <w:r w:rsidR="00623835">
        <w:rPr>
          <w:rFonts w:ascii="Calibri" w:hAnsi="Calibri" w:cs="Calibri"/>
          <w:i/>
          <w:sz w:val="20"/>
          <w:szCs w:val="20"/>
        </w:rPr>
        <w:t xml:space="preserve"> CR</w:t>
      </w:r>
      <w:r w:rsidRPr="00701CD6">
        <w:rPr>
          <w:rFonts w:ascii="Calibri" w:hAnsi="Calibri" w:cs="Calibri"/>
          <w:i/>
          <w:sz w:val="20"/>
          <w:szCs w:val="20"/>
        </w:rPr>
        <w:t>)</w:t>
      </w:r>
    </w:p>
    <w:p w14:paraId="1D56DCC1" w14:textId="2EA5BD97" w:rsidR="008C0E08" w:rsidRPr="00701CD6" w:rsidRDefault="008C0E08" w:rsidP="003F4E8F">
      <w:pPr>
        <w:pStyle w:val="ListParagraph"/>
        <w:numPr>
          <w:ilvl w:val="0"/>
          <w:numId w:val="6"/>
        </w:numPr>
        <w:spacing w:before="240" w:after="240" w:line="360" w:lineRule="auto"/>
        <w:rPr>
          <w:rFonts w:ascii="Calibri" w:hAnsi="Calibri" w:cs="Calibri"/>
          <w:b/>
          <w:sz w:val="20"/>
          <w:szCs w:val="20"/>
        </w:rPr>
      </w:pPr>
      <w:r w:rsidRPr="00701CD6">
        <w:rPr>
          <w:rFonts w:ascii="Calibri" w:hAnsi="Calibri" w:cs="Calibri"/>
          <w:b/>
          <w:sz w:val="20"/>
          <w:szCs w:val="20"/>
        </w:rPr>
        <w:t>Knowledge ZT was going through a divorce</w:t>
      </w:r>
    </w:p>
    <w:p w14:paraId="21ACE2BE" w14:textId="77777777" w:rsidR="003C5AD7" w:rsidRPr="00701CD6" w:rsidRDefault="003C5AD7" w:rsidP="003F4E8F">
      <w:pPr>
        <w:pStyle w:val="ListParagraph"/>
        <w:numPr>
          <w:ilvl w:val="0"/>
          <w:numId w:val="6"/>
        </w:numPr>
        <w:spacing w:before="240" w:after="240" w:line="360" w:lineRule="auto"/>
        <w:contextualSpacing w:val="0"/>
        <w:rPr>
          <w:rFonts w:ascii="Calibri" w:hAnsi="Calibri" w:cs="Calibri"/>
          <w:b/>
          <w:sz w:val="20"/>
          <w:szCs w:val="20"/>
        </w:rPr>
      </w:pPr>
      <w:r w:rsidRPr="00701CD6">
        <w:rPr>
          <w:rFonts w:ascii="Calibri" w:hAnsi="Calibri" w:cs="Calibri"/>
          <w:b/>
          <w:sz w:val="20"/>
          <w:szCs w:val="20"/>
        </w:rPr>
        <w:t>They recognised him as a Politically Exposed Person (“PEP”) in their credit report. The report states:</w:t>
      </w:r>
    </w:p>
    <w:p w14:paraId="2BBF2975" w14:textId="76442230" w:rsidR="003C5AD7" w:rsidRPr="00701CD6" w:rsidRDefault="003C5AD7" w:rsidP="003F4E8F">
      <w:pPr>
        <w:spacing w:before="240" w:after="240" w:line="360" w:lineRule="auto"/>
        <w:ind w:left="1440"/>
        <w:rPr>
          <w:rFonts w:ascii="Calibri" w:hAnsi="Calibri" w:cs="Calibri"/>
          <w:i/>
          <w:sz w:val="20"/>
          <w:szCs w:val="20"/>
        </w:rPr>
      </w:pPr>
      <w:r w:rsidRPr="00701CD6">
        <w:rPr>
          <w:rFonts w:ascii="Calibri" w:hAnsi="Calibri" w:cs="Calibri"/>
          <w:i/>
          <w:sz w:val="20"/>
          <w:szCs w:val="20"/>
        </w:rPr>
        <w:t>“Given the client’s political connections in France, and the nature of his business, it seems clear that he should be designated a PEP.”</w:t>
      </w:r>
    </w:p>
    <w:p w14:paraId="5464179A" w14:textId="2EE0717E" w:rsidR="007474E3" w:rsidRPr="00701CD6" w:rsidRDefault="007474E3" w:rsidP="003F4E8F">
      <w:pPr>
        <w:pStyle w:val="ListParagraph"/>
        <w:numPr>
          <w:ilvl w:val="0"/>
          <w:numId w:val="6"/>
        </w:numPr>
        <w:spacing w:line="360" w:lineRule="auto"/>
        <w:rPr>
          <w:rFonts w:ascii="Calibri" w:hAnsi="Calibri" w:cs="Calibri"/>
          <w:b/>
          <w:sz w:val="20"/>
          <w:szCs w:val="20"/>
        </w:rPr>
      </w:pPr>
      <w:r w:rsidRPr="00701CD6">
        <w:rPr>
          <w:rFonts w:ascii="Calibri" w:hAnsi="Calibri" w:cs="Calibri"/>
          <w:b/>
          <w:sz w:val="20"/>
          <w:szCs w:val="20"/>
        </w:rPr>
        <w:t xml:space="preserve">Knowledge of ZT’s activities in avoiding French Tax </w:t>
      </w:r>
    </w:p>
    <w:p w14:paraId="736EB188" w14:textId="00A3D525" w:rsidR="003C5AD7" w:rsidRPr="00701CD6" w:rsidRDefault="003C5AD7" w:rsidP="003F4E8F">
      <w:pPr>
        <w:pStyle w:val="ListParagraph"/>
        <w:spacing w:line="360" w:lineRule="auto"/>
        <w:rPr>
          <w:rFonts w:ascii="Calibri" w:hAnsi="Calibri" w:cs="Calibri"/>
          <w:b/>
          <w:sz w:val="20"/>
          <w:szCs w:val="20"/>
        </w:rPr>
      </w:pPr>
    </w:p>
    <w:p w14:paraId="28349009" w14:textId="517ACBCC" w:rsidR="003C5AD7" w:rsidRPr="00701CD6" w:rsidRDefault="003C5AD7" w:rsidP="003F4E8F">
      <w:pPr>
        <w:pStyle w:val="ListParagraph"/>
        <w:spacing w:line="360" w:lineRule="auto"/>
        <w:rPr>
          <w:rFonts w:ascii="Calibri" w:hAnsi="Calibri" w:cs="Calibri"/>
          <w:sz w:val="20"/>
          <w:szCs w:val="20"/>
        </w:rPr>
      </w:pPr>
      <w:r w:rsidRPr="00701CD6">
        <w:rPr>
          <w:rFonts w:ascii="Calibri" w:hAnsi="Calibri" w:cs="Calibri"/>
          <w:sz w:val="20"/>
          <w:szCs w:val="20"/>
        </w:rPr>
        <w:lastRenderedPageBreak/>
        <w:t xml:space="preserve">Credit report: </w:t>
      </w:r>
    </w:p>
    <w:p w14:paraId="6DA9D7DF" w14:textId="4270AC0D" w:rsidR="003C5AD7" w:rsidRPr="00701CD6" w:rsidRDefault="003C5AD7" w:rsidP="003F4E8F">
      <w:pPr>
        <w:pStyle w:val="ListParagraph"/>
        <w:spacing w:before="240" w:after="240" w:line="360" w:lineRule="auto"/>
        <w:ind w:left="1440"/>
        <w:rPr>
          <w:rFonts w:ascii="Calibri" w:hAnsi="Calibri" w:cs="Calibri"/>
          <w:i/>
          <w:sz w:val="20"/>
          <w:szCs w:val="20"/>
        </w:rPr>
      </w:pPr>
      <w:r w:rsidRPr="00701CD6">
        <w:rPr>
          <w:rFonts w:ascii="Calibri" w:hAnsi="Calibri" w:cs="Calibri"/>
          <w:i/>
          <w:sz w:val="20"/>
          <w:szCs w:val="20"/>
        </w:rPr>
        <w:t>“</w:t>
      </w:r>
      <w:r w:rsidRPr="00701CD6">
        <w:rPr>
          <w:rFonts w:ascii="Calibri" w:hAnsi="Calibri" w:cs="Calibri"/>
          <w:i/>
          <w:sz w:val="20"/>
          <w:szCs w:val="20"/>
        </w:rPr>
        <w:t xml:space="preserve">The facility requested is an </w:t>
      </w:r>
      <w:r w:rsidRPr="00701CD6">
        <w:rPr>
          <w:rFonts w:ascii="Calibri" w:hAnsi="Calibri" w:cs="Calibri"/>
          <w:b/>
          <w:i/>
          <w:sz w:val="20"/>
          <w:szCs w:val="20"/>
        </w:rPr>
        <w:t>equity release</w:t>
      </w:r>
      <w:r w:rsidRPr="00701CD6">
        <w:rPr>
          <w:rFonts w:ascii="Calibri" w:hAnsi="Calibri" w:cs="Calibri"/>
          <w:i/>
          <w:sz w:val="20"/>
          <w:szCs w:val="20"/>
        </w:rPr>
        <w:t xml:space="preserve"> from Ziad’s residential properties in London and Paris.  Due to the legal and tax implications involved with the portion of the transaction subject to French law, this will be structured as two separate facilities</w:t>
      </w:r>
      <w:r w:rsidRPr="00701CD6">
        <w:rPr>
          <w:rFonts w:ascii="Calibri" w:hAnsi="Calibri" w:cs="Calibri"/>
          <w:i/>
          <w:sz w:val="20"/>
          <w:szCs w:val="20"/>
        </w:rPr>
        <w:t xml:space="preserve">” </w:t>
      </w:r>
      <w:r w:rsidRPr="00701CD6">
        <w:rPr>
          <w:rFonts w:ascii="Calibri" w:hAnsi="Calibri" w:cs="Calibri"/>
          <w:i/>
          <w:sz w:val="20"/>
          <w:szCs w:val="20"/>
        </w:rPr>
        <w:t>(</w:t>
      </w:r>
      <w:proofErr w:type="spellStart"/>
      <w:r w:rsidRPr="00701CD6">
        <w:rPr>
          <w:rFonts w:ascii="Calibri" w:hAnsi="Calibri" w:cs="Calibri"/>
          <w:i/>
          <w:sz w:val="20"/>
          <w:szCs w:val="20"/>
        </w:rPr>
        <w:t>pg</w:t>
      </w:r>
      <w:proofErr w:type="spellEnd"/>
      <w:r w:rsidRPr="00701CD6">
        <w:rPr>
          <w:rFonts w:ascii="Calibri" w:hAnsi="Calibri" w:cs="Calibri"/>
          <w:i/>
          <w:sz w:val="20"/>
          <w:szCs w:val="20"/>
        </w:rPr>
        <w:t xml:space="preserve"> 1)</w:t>
      </w:r>
      <w:r w:rsidRPr="00701CD6">
        <w:rPr>
          <w:rFonts w:ascii="Calibri" w:hAnsi="Calibri" w:cs="Calibri"/>
          <w:i/>
          <w:sz w:val="20"/>
          <w:szCs w:val="20"/>
        </w:rPr>
        <w:t xml:space="preserve"> </w:t>
      </w:r>
    </w:p>
    <w:p w14:paraId="778547A9" w14:textId="2D53FBF5" w:rsidR="008C0E08" w:rsidRPr="00701CD6" w:rsidRDefault="008C0E08" w:rsidP="003F4E8F">
      <w:pPr>
        <w:spacing w:line="360" w:lineRule="auto"/>
        <w:ind w:left="1440"/>
        <w:rPr>
          <w:rFonts w:ascii="Calibri" w:hAnsi="Calibri" w:cs="Calibri"/>
          <w:sz w:val="20"/>
          <w:szCs w:val="20"/>
        </w:rPr>
      </w:pPr>
      <w:r w:rsidRPr="00701CD6">
        <w:rPr>
          <w:rFonts w:ascii="Calibri" w:hAnsi="Calibri" w:cs="Calibri"/>
          <w:i/>
          <w:sz w:val="20"/>
          <w:szCs w:val="20"/>
        </w:rPr>
        <w:t>It is probable the client has cash/investment assets further to the declared position, but he is reluctant to declare his full cash balances with 3</w:t>
      </w:r>
      <w:r w:rsidRPr="00701CD6">
        <w:rPr>
          <w:rFonts w:ascii="Calibri" w:hAnsi="Calibri" w:cs="Calibri"/>
          <w:i/>
          <w:sz w:val="20"/>
          <w:szCs w:val="20"/>
          <w:vertAlign w:val="superscript"/>
        </w:rPr>
        <w:t>rd</w:t>
      </w:r>
      <w:r w:rsidRPr="00701CD6">
        <w:rPr>
          <w:rFonts w:ascii="Calibri" w:hAnsi="Calibri" w:cs="Calibri"/>
          <w:i/>
          <w:sz w:val="20"/>
          <w:szCs w:val="20"/>
        </w:rPr>
        <w:t xml:space="preserve"> parties at this stage in the relationship.  His French residency, and associated tax regime, means he is cautious when discussing taxable income and assets</w:t>
      </w:r>
      <w:r w:rsidRPr="00701CD6">
        <w:rPr>
          <w:rFonts w:ascii="Calibri" w:hAnsi="Calibri" w:cs="Calibri"/>
          <w:sz w:val="20"/>
          <w:szCs w:val="20"/>
        </w:rPr>
        <w:t>. (page 3)</w:t>
      </w:r>
    </w:p>
    <w:p w14:paraId="206B4E65" w14:textId="17C4A215" w:rsidR="003C5AD7" w:rsidRPr="00701CD6" w:rsidRDefault="006B09AE" w:rsidP="003F4E8F">
      <w:pPr>
        <w:pStyle w:val="ListParagraph"/>
        <w:numPr>
          <w:ilvl w:val="0"/>
          <w:numId w:val="6"/>
        </w:numPr>
        <w:spacing w:before="240" w:after="240" w:line="360" w:lineRule="auto"/>
        <w:rPr>
          <w:rFonts w:ascii="Calibri" w:hAnsi="Calibri" w:cs="Calibri"/>
          <w:b/>
          <w:i/>
          <w:sz w:val="20"/>
          <w:szCs w:val="20"/>
        </w:rPr>
      </w:pPr>
      <w:r w:rsidRPr="00701CD6">
        <w:rPr>
          <w:rFonts w:ascii="Calibri" w:hAnsi="Calibri" w:cs="Calibri"/>
          <w:b/>
          <w:sz w:val="20"/>
          <w:szCs w:val="20"/>
        </w:rPr>
        <w:t xml:space="preserve">Media Reports Prior to the issuance of the loan </w:t>
      </w:r>
    </w:p>
    <w:p w14:paraId="41A0A3D9" w14:textId="72128679" w:rsidR="001E2420" w:rsidRPr="00701CD6" w:rsidRDefault="008C0E08" w:rsidP="003F4E8F">
      <w:pPr>
        <w:pStyle w:val="ListParagraph"/>
        <w:spacing w:after="0" w:line="360" w:lineRule="auto"/>
        <w:jc w:val="both"/>
        <w:rPr>
          <w:rFonts w:ascii="Calibri" w:hAnsi="Calibri" w:cs="Calibri"/>
          <w:sz w:val="20"/>
          <w:szCs w:val="20"/>
        </w:rPr>
      </w:pPr>
      <w:r w:rsidRPr="00701CD6">
        <w:rPr>
          <w:rFonts w:ascii="Calibri" w:hAnsi="Calibri" w:cs="Calibri"/>
          <w:sz w:val="20"/>
          <w:szCs w:val="20"/>
        </w:rPr>
        <w:t xml:space="preserve">French press articles </w:t>
      </w:r>
      <w:r w:rsidRPr="00701CD6">
        <w:rPr>
          <w:rFonts w:ascii="Calibri" w:hAnsi="Calibri" w:cs="Calibri"/>
          <w:sz w:val="20"/>
          <w:szCs w:val="20"/>
        </w:rPr>
        <w:t xml:space="preserve">published in the period preceding the Barclays mortgages, including in weekly news magazines such as </w:t>
      </w:r>
      <w:proofErr w:type="spellStart"/>
      <w:r w:rsidRPr="00701CD6">
        <w:rPr>
          <w:rFonts w:ascii="Calibri" w:hAnsi="Calibri" w:cs="Calibri"/>
          <w:sz w:val="20"/>
          <w:szCs w:val="20"/>
        </w:rPr>
        <w:t>L’Express</w:t>
      </w:r>
      <w:proofErr w:type="spellEnd"/>
      <w:r w:rsidRPr="00701CD6">
        <w:rPr>
          <w:rFonts w:ascii="Calibri" w:hAnsi="Calibri" w:cs="Calibri"/>
          <w:sz w:val="20"/>
          <w:szCs w:val="20"/>
        </w:rPr>
        <w:t xml:space="preserve">, Le Point and Le </w:t>
      </w:r>
      <w:proofErr w:type="spellStart"/>
      <w:r w:rsidRPr="00701CD6">
        <w:rPr>
          <w:rFonts w:ascii="Calibri" w:hAnsi="Calibri" w:cs="Calibri"/>
          <w:sz w:val="20"/>
          <w:szCs w:val="20"/>
        </w:rPr>
        <w:t>Nouvel</w:t>
      </w:r>
      <w:proofErr w:type="spellEnd"/>
      <w:r w:rsidRPr="00701CD6">
        <w:rPr>
          <w:rFonts w:ascii="Calibri" w:hAnsi="Calibri" w:cs="Calibri"/>
          <w:sz w:val="20"/>
          <w:szCs w:val="20"/>
        </w:rPr>
        <w:t xml:space="preserve"> </w:t>
      </w:r>
      <w:proofErr w:type="spellStart"/>
      <w:r w:rsidRPr="00701CD6">
        <w:rPr>
          <w:rFonts w:ascii="Calibri" w:hAnsi="Calibri" w:cs="Calibri"/>
          <w:sz w:val="20"/>
          <w:szCs w:val="20"/>
        </w:rPr>
        <w:t>Observateur</w:t>
      </w:r>
      <w:proofErr w:type="spellEnd"/>
      <w:r w:rsidRPr="00701CD6">
        <w:rPr>
          <w:rFonts w:ascii="Calibri" w:hAnsi="Calibri" w:cs="Calibri"/>
          <w:sz w:val="20"/>
          <w:szCs w:val="20"/>
        </w:rPr>
        <w:t xml:space="preserve"> as well as the satirical journal </w:t>
      </w:r>
      <w:proofErr w:type="spellStart"/>
      <w:r w:rsidRPr="00701CD6">
        <w:rPr>
          <w:rFonts w:ascii="Calibri" w:hAnsi="Calibri" w:cs="Calibri"/>
          <w:sz w:val="20"/>
          <w:szCs w:val="20"/>
        </w:rPr>
        <w:t>Bakchich</w:t>
      </w:r>
      <w:proofErr w:type="spellEnd"/>
      <w:r w:rsidRPr="00701CD6">
        <w:rPr>
          <w:rFonts w:ascii="Calibri" w:hAnsi="Calibri" w:cs="Calibri"/>
          <w:sz w:val="20"/>
          <w:szCs w:val="20"/>
        </w:rPr>
        <w:t>.</w:t>
      </w:r>
      <w:r w:rsidRPr="00701CD6">
        <w:rPr>
          <w:rFonts w:ascii="Calibri" w:hAnsi="Calibri" w:cs="Calibri"/>
          <w:sz w:val="20"/>
          <w:szCs w:val="20"/>
        </w:rPr>
        <w:t xml:space="preserve"> They were all negative</w:t>
      </w:r>
      <w:r w:rsidR="001E2420" w:rsidRPr="00701CD6">
        <w:rPr>
          <w:rFonts w:ascii="Calibri" w:hAnsi="Calibri" w:cs="Calibri"/>
          <w:sz w:val="20"/>
          <w:szCs w:val="20"/>
        </w:rPr>
        <w:t>. They were:</w:t>
      </w:r>
    </w:p>
    <w:p w14:paraId="3351FA09" w14:textId="77777777" w:rsidR="008C0E08" w:rsidRPr="00701CD6" w:rsidRDefault="008C0E08" w:rsidP="003F4E8F">
      <w:pPr>
        <w:spacing w:after="0" w:line="360" w:lineRule="auto"/>
        <w:jc w:val="both"/>
        <w:rPr>
          <w:rFonts w:ascii="Calibri" w:hAnsi="Calibri" w:cs="Calibri"/>
          <w:sz w:val="20"/>
          <w:szCs w:val="20"/>
        </w:rPr>
      </w:pPr>
    </w:p>
    <w:p w14:paraId="28576790" w14:textId="6A3FF975" w:rsidR="008C0E08" w:rsidRPr="00701CD6" w:rsidRDefault="008C0E08" w:rsidP="003F4E8F">
      <w:pPr>
        <w:pStyle w:val="ListParagraph"/>
        <w:spacing w:after="0" w:line="360" w:lineRule="auto"/>
        <w:jc w:val="both"/>
        <w:rPr>
          <w:rFonts w:ascii="Calibri" w:hAnsi="Calibri" w:cs="Calibri"/>
          <w:sz w:val="20"/>
          <w:szCs w:val="20"/>
        </w:rPr>
      </w:pPr>
      <w:r w:rsidRPr="00701CD6">
        <w:rPr>
          <w:rFonts w:ascii="Calibri" w:hAnsi="Calibri" w:cs="Calibri"/>
          <w:sz w:val="20"/>
          <w:szCs w:val="20"/>
        </w:rPr>
        <w:t>Barclays state in their credit report:</w:t>
      </w:r>
    </w:p>
    <w:p w14:paraId="1B807EF2" w14:textId="593FB172" w:rsidR="008C0E08" w:rsidRPr="00701CD6" w:rsidRDefault="008C0E08" w:rsidP="003F4E8F">
      <w:pPr>
        <w:pStyle w:val="ListParagraph"/>
        <w:spacing w:after="0" w:line="360" w:lineRule="auto"/>
        <w:ind w:left="1440"/>
        <w:jc w:val="both"/>
        <w:rPr>
          <w:rFonts w:ascii="Calibri" w:hAnsi="Calibri" w:cs="Calibri"/>
          <w:sz w:val="20"/>
          <w:szCs w:val="20"/>
        </w:rPr>
      </w:pPr>
      <w:r w:rsidRPr="00701CD6">
        <w:rPr>
          <w:rFonts w:ascii="Calibri" w:hAnsi="Calibri" w:cs="Calibri"/>
          <w:i/>
          <w:sz w:val="20"/>
          <w:szCs w:val="20"/>
        </w:rPr>
        <w:t xml:space="preserve">His connections and business interests have been confirmed by both </w:t>
      </w:r>
      <w:r w:rsidRPr="00701CD6">
        <w:rPr>
          <w:rFonts w:ascii="Calibri" w:hAnsi="Calibri" w:cs="Calibri"/>
          <w:b/>
          <w:i/>
          <w:sz w:val="20"/>
          <w:szCs w:val="20"/>
        </w:rPr>
        <w:t>3</w:t>
      </w:r>
      <w:r w:rsidRPr="00701CD6">
        <w:rPr>
          <w:rFonts w:ascii="Calibri" w:hAnsi="Calibri" w:cs="Calibri"/>
          <w:b/>
          <w:i/>
          <w:sz w:val="20"/>
          <w:szCs w:val="20"/>
          <w:vertAlign w:val="superscript"/>
        </w:rPr>
        <w:t>rd</w:t>
      </w:r>
      <w:r w:rsidRPr="00701CD6">
        <w:rPr>
          <w:rFonts w:ascii="Calibri" w:hAnsi="Calibri" w:cs="Calibri"/>
          <w:b/>
          <w:i/>
          <w:sz w:val="20"/>
          <w:szCs w:val="20"/>
        </w:rPr>
        <w:t xml:space="preserve"> party media</w:t>
      </w:r>
      <w:r w:rsidRPr="00701CD6">
        <w:rPr>
          <w:rFonts w:ascii="Calibri" w:hAnsi="Calibri" w:cs="Calibri"/>
          <w:i/>
          <w:sz w:val="20"/>
          <w:szCs w:val="20"/>
        </w:rPr>
        <w:t xml:space="preserve"> and internal contact sources.”</w:t>
      </w:r>
    </w:p>
    <w:p w14:paraId="6D8AD079" w14:textId="7D034139" w:rsidR="006B09AE" w:rsidRPr="00701CD6" w:rsidRDefault="006B09AE" w:rsidP="003F4E8F">
      <w:pPr>
        <w:pStyle w:val="ListParagraph"/>
        <w:spacing w:before="240" w:after="240" w:line="360" w:lineRule="auto"/>
        <w:rPr>
          <w:rFonts w:ascii="Calibri" w:hAnsi="Calibri" w:cs="Calibri"/>
          <w:sz w:val="20"/>
          <w:szCs w:val="20"/>
        </w:rPr>
      </w:pPr>
    </w:p>
    <w:p w14:paraId="52554C32" w14:textId="5CAAA958" w:rsidR="00074814" w:rsidRPr="00701CD6" w:rsidRDefault="00074814" w:rsidP="003F4E8F">
      <w:pPr>
        <w:pStyle w:val="ListParagraph"/>
        <w:spacing w:before="240" w:after="240" w:line="360" w:lineRule="auto"/>
        <w:rPr>
          <w:rFonts w:ascii="Calibri" w:hAnsi="Calibri" w:cs="Calibri"/>
          <w:sz w:val="20"/>
          <w:szCs w:val="20"/>
        </w:rPr>
      </w:pPr>
      <w:proofErr w:type="spellStart"/>
      <w:r w:rsidRPr="00701CD6">
        <w:rPr>
          <w:rFonts w:ascii="Calibri" w:hAnsi="Calibri" w:cs="Calibri"/>
          <w:sz w:val="20"/>
          <w:szCs w:val="20"/>
        </w:rPr>
        <w:t>Takieddine</w:t>
      </w:r>
      <w:proofErr w:type="spellEnd"/>
      <w:r w:rsidRPr="00701CD6">
        <w:rPr>
          <w:rFonts w:ascii="Calibri" w:hAnsi="Calibri" w:cs="Calibri"/>
          <w:sz w:val="20"/>
          <w:szCs w:val="20"/>
        </w:rPr>
        <w:t xml:space="preserve"> was publicly suspected of</w:t>
      </w:r>
      <w:r w:rsidRPr="00701CD6">
        <w:rPr>
          <w:rFonts w:ascii="Calibri" w:hAnsi="Calibri" w:cs="Calibri"/>
          <w:sz w:val="20"/>
          <w:szCs w:val="20"/>
        </w:rPr>
        <w:t xml:space="preserve"> </w:t>
      </w:r>
      <w:r w:rsidRPr="00701CD6">
        <w:rPr>
          <w:rFonts w:ascii="Calibri" w:hAnsi="Calibri" w:cs="Calibri"/>
          <w:sz w:val="20"/>
          <w:szCs w:val="20"/>
        </w:rPr>
        <w:t>launder</w:t>
      </w:r>
      <w:r w:rsidRPr="00701CD6">
        <w:rPr>
          <w:rFonts w:ascii="Calibri" w:hAnsi="Calibri" w:cs="Calibri"/>
          <w:sz w:val="20"/>
          <w:szCs w:val="20"/>
        </w:rPr>
        <w:t>ing</w:t>
      </w:r>
      <w:r w:rsidRPr="00701CD6">
        <w:rPr>
          <w:rFonts w:ascii="Calibri" w:hAnsi="Calibri" w:cs="Calibri"/>
          <w:sz w:val="20"/>
          <w:szCs w:val="20"/>
        </w:rPr>
        <w:t xml:space="preserve"> illegal reverse commissions (retro-commissions) on behalf of Sarkozy</w:t>
      </w:r>
      <w:r w:rsidRPr="00701CD6">
        <w:rPr>
          <w:rFonts w:ascii="Calibri" w:hAnsi="Calibri" w:cs="Calibri"/>
          <w:sz w:val="20"/>
          <w:szCs w:val="20"/>
        </w:rPr>
        <w:t xml:space="preserve">, </w:t>
      </w:r>
      <w:proofErr w:type="gramStart"/>
      <w:r w:rsidRPr="00701CD6">
        <w:rPr>
          <w:rFonts w:ascii="Calibri" w:hAnsi="Calibri" w:cs="Calibri"/>
          <w:sz w:val="20"/>
          <w:szCs w:val="20"/>
        </w:rPr>
        <w:t>in particular the</w:t>
      </w:r>
      <w:proofErr w:type="gramEnd"/>
      <w:r w:rsidRPr="00701CD6">
        <w:rPr>
          <w:rFonts w:ascii="Calibri" w:hAnsi="Calibri" w:cs="Calibri"/>
          <w:sz w:val="20"/>
          <w:szCs w:val="20"/>
        </w:rPr>
        <w:t xml:space="preserve"> ‘</w:t>
      </w:r>
      <w:r w:rsidRPr="00701CD6">
        <w:rPr>
          <w:rFonts w:ascii="Calibri" w:hAnsi="Calibri" w:cs="Calibri"/>
          <w:sz w:val="20"/>
          <w:szCs w:val="20"/>
        </w:rPr>
        <w:t>Karachi Affair’</w:t>
      </w:r>
      <w:r w:rsidRPr="00701CD6">
        <w:rPr>
          <w:rFonts w:ascii="Calibri" w:hAnsi="Calibri" w:cs="Calibri"/>
          <w:sz w:val="20"/>
          <w:szCs w:val="20"/>
        </w:rPr>
        <w:t xml:space="preserve">. </w:t>
      </w:r>
    </w:p>
    <w:p w14:paraId="03385169" w14:textId="492913C6" w:rsidR="003C5AD7" w:rsidRPr="00701CD6" w:rsidRDefault="008C0E08" w:rsidP="003F4E8F">
      <w:pPr>
        <w:pStyle w:val="ListParagraph"/>
        <w:numPr>
          <w:ilvl w:val="0"/>
          <w:numId w:val="6"/>
        </w:numPr>
        <w:spacing w:before="240" w:after="240" w:line="360" w:lineRule="auto"/>
        <w:rPr>
          <w:rFonts w:ascii="Calibri" w:hAnsi="Calibri" w:cs="Calibri"/>
          <w:b/>
          <w:i/>
          <w:sz w:val="20"/>
          <w:szCs w:val="20"/>
        </w:rPr>
      </w:pPr>
      <w:r w:rsidRPr="00701CD6">
        <w:rPr>
          <w:rFonts w:ascii="Calibri" w:hAnsi="Calibri" w:cs="Calibri"/>
          <w:b/>
          <w:sz w:val="20"/>
          <w:szCs w:val="20"/>
        </w:rPr>
        <w:t>Desire for Libyan influence</w:t>
      </w:r>
    </w:p>
    <w:p w14:paraId="47E86BF2" w14:textId="7E8D56CC" w:rsidR="00FE24AB" w:rsidRDefault="00FE24AB" w:rsidP="003F4E8F">
      <w:pPr>
        <w:spacing w:before="240" w:after="240" w:line="360" w:lineRule="auto"/>
        <w:rPr>
          <w:rFonts w:ascii="Calibri" w:hAnsi="Calibri" w:cs="Calibri"/>
          <w:b/>
          <w:sz w:val="20"/>
          <w:szCs w:val="20"/>
        </w:rPr>
      </w:pPr>
      <w:r w:rsidRPr="00701CD6">
        <w:rPr>
          <w:rFonts w:ascii="Calibri" w:hAnsi="Calibri" w:cs="Calibri"/>
          <w:b/>
          <w:sz w:val="20"/>
          <w:szCs w:val="20"/>
        </w:rPr>
        <w:t xml:space="preserve">The </w:t>
      </w:r>
      <w:r w:rsidR="001A774C" w:rsidRPr="00701CD6">
        <w:rPr>
          <w:rFonts w:ascii="Calibri" w:hAnsi="Calibri" w:cs="Calibri"/>
          <w:b/>
          <w:sz w:val="20"/>
          <w:szCs w:val="20"/>
        </w:rPr>
        <w:t>loan was an unlawful means conspiracy because:</w:t>
      </w:r>
    </w:p>
    <w:p w14:paraId="0F47D017" w14:textId="0786B1F9" w:rsidR="00AB4B6B" w:rsidRDefault="00AB4B6B" w:rsidP="00AB4B6B">
      <w:pPr>
        <w:pStyle w:val="ListParagraph"/>
        <w:numPr>
          <w:ilvl w:val="0"/>
          <w:numId w:val="6"/>
        </w:numPr>
        <w:spacing w:before="240" w:after="240" w:line="360" w:lineRule="auto"/>
        <w:rPr>
          <w:rFonts w:ascii="Calibri" w:hAnsi="Calibri" w:cs="Calibri"/>
          <w:b/>
          <w:sz w:val="20"/>
          <w:szCs w:val="20"/>
        </w:rPr>
      </w:pPr>
      <w:r>
        <w:rPr>
          <w:rFonts w:ascii="Calibri" w:hAnsi="Calibri" w:cs="Calibri"/>
          <w:b/>
          <w:sz w:val="20"/>
          <w:szCs w:val="20"/>
        </w:rPr>
        <w:t>Barclays named in proceedings against ZT</w:t>
      </w:r>
    </w:p>
    <w:p w14:paraId="556651AF" w14:textId="085E0BD8" w:rsidR="00AB4B6B" w:rsidRPr="00AB4B6B" w:rsidRDefault="00AB4B6B" w:rsidP="00AB4B6B">
      <w:pPr>
        <w:pStyle w:val="ListParagraph"/>
        <w:numPr>
          <w:ilvl w:val="1"/>
          <w:numId w:val="6"/>
        </w:numPr>
        <w:spacing w:before="240" w:after="240" w:line="360" w:lineRule="auto"/>
        <w:rPr>
          <w:rFonts w:ascii="Calibri" w:hAnsi="Calibri" w:cs="Calibri"/>
          <w:b/>
          <w:sz w:val="20"/>
          <w:szCs w:val="20"/>
        </w:rPr>
      </w:pPr>
      <w:proofErr w:type="spellStart"/>
      <w:proofErr w:type="gramStart"/>
      <w:r>
        <w:rPr>
          <w:rFonts w:ascii="Calibri" w:hAnsi="Calibri" w:cs="Calibri"/>
          <w:b/>
          <w:sz w:val="20"/>
          <w:szCs w:val="20"/>
        </w:rPr>
        <w:t>Tracfin</w:t>
      </w:r>
      <w:proofErr w:type="spellEnd"/>
      <w:r>
        <w:rPr>
          <w:rFonts w:ascii="Calibri" w:hAnsi="Calibri" w:cs="Calibri"/>
          <w:b/>
          <w:sz w:val="20"/>
          <w:szCs w:val="20"/>
        </w:rPr>
        <w:t xml:space="preserve">  (</w:t>
      </w:r>
      <w:proofErr w:type="gramEnd"/>
      <w:r>
        <w:rPr>
          <w:rFonts w:ascii="Arial" w:hAnsi="Arial" w:cs="Arial"/>
          <w:color w:val="222222"/>
          <w:shd w:val="clear" w:color="auto" w:fill="FFFFFF"/>
        </w:rPr>
        <w:t>French Ministry of Finances</w:t>
      </w:r>
      <w:r>
        <w:rPr>
          <w:rFonts w:ascii="Arial" w:hAnsi="Arial" w:cs="Arial"/>
          <w:color w:val="222222"/>
          <w:shd w:val="clear" w:color="auto" w:fill="FFFFFF"/>
        </w:rPr>
        <w:t>)</w:t>
      </w:r>
    </w:p>
    <w:p w14:paraId="1AF92541" w14:textId="009D9027" w:rsidR="00AB4B6B" w:rsidRPr="00AB4B6B" w:rsidRDefault="00AB4B6B" w:rsidP="00AB4B6B">
      <w:pPr>
        <w:pStyle w:val="ListParagraph"/>
        <w:numPr>
          <w:ilvl w:val="1"/>
          <w:numId w:val="6"/>
        </w:numPr>
        <w:spacing w:before="240" w:after="240" w:line="360" w:lineRule="auto"/>
        <w:rPr>
          <w:rFonts w:ascii="Calibri" w:hAnsi="Calibri" w:cs="Calibri"/>
          <w:b/>
          <w:sz w:val="20"/>
          <w:szCs w:val="20"/>
        </w:rPr>
      </w:pPr>
      <w:r>
        <w:rPr>
          <w:rFonts w:ascii="Calibri" w:hAnsi="Calibri" w:cs="Calibri"/>
          <w:b/>
          <w:sz w:val="20"/>
          <w:szCs w:val="20"/>
        </w:rPr>
        <w:t xml:space="preserve">Police proceedings </w:t>
      </w:r>
      <w:bookmarkStart w:id="0" w:name="_GoBack"/>
      <w:bookmarkEnd w:id="0"/>
    </w:p>
    <w:p w14:paraId="22CD04C6" w14:textId="77777777" w:rsidR="001A774C" w:rsidRPr="00701CD6" w:rsidRDefault="001A774C" w:rsidP="003F4E8F">
      <w:pPr>
        <w:spacing w:before="240" w:after="240" w:line="360" w:lineRule="auto"/>
        <w:rPr>
          <w:rFonts w:ascii="Calibri" w:hAnsi="Calibri" w:cs="Calibri"/>
          <w:b/>
          <w:sz w:val="20"/>
          <w:szCs w:val="20"/>
        </w:rPr>
      </w:pPr>
    </w:p>
    <w:p w14:paraId="61AE1007" w14:textId="77777777" w:rsidR="003C5AD7" w:rsidRPr="00701CD6" w:rsidRDefault="003C5AD7" w:rsidP="003F4E8F">
      <w:pPr>
        <w:pStyle w:val="ListParagraph"/>
        <w:spacing w:line="360" w:lineRule="auto"/>
        <w:rPr>
          <w:rFonts w:ascii="Calibri" w:hAnsi="Calibri" w:cs="Calibri"/>
          <w:b/>
          <w:sz w:val="20"/>
          <w:szCs w:val="20"/>
        </w:rPr>
      </w:pPr>
    </w:p>
    <w:p w14:paraId="29800AB6" w14:textId="77777777" w:rsidR="007474E3" w:rsidRPr="00701CD6" w:rsidRDefault="007474E3" w:rsidP="003F4E8F">
      <w:pPr>
        <w:spacing w:line="360" w:lineRule="auto"/>
        <w:rPr>
          <w:rFonts w:ascii="Calibri" w:hAnsi="Calibri" w:cs="Calibri"/>
          <w:b/>
          <w:sz w:val="20"/>
          <w:szCs w:val="20"/>
        </w:rPr>
      </w:pPr>
    </w:p>
    <w:p w14:paraId="33F47562" w14:textId="77777777" w:rsidR="007474E3" w:rsidRPr="00701CD6" w:rsidRDefault="007474E3" w:rsidP="003F4E8F">
      <w:pPr>
        <w:spacing w:line="360" w:lineRule="auto"/>
        <w:rPr>
          <w:rFonts w:ascii="Calibri" w:hAnsi="Calibri" w:cs="Calibri"/>
          <w:sz w:val="20"/>
          <w:szCs w:val="20"/>
        </w:rPr>
      </w:pPr>
    </w:p>
    <w:p w14:paraId="61C46AF1" w14:textId="77777777" w:rsidR="00E9423D" w:rsidRPr="00701CD6" w:rsidRDefault="00E9423D" w:rsidP="003F4E8F">
      <w:pPr>
        <w:spacing w:line="360" w:lineRule="auto"/>
        <w:rPr>
          <w:rFonts w:ascii="Calibri" w:hAnsi="Calibri" w:cs="Calibri"/>
          <w:sz w:val="20"/>
          <w:szCs w:val="20"/>
        </w:rPr>
      </w:pPr>
    </w:p>
    <w:p w14:paraId="28ECF2C6" w14:textId="77777777" w:rsidR="00E9423D" w:rsidRPr="00701CD6" w:rsidRDefault="00E9423D" w:rsidP="003F4E8F">
      <w:pPr>
        <w:spacing w:line="360" w:lineRule="auto"/>
        <w:rPr>
          <w:rFonts w:ascii="Calibri" w:hAnsi="Calibri" w:cs="Calibri"/>
          <w:sz w:val="20"/>
          <w:szCs w:val="20"/>
        </w:rPr>
      </w:pPr>
    </w:p>
    <w:p w14:paraId="54E9358A" w14:textId="77777777" w:rsidR="00E9423D" w:rsidRPr="00701CD6" w:rsidRDefault="00E9423D" w:rsidP="003F4E8F">
      <w:pPr>
        <w:spacing w:line="360" w:lineRule="auto"/>
        <w:rPr>
          <w:rFonts w:ascii="Calibri" w:hAnsi="Calibri" w:cs="Calibri"/>
          <w:sz w:val="20"/>
          <w:szCs w:val="20"/>
        </w:rPr>
      </w:pPr>
    </w:p>
    <w:p w14:paraId="6D551E4A" w14:textId="77777777" w:rsidR="00271D19" w:rsidRPr="00701CD6" w:rsidRDefault="00271D19" w:rsidP="003F4E8F">
      <w:pPr>
        <w:spacing w:line="360" w:lineRule="auto"/>
        <w:rPr>
          <w:rFonts w:ascii="Calibri" w:hAnsi="Calibri" w:cs="Calibri"/>
          <w:sz w:val="20"/>
          <w:szCs w:val="20"/>
        </w:rPr>
      </w:pPr>
    </w:p>
    <w:sectPr w:rsidR="00271D19" w:rsidRPr="00701C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88A3FB" w14:textId="77777777" w:rsidR="0039567F" w:rsidRDefault="0039567F" w:rsidP="00F06E97">
      <w:pPr>
        <w:spacing w:after="0" w:line="240" w:lineRule="auto"/>
      </w:pPr>
      <w:r>
        <w:separator/>
      </w:r>
    </w:p>
  </w:endnote>
  <w:endnote w:type="continuationSeparator" w:id="0">
    <w:p w14:paraId="5D5F2AE5" w14:textId="77777777" w:rsidR="0039567F" w:rsidRDefault="0039567F" w:rsidP="00F0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C6BEC5" w14:textId="77777777" w:rsidR="0039567F" w:rsidRDefault="0039567F" w:rsidP="00F06E97">
      <w:pPr>
        <w:spacing w:after="0" w:line="240" w:lineRule="auto"/>
      </w:pPr>
      <w:r>
        <w:separator/>
      </w:r>
    </w:p>
  </w:footnote>
  <w:footnote w:type="continuationSeparator" w:id="0">
    <w:p w14:paraId="56E3A45A" w14:textId="77777777" w:rsidR="0039567F" w:rsidRDefault="0039567F" w:rsidP="00F06E97">
      <w:pPr>
        <w:spacing w:after="0" w:line="240" w:lineRule="auto"/>
      </w:pPr>
      <w:r>
        <w:continuationSeparator/>
      </w:r>
    </w:p>
  </w:footnote>
  <w:footnote w:id="1">
    <w:p w14:paraId="60443322" w14:textId="7503F64E" w:rsidR="00F06E97" w:rsidRPr="00F859B0" w:rsidRDefault="00F06E97" w:rsidP="00F06E9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F2CAA"/>
    <w:multiLevelType w:val="hybridMultilevel"/>
    <w:tmpl w:val="238867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F957DD"/>
    <w:multiLevelType w:val="hybridMultilevel"/>
    <w:tmpl w:val="4E0C7758"/>
    <w:lvl w:ilvl="0" w:tplc="08090003">
      <w:start w:val="1"/>
      <w:numFmt w:val="bullet"/>
      <w:lvlText w:val="o"/>
      <w:lvlJc w:val="left"/>
      <w:pPr>
        <w:ind w:left="3600" w:hanging="360"/>
      </w:pPr>
      <w:rPr>
        <w:rFonts w:ascii="Courier New" w:hAnsi="Courier New" w:cs="Courier New" w:hint="default"/>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0EA21F30"/>
    <w:multiLevelType w:val="hybridMultilevel"/>
    <w:tmpl w:val="D7C8BCCC"/>
    <w:lvl w:ilvl="0" w:tplc="0809000F">
      <w:start w:val="1"/>
      <w:numFmt w:val="decimal"/>
      <w:lvlText w:val="%1."/>
      <w:lvlJc w:val="left"/>
      <w:pPr>
        <w:ind w:left="785"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E5C5B28"/>
    <w:multiLevelType w:val="hybridMultilevel"/>
    <w:tmpl w:val="D4FA34BA"/>
    <w:lvl w:ilvl="0" w:tplc="22E86CB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FF6772"/>
    <w:multiLevelType w:val="hybridMultilevel"/>
    <w:tmpl w:val="A20C15BC"/>
    <w:lvl w:ilvl="0" w:tplc="AAF4F39A">
      <w:start w:val="1"/>
      <w:numFmt w:val="decimal"/>
      <w:lvlText w:val="%1."/>
      <w:lvlJc w:val="left"/>
      <w:pPr>
        <w:ind w:left="502" w:hanging="360"/>
      </w:pPr>
      <w:rPr>
        <w:rFonts w:hint="default"/>
        <w:b/>
      </w:rPr>
    </w:lvl>
    <w:lvl w:ilvl="1" w:tplc="08090003">
      <w:start w:val="1"/>
      <w:numFmt w:val="bullet"/>
      <w:lvlText w:val="o"/>
      <w:lvlJc w:val="left"/>
      <w:pPr>
        <w:ind w:left="1222"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5" w15:restartNumberingAfterBreak="0">
    <w:nsid w:val="28347BFB"/>
    <w:multiLevelType w:val="hybridMultilevel"/>
    <w:tmpl w:val="2382A33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2D9E31D7"/>
    <w:multiLevelType w:val="hybridMultilevel"/>
    <w:tmpl w:val="9B2EB03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4F761AF4"/>
    <w:multiLevelType w:val="hybridMultilevel"/>
    <w:tmpl w:val="C516997E"/>
    <w:lvl w:ilvl="0" w:tplc="08090001">
      <w:start w:val="1"/>
      <w:numFmt w:val="bullet"/>
      <w:lvlText w:val=""/>
      <w:lvlJc w:val="left"/>
      <w:pPr>
        <w:ind w:left="720" w:hanging="360"/>
      </w:pPr>
      <w:rPr>
        <w:rFonts w:ascii="Symbol" w:hAnsi="Symbol" w:hint="default"/>
        <w:b w:val="0"/>
        <w:i w:val="0"/>
        <w:sz w:val="22"/>
        <w:szCs w:val="22"/>
      </w:rPr>
    </w:lvl>
    <w:lvl w:ilvl="1" w:tplc="FF46ABC2">
      <w:start w:val="1"/>
      <w:numFmt w:val="lowerRoman"/>
      <w:lvlText w:val="(%2)"/>
      <w:lvlJc w:val="left"/>
      <w:pPr>
        <w:ind w:left="1701" w:hanging="621"/>
      </w:pPr>
      <w:rPr>
        <w:rFonts w:ascii="Times New Roman" w:eastAsia="Times New Roman" w:hAnsi="Times New Roman" w:cs="Times New Roman" w:hint="default"/>
        <w:i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726B6C"/>
    <w:multiLevelType w:val="hybridMultilevel"/>
    <w:tmpl w:val="A25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E74B76"/>
    <w:multiLevelType w:val="hybridMultilevel"/>
    <w:tmpl w:val="52261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E4009C5"/>
    <w:multiLevelType w:val="hybridMultilevel"/>
    <w:tmpl w:val="BFB61D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181642D"/>
    <w:multiLevelType w:val="hybridMultilevel"/>
    <w:tmpl w:val="42FC1D5A"/>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371B90"/>
    <w:multiLevelType w:val="hybridMultilevel"/>
    <w:tmpl w:val="0EDC50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B001D3"/>
    <w:multiLevelType w:val="hybridMultilevel"/>
    <w:tmpl w:val="6A945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7"/>
  </w:num>
  <w:num w:numId="3">
    <w:abstractNumId w:val="14"/>
  </w:num>
  <w:num w:numId="4">
    <w:abstractNumId w:val="12"/>
  </w:num>
  <w:num w:numId="5">
    <w:abstractNumId w:val="6"/>
  </w:num>
  <w:num w:numId="6">
    <w:abstractNumId w:val="4"/>
  </w:num>
  <w:num w:numId="7">
    <w:abstractNumId w:val="13"/>
  </w:num>
  <w:num w:numId="8">
    <w:abstractNumId w:val="10"/>
  </w:num>
  <w:num w:numId="9">
    <w:abstractNumId w:val="8"/>
  </w:num>
  <w:num w:numId="10">
    <w:abstractNumId w:val="3"/>
  </w:num>
  <w:num w:numId="11">
    <w:abstractNumId w:val="1"/>
  </w:num>
  <w:num w:numId="12">
    <w:abstractNumId w:val="9"/>
  </w:num>
  <w:num w:numId="13">
    <w:abstractNumId w:val="2"/>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3D"/>
    <w:rsid w:val="00074814"/>
    <w:rsid w:val="001378CD"/>
    <w:rsid w:val="001A2E2E"/>
    <w:rsid w:val="001A774C"/>
    <w:rsid w:val="001E2420"/>
    <w:rsid w:val="002416D5"/>
    <w:rsid w:val="00253AAD"/>
    <w:rsid w:val="00271D19"/>
    <w:rsid w:val="0039567F"/>
    <w:rsid w:val="003C5AD7"/>
    <w:rsid w:val="003F4E8F"/>
    <w:rsid w:val="005C1323"/>
    <w:rsid w:val="00605D30"/>
    <w:rsid w:val="00623835"/>
    <w:rsid w:val="006B09AE"/>
    <w:rsid w:val="00701CD6"/>
    <w:rsid w:val="007474E3"/>
    <w:rsid w:val="008911CF"/>
    <w:rsid w:val="008C0E08"/>
    <w:rsid w:val="00AB2FF7"/>
    <w:rsid w:val="00AB4B6B"/>
    <w:rsid w:val="00C050FF"/>
    <w:rsid w:val="00C50086"/>
    <w:rsid w:val="00E75EDC"/>
    <w:rsid w:val="00E9423D"/>
    <w:rsid w:val="00EA2C46"/>
    <w:rsid w:val="00EC68A6"/>
    <w:rsid w:val="00F06E97"/>
    <w:rsid w:val="00F23032"/>
    <w:rsid w:val="00FA3C68"/>
    <w:rsid w:val="00FE2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2826"/>
  <w15:chartTrackingRefBased/>
  <w15:docId w15:val="{87458102-D11D-47BC-A763-984DCE85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23D"/>
    <w:pPr>
      <w:keepNext/>
      <w:keepLines/>
      <w:spacing w:before="240" w:after="240" w:line="240" w:lineRule="auto"/>
      <w:jc w:val="both"/>
      <w:outlineLvl w:val="0"/>
    </w:pPr>
    <w:rPr>
      <w:rFonts w:eastAsiaTheme="majorEastAsia" w:cstheme="min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3D"/>
    <w:rPr>
      <w:rFonts w:eastAsiaTheme="majorEastAsia" w:cstheme="minorHAnsi"/>
      <w:b/>
    </w:rPr>
  </w:style>
  <w:style w:type="paragraph" w:styleId="ListParagraph">
    <w:name w:val="List Paragraph"/>
    <w:basedOn w:val="Normal"/>
    <w:uiPriority w:val="34"/>
    <w:qFormat/>
    <w:rsid w:val="00E9423D"/>
    <w:pPr>
      <w:ind w:left="720"/>
      <w:contextualSpacing/>
    </w:pPr>
  </w:style>
  <w:style w:type="character" w:customStyle="1" w:styleId="notranslate">
    <w:name w:val="notranslate"/>
    <w:basedOn w:val="DefaultParagraphFont"/>
    <w:rsid w:val="007474E3"/>
  </w:style>
  <w:style w:type="character" w:styleId="Hyperlink">
    <w:name w:val="Hyperlink"/>
    <w:basedOn w:val="DefaultParagraphFont"/>
    <w:uiPriority w:val="99"/>
    <w:unhideWhenUsed/>
    <w:rsid w:val="001A2E2E"/>
    <w:rPr>
      <w:color w:val="0000FF"/>
      <w:u w:val="single"/>
    </w:rPr>
  </w:style>
  <w:style w:type="character" w:customStyle="1" w:styleId="searchterm">
    <w:name w:val="searchterm"/>
    <w:basedOn w:val="DefaultParagraphFont"/>
    <w:rsid w:val="001A2E2E"/>
  </w:style>
  <w:style w:type="paragraph" w:styleId="FootnoteText">
    <w:name w:val="footnote text"/>
    <w:basedOn w:val="Normal"/>
    <w:link w:val="FootnoteTextChar"/>
    <w:uiPriority w:val="99"/>
    <w:semiHidden/>
    <w:unhideWhenUsed/>
    <w:rsid w:val="00F06E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E97"/>
    <w:rPr>
      <w:sz w:val="20"/>
      <w:szCs w:val="20"/>
    </w:rPr>
  </w:style>
  <w:style w:type="character" w:styleId="FootnoteReference">
    <w:name w:val="footnote reference"/>
    <w:basedOn w:val="DefaultParagraphFont"/>
    <w:uiPriority w:val="99"/>
    <w:semiHidden/>
    <w:unhideWhenUsed/>
    <w:rsid w:val="00F06E97"/>
    <w:rPr>
      <w:vertAlign w:val="superscript"/>
    </w:rPr>
  </w:style>
  <w:style w:type="paragraph" w:styleId="NormalWeb">
    <w:name w:val="Normal (Web)"/>
    <w:basedOn w:val="Normal"/>
    <w:uiPriority w:val="99"/>
    <w:unhideWhenUsed/>
    <w:rsid w:val="00F06E9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3F4E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E8F"/>
  </w:style>
  <w:style w:type="paragraph" w:styleId="Footer">
    <w:name w:val="footer"/>
    <w:basedOn w:val="Normal"/>
    <w:link w:val="FooterChar"/>
    <w:uiPriority w:val="99"/>
    <w:unhideWhenUsed/>
    <w:rsid w:val="003F4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408233">
      <w:bodyDiv w:val="1"/>
      <w:marLeft w:val="0"/>
      <w:marRight w:val="0"/>
      <w:marTop w:val="0"/>
      <w:marBottom w:val="0"/>
      <w:divBdr>
        <w:top w:val="none" w:sz="0" w:space="0" w:color="auto"/>
        <w:left w:val="none" w:sz="0" w:space="0" w:color="auto"/>
        <w:bottom w:val="none" w:sz="0" w:space="0" w:color="auto"/>
        <w:right w:val="none" w:sz="0" w:space="0" w:color="auto"/>
      </w:divBdr>
      <w:divsChild>
        <w:div w:id="1749187391">
          <w:marLeft w:val="0"/>
          <w:marRight w:val="0"/>
          <w:marTop w:val="0"/>
          <w:marBottom w:val="0"/>
          <w:divBdr>
            <w:top w:val="none" w:sz="0" w:space="0" w:color="auto"/>
            <w:left w:val="none" w:sz="0" w:space="0" w:color="auto"/>
            <w:bottom w:val="none" w:sz="0" w:space="0" w:color="auto"/>
            <w:right w:val="none" w:sz="0" w:space="0" w:color="auto"/>
          </w:divBdr>
        </w:div>
        <w:div w:id="1380980561">
          <w:marLeft w:val="0"/>
          <w:marRight w:val="0"/>
          <w:marTop w:val="0"/>
          <w:marBottom w:val="0"/>
          <w:divBdr>
            <w:top w:val="none" w:sz="0" w:space="0" w:color="auto"/>
            <w:left w:val="none" w:sz="0" w:space="0" w:color="auto"/>
            <w:bottom w:val="none" w:sz="0" w:space="0" w:color="auto"/>
            <w:right w:val="none" w:sz="0" w:space="0" w:color="auto"/>
          </w:divBdr>
        </w:div>
        <w:div w:id="339621064">
          <w:marLeft w:val="0"/>
          <w:marRight w:val="0"/>
          <w:marTop w:val="0"/>
          <w:marBottom w:val="0"/>
          <w:divBdr>
            <w:top w:val="none" w:sz="0" w:space="0" w:color="auto"/>
            <w:left w:val="none" w:sz="0" w:space="0" w:color="auto"/>
            <w:bottom w:val="none" w:sz="0" w:space="0" w:color="auto"/>
            <w:right w:val="none" w:sz="0" w:space="0" w:color="auto"/>
          </w:divBdr>
        </w:div>
        <w:div w:id="2051613992">
          <w:marLeft w:val="0"/>
          <w:marRight w:val="0"/>
          <w:marTop w:val="0"/>
          <w:marBottom w:val="0"/>
          <w:divBdr>
            <w:top w:val="none" w:sz="0" w:space="0" w:color="auto"/>
            <w:left w:val="none" w:sz="0" w:space="0" w:color="auto"/>
            <w:bottom w:val="none" w:sz="0" w:space="0" w:color="auto"/>
            <w:right w:val="none" w:sz="0" w:space="0" w:color="auto"/>
          </w:divBdr>
        </w:div>
        <w:div w:id="248469042">
          <w:marLeft w:val="0"/>
          <w:marRight w:val="0"/>
          <w:marTop w:val="0"/>
          <w:marBottom w:val="0"/>
          <w:divBdr>
            <w:top w:val="none" w:sz="0" w:space="0" w:color="auto"/>
            <w:left w:val="none" w:sz="0" w:space="0" w:color="auto"/>
            <w:bottom w:val="none" w:sz="0" w:space="0" w:color="auto"/>
            <w:right w:val="none" w:sz="0" w:space="0" w:color="auto"/>
          </w:divBdr>
        </w:div>
        <w:div w:id="1558858139">
          <w:marLeft w:val="0"/>
          <w:marRight w:val="0"/>
          <w:marTop w:val="0"/>
          <w:marBottom w:val="0"/>
          <w:divBdr>
            <w:top w:val="none" w:sz="0" w:space="0" w:color="auto"/>
            <w:left w:val="none" w:sz="0" w:space="0" w:color="auto"/>
            <w:bottom w:val="none" w:sz="0" w:space="0" w:color="auto"/>
            <w:right w:val="none" w:sz="0" w:space="0" w:color="auto"/>
          </w:divBdr>
        </w:div>
        <w:div w:id="1777556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0-login-westlaw-co-uk.wam.city.ac.uk/maf/wluk/app/document?src=doc&amp;linktype=ref&amp;context=9&amp;crumb-action=replace&amp;docguid=I37DBF5A0E43611DA8FC2A0F0355337E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4250</TotalTime>
  <Pages>6</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2018-11-23T14:57:00Z</dcterms:created>
  <dcterms:modified xsi:type="dcterms:W3CDTF">2018-11-26T15:46:00Z</dcterms:modified>
</cp:coreProperties>
</file>