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C629D0" w14:textId="4C926A9B" w:rsidR="00FE01AD" w:rsidRDefault="007E3841">
      <w:r>
        <w:t>To Emma Dent-Coad MP</w:t>
      </w:r>
    </w:p>
    <w:p w14:paraId="28108B0F" w14:textId="441B6923" w:rsidR="007E3841" w:rsidRDefault="007E3841">
      <w:r>
        <w:t>Cc APPG on Fair Business Banking</w:t>
      </w:r>
    </w:p>
    <w:p w14:paraId="16D65828" w14:textId="6A9D329D" w:rsidR="0041165C" w:rsidRDefault="0041165C"/>
    <w:p w14:paraId="2BAB9524" w14:textId="77777777" w:rsidR="007E3841" w:rsidRDefault="007E3841"/>
    <w:p w14:paraId="0C6D0191" w14:textId="3AD19DDD" w:rsidR="0041165C" w:rsidRDefault="0041165C">
      <w:r>
        <w:t>I am writing to you as your constituent.  I live at 8 Addison Crescent, London W14 8JP.</w:t>
      </w:r>
    </w:p>
    <w:p w14:paraId="2CFE714F" w14:textId="6F72CA1B" w:rsidR="00E32BCA" w:rsidRDefault="0041165C">
      <w:r>
        <w:t xml:space="preserve">I would be very grateful for your assistance in respect of a charge against my home, registered by Barclays Bank.  I believe that the charge was </w:t>
      </w:r>
      <w:r w:rsidR="008741AD">
        <w:t>improperly</w:t>
      </w:r>
      <w:r>
        <w:t xml:space="preserve"> obtained by the bank and I would </w:t>
      </w:r>
      <w:r w:rsidR="00557F03">
        <w:t xml:space="preserve">greatly appreciate </w:t>
      </w:r>
      <w:r>
        <w:t>your support, given that my family and I face the loss of our home</w:t>
      </w:r>
      <w:r w:rsidR="00E32BCA">
        <w:t>.</w:t>
      </w:r>
    </w:p>
    <w:p w14:paraId="16A1F4FB" w14:textId="771E84BB" w:rsidR="0041165C" w:rsidRDefault="00E32BCA">
      <w:r>
        <w:t xml:space="preserve">By way of background, in 2009 Barclays granted “equity release” of some £12,000,000 to my former husband, Ziad Takieddine, in the form of loans secured against our then matrimonial homes in London and Paris.  Barclays granted the loans against my homes without my knowledge or consent.  The bank transferred the net proceeds of the loans to my husband’s bank accounts </w:t>
      </w:r>
      <w:r w:rsidR="00557F03">
        <w:t xml:space="preserve">in Lebanon and other </w:t>
      </w:r>
      <w:r>
        <w:t>remote offshore locations, beyond the reach of the English and French justice systems.</w:t>
      </w:r>
    </w:p>
    <w:p w14:paraId="7FA5D7A0" w14:textId="4821A69E" w:rsidR="00E32BCA" w:rsidRDefault="00E32BCA">
      <w:r>
        <w:t xml:space="preserve">Barclays was aware that my husband had filed for divorce prior to the loans and that the intention of the </w:t>
      </w:r>
      <w:r>
        <w:t>“equity release”</w:t>
      </w:r>
      <w:r>
        <w:t xml:space="preserve"> was to cheat me and my husband’s other creditors, including the French government.  My husband was under investigation in France at the time for tax fraud and for political corruption offences, offences for which he has been charged and for which he currently faces trial.</w:t>
      </w:r>
    </w:p>
    <w:p w14:paraId="1BB52CCC" w14:textId="3CE14151" w:rsidR="007011D9" w:rsidRDefault="007011D9">
      <w:pPr>
        <w:rPr>
          <w:rFonts w:cs="Calibri"/>
        </w:rPr>
      </w:pPr>
      <w:r>
        <w:rPr>
          <w:rFonts w:cs="Calibri"/>
        </w:rPr>
        <w:t xml:space="preserve">Mr Takieddine was recognised by the </w:t>
      </w:r>
      <w:r>
        <w:rPr>
          <w:rFonts w:cs="Calibri"/>
        </w:rPr>
        <w:t>b</w:t>
      </w:r>
      <w:r>
        <w:rPr>
          <w:rFonts w:cs="Calibri"/>
        </w:rPr>
        <w:t>ank from the outset as a Politically Exposed Person and</w:t>
      </w:r>
      <w:r>
        <w:rPr>
          <w:rFonts w:cs="Calibri"/>
        </w:rPr>
        <w:t xml:space="preserve"> the bank would </w:t>
      </w:r>
      <w:r w:rsidR="00E22B07">
        <w:rPr>
          <w:rFonts w:cs="Calibri"/>
        </w:rPr>
        <w:t xml:space="preserve">almost certainly </w:t>
      </w:r>
      <w:r>
        <w:rPr>
          <w:rFonts w:cs="Calibri"/>
        </w:rPr>
        <w:t>have been aware of the various press reports linking him to money-laundering, political corruption, tax evasion and ot</w:t>
      </w:r>
      <w:bookmarkStart w:id="0" w:name="_GoBack"/>
      <w:bookmarkEnd w:id="0"/>
      <w:r>
        <w:rPr>
          <w:rFonts w:cs="Calibri"/>
        </w:rPr>
        <w:t xml:space="preserve">her criminal offences.  </w:t>
      </w:r>
    </w:p>
    <w:p w14:paraId="29568F2D" w14:textId="24169932" w:rsidR="00E22B07" w:rsidRDefault="007011D9">
      <w:pPr>
        <w:rPr>
          <w:rFonts w:cs="Calibri"/>
        </w:rPr>
      </w:pPr>
      <w:r>
        <w:rPr>
          <w:rFonts w:cs="Calibri"/>
        </w:rPr>
        <w:t xml:space="preserve">Nonetheless, the bank conspired with Mr Takieddine to </w:t>
      </w:r>
      <w:r w:rsidR="00E22B07">
        <w:rPr>
          <w:rFonts w:cs="Calibri"/>
        </w:rPr>
        <w:t xml:space="preserve">undertake a course of action designed to </w:t>
      </w:r>
      <w:r>
        <w:rPr>
          <w:rFonts w:cs="Calibri"/>
        </w:rPr>
        <w:t xml:space="preserve">defraud me and his other creditors.  </w:t>
      </w:r>
      <w:r w:rsidR="00E22B07">
        <w:rPr>
          <w:rFonts w:cs="Calibri"/>
        </w:rPr>
        <w:t xml:space="preserve">I am advised that this may have </w:t>
      </w:r>
    </w:p>
    <w:p w14:paraId="2C3F7A53" w14:textId="40CAF5DB" w:rsidR="00E22B07" w:rsidRDefault="007011D9">
      <w:pPr>
        <w:rPr>
          <w:rFonts w:cs="Calibri"/>
        </w:rPr>
      </w:pPr>
      <w:r>
        <w:rPr>
          <w:rFonts w:cs="Calibri"/>
        </w:rPr>
        <w:t>It appears from the bank’s internal documents that the bank’s motivation included to profit from Mr Takieddine’s links with the Libyan regime of Colonel Gaddafi</w:t>
      </w:r>
      <w:r w:rsidR="00E22B07">
        <w:rPr>
          <w:rFonts w:cs="Calibri"/>
        </w:rPr>
        <w:t xml:space="preserve">.  </w:t>
      </w:r>
      <w:r>
        <w:rPr>
          <w:rFonts w:cs="Calibri"/>
        </w:rPr>
        <w:t xml:space="preserve"> Barclays was at the time seeking investment fr</w:t>
      </w:r>
      <w:r w:rsidR="00E22B07">
        <w:rPr>
          <w:rFonts w:cs="Calibri"/>
        </w:rPr>
        <w:t>o</w:t>
      </w:r>
      <w:r>
        <w:rPr>
          <w:rFonts w:cs="Calibri"/>
        </w:rPr>
        <w:t xml:space="preserve">m Libya to avoid the </w:t>
      </w:r>
      <w:r w:rsidR="00E22B07">
        <w:rPr>
          <w:rFonts w:cs="Calibri"/>
        </w:rPr>
        <w:t xml:space="preserve">UK </w:t>
      </w:r>
      <w:r>
        <w:rPr>
          <w:rFonts w:cs="Calibri"/>
        </w:rPr>
        <w:t>government bail-out</w:t>
      </w:r>
      <w:r w:rsidR="00E22B07">
        <w:rPr>
          <w:rFonts w:cs="Calibri"/>
        </w:rPr>
        <w:t xml:space="preserve">.  </w:t>
      </w:r>
    </w:p>
    <w:p w14:paraId="4CA787B8" w14:textId="70855354" w:rsidR="00557F03" w:rsidRDefault="00E22B07">
      <w:pPr>
        <w:rPr>
          <w:rFonts w:cs="Calibri"/>
        </w:rPr>
      </w:pPr>
      <w:r>
        <w:rPr>
          <w:rFonts w:cs="Calibri"/>
        </w:rPr>
        <w:t xml:space="preserve">The Libyan links were far from reputable.  Mr Takieddine has confirmed in the media and to French prosecutors that he carried millions of euros of Gaddafi’s cash from Libya to provide illegal financing for Nicolas Sarkozy’s successful 2007 presidential campaign.  Mr Takieddine’s key Libyan contact was Abdullah </w:t>
      </w:r>
      <w:proofErr w:type="spellStart"/>
      <w:r>
        <w:rPr>
          <w:rFonts w:cs="Calibri"/>
        </w:rPr>
        <w:t>Senoussi</w:t>
      </w:r>
      <w:proofErr w:type="spellEnd"/>
      <w:r>
        <w:rPr>
          <w:rFonts w:cs="Calibri"/>
        </w:rPr>
        <w:t>, Gaddafi’s brother-in-law</w:t>
      </w:r>
      <w:r w:rsidR="008741AD">
        <w:rPr>
          <w:rFonts w:cs="Calibri"/>
        </w:rPr>
        <w:t xml:space="preserve">, security chief and a </w:t>
      </w:r>
      <w:r>
        <w:rPr>
          <w:rFonts w:cs="Calibri"/>
        </w:rPr>
        <w:t>convicted terrorist.</w:t>
      </w:r>
      <w:r w:rsidR="008741AD">
        <w:rPr>
          <w:rFonts w:cs="Calibri"/>
        </w:rPr>
        <w:t xml:space="preserve">  Barclays’ credit report relied upon income from a contract to supply </w:t>
      </w:r>
      <w:r w:rsidR="008741AD">
        <w:rPr>
          <w:rFonts w:cs="Calibri"/>
        </w:rPr>
        <w:t>Gaddafi</w:t>
      </w:r>
      <w:r w:rsidR="008741AD">
        <w:rPr>
          <w:rFonts w:cs="Calibri"/>
        </w:rPr>
        <w:t xml:space="preserve"> and </w:t>
      </w:r>
      <w:proofErr w:type="spellStart"/>
      <w:r w:rsidR="008741AD">
        <w:rPr>
          <w:rFonts w:cs="Calibri"/>
        </w:rPr>
        <w:t>Senoussi</w:t>
      </w:r>
      <w:proofErr w:type="spellEnd"/>
      <w:r w:rsidR="008741AD">
        <w:rPr>
          <w:rFonts w:cs="Calibri"/>
        </w:rPr>
        <w:t xml:space="preserve"> with the means to conduct electronic surveillance of political opponents, which contract has since been charged with complicity in acts of torture.</w:t>
      </w:r>
    </w:p>
    <w:p w14:paraId="2459D0DE" w14:textId="1BE9FB98" w:rsidR="007E3841" w:rsidRDefault="007E3841">
      <w:pPr>
        <w:rPr>
          <w:rFonts w:cs="Calibri"/>
        </w:rPr>
      </w:pPr>
      <w:r>
        <w:rPr>
          <w:rFonts w:cs="Calibri"/>
        </w:rPr>
        <w:t>To be continued…</w:t>
      </w:r>
    </w:p>
    <w:p w14:paraId="05B5AEC3" w14:textId="77777777" w:rsidR="0041165C" w:rsidRDefault="0041165C"/>
    <w:p w14:paraId="56632B86" w14:textId="77777777" w:rsidR="0041165C" w:rsidRDefault="0041165C"/>
    <w:sectPr w:rsidR="0041165C">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175B73" w14:textId="77777777" w:rsidR="007E3841" w:rsidRDefault="007E3841" w:rsidP="007E3841">
      <w:pPr>
        <w:spacing w:after="0" w:line="240" w:lineRule="auto"/>
      </w:pPr>
      <w:r>
        <w:separator/>
      </w:r>
    </w:p>
  </w:endnote>
  <w:endnote w:type="continuationSeparator" w:id="0">
    <w:p w14:paraId="0B6A5884" w14:textId="77777777" w:rsidR="007E3841" w:rsidRDefault="007E3841" w:rsidP="007E38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2A42C3" w14:textId="77777777" w:rsidR="007E3841" w:rsidRDefault="007E38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4A9B32" w14:textId="77777777" w:rsidR="007E3841" w:rsidRDefault="007E38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50A224" w14:textId="77777777" w:rsidR="007E3841" w:rsidRDefault="007E38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69E06F" w14:textId="77777777" w:rsidR="007E3841" w:rsidRDefault="007E3841" w:rsidP="007E3841">
      <w:pPr>
        <w:spacing w:after="0" w:line="240" w:lineRule="auto"/>
      </w:pPr>
      <w:r>
        <w:separator/>
      </w:r>
    </w:p>
  </w:footnote>
  <w:footnote w:type="continuationSeparator" w:id="0">
    <w:p w14:paraId="1CAA9FCC" w14:textId="77777777" w:rsidR="007E3841" w:rsidRDefault="007E3841" w:rsidP="007E38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CE5E33" w14:textId="77777777" w:rsidR="007E3841" w:rsidRDefault="007E38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55608475"/>
      <w:docPartObj>
        <w:docPartGallery w:val="Watermarks"/>
        <w:docPartUnique/>
      </w:docPartObj>
    </w:sdtPr>
    <w:sdtContent>
      <w:p w14:paraId="49123DBE" w14:textId="4601E468" w:rsidR="007E3841" w:rsidRDefault="007E3841">
        <w:pPr>
          <w:pStyle w:val="Header"/>
        </w:pPr>
        <w:r>
          <w:rPr>
            <w:noProof/>
          </w:rPr>
          <w:pict w14:anchorId="5B69153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61501A" w14:textId="77777777" w:rsidR="007E3841" w:rsidRDefault="007E384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65C"/>
    <w:rsid w:val="0041165C"/>
    <w:rsid w:val="00557F03"/>
    <w:rsid w:val="007011D9"/>
    <w:rsid w:val="007E3841"/>
    <w:rsid w:val="008741AD"/>
    <w:rsid w:val="00E22B07"/>
    <w:rsid w:val="00E32BCA"/>
    <w:rsid w:val="00FE01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C551565"/>
  <w15:chartTrackingRefBased/>
  <w15:docId w15:val="{4FC2A440-AE4D-4CC3-B3CA-56422E62E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38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3841"/>
  </w:style>
  <w:style w:type="paragraph" w:styleId="Footer">
    <w:name w:val="footer"/>
    <w:basedOn w:val="Normal"/>
    <w:link w:val="FooterChar"/>
    <w:uiPriority w:val="99"/>
    <w:unhideWhenUsed/>
    <w:rsid w:val="007E38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38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392</Words>
  <Characters>2239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Stoop</dc:creator>
  <cp:keywords/>
  <dc:description/>
  <cp:lastModifiedBy>Nick Stoop</cp:lastModifiedBy>
  <cp:revision>2</cp:revision>
  <cp:lastPrinted>2018-11-29T13:42:00Z</cp:lastPrinted>
  <dcterms:created xsi:type="dcterms:W3CDTF">2018-11-29T14:07:00Z</dcterms:created>
  <dcterms:modified xsi:type="dcterms:W3CDTF">2018-11-29T14:07:00Z</dcterms:modified>
</cp:coreProperties>
</file>