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4BAFD" w14:textId="77777777" w:rsidR="005E20B0" w:rsidRPr="00670284" w:rsidRDefault="005E20B0" w:rsidP="00AF2B5C">
      <w:r w:rsidRPr="00670284">
        <w:t xml:space="preserve">Re: </w:t>
      </w:r>
      <w:r w:rsidRPr="00830580">
        <w:t>Warwick House, 8 Addison Crescent, London W14 8JP</w:t>
      </w:r>
      <w:r w:rsidRPr="00670284">
        <w:t xml:space="preserve"> (Title No: BGL25559) (the "London</w:t>
      </w:r>
    </w:p>
    <w:p w14:paraId="0E066497" w14:textId="77777777" w:rsidR="005E20B0" w:rsidRPr="00670284" w:rsidRDefault="005E20B0" w:rsidP="00AF2B5C">
      <w:r w:rsidRPr="00670284">
        <w:t>Property") Charge in favour of Barclays Bank Pic (the "Bank") dated 2 February 2009 (the "London</w:t>
      </w:r>
    </w:p>
    <w:p w14:paraId="3F7B55B4" w14:textId="0558D131" w:rsidR="00D31701" w:rsidRPr="00670284" w:rsidRDefault="005E20B0" w:rsidP="00AF2B5C">
      <w:r w:rsidRPr="00670284">
        <w:t>Charge")</w:t>
      </w:r>
      <w:r w:rsidR="00D31701" w:rsidRPr="00670284">
        <w:t xml:space="preserve"> </w:t>
      </w:r>
      <w:r w:rsidR="00D31701" w:rsidRPr="00670284">
        <w:rPr>
          <w:b/>
        </w:rPr>
        <w:t>40 Avenue Georges Mandel, Paris 75016</w:t>
      </w:r>
      <w:r w:rsidR="00D31701" w:rsidRPr="00670284">
        <w:t xml:space="preserve"> (the "Paris Charge" and the "Paris Property").</w:t>
      </w:r>
    </w:p>
    <w:p w14:paraId="1DFF397F" w14:textId="77777777" w:rsidR="00D67CBC" w:rsidRPr="00670284" w:rsidRDefault="00D67CBC" w:rsidP="00AF2B5C"/>
    <w:p w14:paraId="0AD286FB" w14:textId="3B5DF14F" w:rsidR="005E20B0" w:rsidRPr="00670284" w:rsidRDefault="005E20B0" w:rsidP="00AF2B5C">
      <w:r w:rsidRPr="00670284">
        <w:t>Our client: Nicola Johnson (formerly Nicola Takieddine)</w:t>
      </w:r>
    </w:p>
    <w:p w14:paraId="72B3A70D" w14:textId="08689F21" w:rsidR="00830580" w:rsidRDefault="00830580" w:rsidP="00AF2B5C"/>
    <w:p w14:paraId="30AD5CB4" w14:textId="4F391814" w:rsidR="008575E1" w:rsidRPr="008575E1" w:rsidRDefault="008575E1" w:rsidP="008575E1">
      <w:pPr>
        <w:pStyle w:val="Heading2"/>
      </w:pPr>
      <w:r w:rsidRPr="008575E1">
        <w:t>Introduction</w:t>
      </w:r>
    </w:p>
    <w:p w14:paraId="1593A626" w14:textId="52888553" w:rsidR="00375A20" w:rsidRPr="00670284" w:rsidRDefault="00AF2B5C" w:rsidP="00AF2B5C">
      <w:r>
        <w:t xml:space="preserve">Beginning </w:t>
      </w:r>
      <w:r w:rsidR="00F846E3">
        <w:t>in</w:t>
      </w:r>
      <w:r w:rsidR="002D44B4">
        <w:t xml:space="preserve"> 2006</w:t>
      </w:r>
      <w:r>
        <w:t>,</w:t>
      </w:r>
      <w:r w:rsidR="002D44B4">
        <w:t xml:space="preserve"> </w:t>
      </w:r>
      <w:r w:rsidR="00375A20" w:rsidRPr="00670284">
        <w:t>Ziad Takieddine</w:t>
      </w:r>
      <w:r>
        <w:t xml:space="preserve"> has</w:t>
      </w:r>
      <w:r w:rsidR="00F61ED9" w:rsidRPr="00670284">
        <w:t xml:space="preserve"> </w:t>
      </w:r>
      <w:r w:rsidR="00375A20" w:rsidRPr="00670284">
        <w:t xml:space="preserve">orchestrated a criminal campaign intended to deny </w:t>
      </w:r>
      <w:r w:rsidR="008575E1">
        <w:t>our client</w:t>
      </w:r>
      <w:r w:rsidR="00375A20" w:rsidRPr="00670284">
        <w:t xml:space="preserve"> of her rightful share of the couple’s wealth; he has forged documents, dissipated family assets and transferred the proceeds to Lebanon and to other offshore locations. </w:t>
      </w:r>
    </w:p>
    <w:p w14:paraId="638AB99F" w14:textId="054C81E1" w:rsidR="00AF2B5C" w:rsidRDefault="002F249B" w:rsidP="00AF2B5C">
      <w:r w:rsidRPr="00670284">
        <w:t>In and around 2009</w:t>
      </w:r>
      <w:r w:rsidR="00794318" w:rsidRPr="00670284">
        <w:t>,</w:t>
      </w:r>
      <w:r w:rsidRPr="00670284">
        <w:t xml:space="preserve"> </w:t>
      </w:r>
      <w:r w:rsidR="00CA5ED3">
        <w:t>Barclays Bank PLC (“</w:t>
      </w:r>
      <w:r w:rsidRPr="00670284">
        <w:t>the bank</w:t>
      </w:r>
      <w:r w:rsidR="00CA5ED3">
        <w:t>”)</w:t>
      </w:r>
      <w:r w:rsidRPr="00670284">
        <w:t xml:space="preserve">, through various senior members, conspired with </w:t>
      </w:r>
      <w:r w:rsidR="002D01C4">
        <w:t xml:space="preserve">Ziad </w:t>
      </w:r>
      <w:r w:rsidRPr="00670284">
        <w:t xml:space="preserve">Takieddine to injure Nicola Johnson out of her interest in the London property and the French property. The bank provided an equity release of £12 million </w:t>
      </w:r>
      <w:r w:rsidR="00794318" w:rsidRPr="00670284">
        <w:t>to Ziad Takieddine so that he could dissipate assets away from Nicola and various creditors</w:t>
      </w:r>
      <w:r w:rsidR="008575E1">
        <w:t>,</w:t>
      </w:r>
      <w:r w:rsidR="00794318" w:rsidRPr="00670284">
        <w:t xml:space="preserve"> which include the French state.</w:t>
      </w:r>
      <w:r w:rsidRPr="00670284">
        <w:t xml:space="preserve"> </w:t>
      </w:r>
      <w:r w:rsidR="00315E54">
        <w:t>This conduct imposes both civil and criminal liability on the bank.</w:t>
      </w:r>
    </w:p>
    <w:p w14:paraId="3EDED987" w14:textId="4853E2B3" w:rsidR="003D78FB" w:rsidRDefault="00C01E28" w:rsidP="00AF2B5C">
      <w:r>
        <w:t xml:space="preserve">The bank </w:t>
      </w:r>
      <w:r w:rsidR="00CA5ED3">
        <w:t>has</w:t>
      </w:r>
      <w:r>
        <w:t xml:space="preserve"> been </w:t>
      </w:r>
      <w:r w:rsidR="00CA5ED3">
        <w:t>named</w:t>
      </w:r>
      <w:r>
        <w:t xml:space="preserve"> in French criminal proceedings involving </w:t>
      </w:r>
      <w:proofErr w:type="spellStart"/>
      <w:r>
        <w:t>Tracfin</w:t>
      </w:r>
      <w:proofErr w:type="spellEnd"/>
      <w:r>
        <w:t xml:space="preserve"> (French Ministry of Finances) and the French government. </w:t>
      </w:r>
      <w:r w:rsidR="00CA5ED3" w:rsidRPr="00CA5ED3">
        <w:t xml:space="preserve">Renaud van </w:t>
      </w:r>
      <w:proofErr w:type="spellStart"/>
      <w:r w:rsidR="00CA5ED3" w:rsidRPr="00CA5ED3">
        <w:t>Ruymbeke</w:t>
      </w:r>
      <w:proofErr w:type="spellEnd"/>
      <w:r w:rsidR="00CA5ED3" w:rsidRPr="00CA5ED3">
        <w:t xml:space="preserve">, a </w:t>
      </w:r>
      <w:r w:rsidR="00CA5ED3" w:rsidRPr="00CA5ED3">
        <w:t>French investigative magistrate</w:t>
      </w:r>
      <w:r w:rsidR="00CA5ED3">
        <w:t>,</w:t>
      </w:r>
      <w:r w:rsidR="00CA5ED3" w:rsidRPr="00CA5ED3">
        <w:t xml:space="preserve"> </w:t>
      </w:r>
      <w:r w:rsidR="00CA5ED3" w:rsidRPr="00CA5ED3">
        <w:t>has call</w:t>
      </w:r>
      <w:r w:rsidR="00CA5ED3">
        <w:t>ed the</w:t>
      </w:r>
      <w:r w:rsidR="00CA5ED3" w:rsidRPr="00CA5ED3">
        <w:t xml:space="preserve"> </w:t>
      </w:r>
      <w:r w:rsidR="00AF2B5C">
        <w:t>bank’s</w:t>
      </w:r>
      <w:r w:rsidR="00CA5ED3" w:rsidRPr="00CA5ED3">
        <w:t xml:space="preserve"> Monaco loan </w:t>
      </w:r>
      <w:r w:rsidR="00CA5ED3">
        <w:t xml:space="preserve">a </w:t>
      </w:r>
      <w:r w:rsidR="00CA5ED3" w:rsidRPr="00CA5ED3">
        <w:t xml:space="preserve">‘de manoeuvres </w:t>
      </w:r>
      <w:proofErr w:type="spellStart"/>
      <w:r w:rsidR="00CA5ED3" w:rsidRPr="00CA5ED3">
        <w:t>frauduleuses</w:t>
      </w:r>
      <w:proofErr w:type="spellEnd"/>
      <w:r w:rsidR="00CA5ED3" w:rsidRPr="00CA5ED3">
        <w:t xml:space="preserve"> pour masque son </w:t>
      </w:r>
      <w:proofErr w:type="spellStart"/>
      <w:r w:rsidR="00CA5ED3" w:rsidRPr="00CA5ED3">
        <w:t>patrimone</w:t>
      </w:r>
      <w:proofErr w:type="spellEnd"/>
      <w:r w:rsidR="00CA5ED3" w:rsidRPr="00CA5ED3">
        <w:t>’</w:t>
      </w:r>
      <w:r w:rsidR="00CA5ED3">
        <w:t xml:space="preserve"> (f</w:t>
      </w:r>
      <w:r w:rsidR="00CA5ED3" w:rsidRPr="00CA5ED3">
        <w:t xml:space="preserve">raudulent </w:t>
      </w:r>
      <w:r w:rsidR="00CA5ED3" w:rsidRPr="00CA5ED3">
        <w:t>manoeuvre</w:t>
      </w:r>
      <w:r w:rsidR="00CA5ED3" w:rsidRPr="00CA5ED3">
        <w:t xml:space="preserve"> to hide his</w:t>
      </w:r>
      <w:r w:rsidR="00CA5ED3">
        <w:t xml:space="preserve"> [Ziad Takieddine]</w:t>
      </w:r>
      <w:r w:rsidR="00CA5ED3" w:rsidRPr="00CA5ED3">
        <w:t xml:space="preserve"> heritage</w:t>
      </w:r>
      <w:r w:rsidR="00CA5ED3">
        <w:t>)</w:t>
      </w:r>
      <w:r w:rsidR="008575E1">
        <w:t>.</w:t>
      </w:r>
    </w:p>
    <w:p w14:paraId="3BA47F1F" w14:textId="631F4B49" w:rsidR="00AF2B5C" w:rsidRDefault="001200B9" w:rsidP="00AF2B5C">
      <w:r w:rsidRPr="00670284">
        <w:t xml:space="preserve">The banks egregious </w:t>
      </w:r>
      <w:r w:rsidRPr="00AF2B5C">
        <w:t>conduct</w:t>
      </w:r>
      <w:r w:rsidRPr="00670284">
        <w:t xml:space="preserve"> in releasing the equity on the two properties makes them liable under an unlawful means conspiracy with </w:t>
      </w:r>
      <w:r>
        <w:t>Ziad</w:t>
      </w:r>
      <w:r w:rsidRPr="00670284">
        <w:t xml:space="preserve"> Takieddine to injure Nicola.</w:t>
      </w:r>
      <w:r>
        <w:t xml:space="preserve"> </w:t>
      </w:r>
      <w:r w:rsidR="003D78FB">
        <w:t>T</w:t>
      </w:r>
      <w:r w:rsidRPr="00670284">
        <w:t>he bank conspired with Mr Takieddine to undertake a course of action designed to defraud Nicola and his other creditors</w:t>
      </w:r>
      <w:r w:rsidR="00AF599B">
        <w:t>.</w:t>
      </w:r>
      <w:r w:rsidR="00CA5ED3">
        <w:t xml:space="preserve"> </w:t>
      </w:r>
    </w:p>
    <w:p w14:paraId="1AC6D664" w14:textId="1C5673C8" w:rsidR="00CA5ED3" w:rsidRPr="00AF2B5C" w:rsidRDefault="00CA5ED3" w:rsidP="008575E1">
      <w:pPr>
        <w:pStyle w:val="Heading2"/>
      </w:pPr>
      <w:r w:rsidRPr="00AF2B5C">
        <w:t>The loans (the “equity release”)</w:t>
      </w:r>
    </w:p>
    <w:p w14:paraId="5456ADCD" w14:textId="3B123DE1" w:rsidR="00AF2B5C" w:rsidRDefault="00CA5ED3" w:rsidP="00AF2B5C">
      <w:r w:rsidRPr="00670284">
        <w:t>The London Charge secured a loan made by the Bank to Warwick Estates Limited of £6m. The French Charge, processed through Barclays Monaco, provided an additional €6m loan by the Bank to SCI Lamartine secured by a charge over the Paris Property</w:t>
      </w:r>
      <w:r>
        <w:t>.</w:t>
      </w:r>
    </w:p>
    <w:p w14:paraId="11FA6560" w14:textId="77777777" w:rsidR="008575E1" w:rsidRDefault="008575E1" w:rsidP="008575E1">
      <w:pPr>
        <w:pStyle w:val="Heading2"/>
      </w:pPr>
    </w:p>
    <w:p w14:paraId="5150B77C" w14:textId="77777777" w:rsidR="008575E1" w:rsidRDefault="008575E1" w:rsidP="008575E1">
      <w:pPr>
        <w:pStyle w:val="Heading2"/>
      </w:pPr>
    </w:p>
    <w:p w14:paraId="3CF1F3D7" w14:textId="4E0FDAFB" w:rsidR="008575E1" w:rsidRPr="00AF2B5C" w:rsidRDefault="008575E1" w:rsidP="008575E1">
      <w:pPr>
        <w:pStyle w:val="Heading2"/>
      </w:pPr>
      <w:r w:rsidRPr="00AF2B5C">
        <w:lastRenderedPageBreak/>
        <w:t>The marriage</w:t>
      </w:r>
    </w:p>
    <w:p w14:paraId="45DCA6A5" w14:textId="6B624F39" w:rsidR="008575E1" w:rsidRDefault="008575E1" w:rsidP="00AF2B5C">
      <w:r w:rsidRPr="00830580">
        <w:t>The bank knew at the time that Ziad Takieddine was married to Nicola Johnson</w:t>
      </w:r>
      <w:r>
        <w:t xml:space="preserve"> (Formerly Nicola Takieddine)</w:t>
      </w:r>
      <w:r w:rsidRPr="00830580">
        <w:t xml:space="preserve"> </w:t>
      </w:r>
      <w:r>
        <w:t>and that they were married</w:t>
      </w:r>
      <w:r w:rsidRPr="00670284">
        <w:t xml:space="preserve"> under the French Matrimonial Regime of community of property, whereby all assets acquired by the couple during the marriage are jointly owned by them in indivisible shares</w:t>
      </w:r>
      <w:r>
        <w:t>. I</w:t>
      </w:r>
      <w:r w:rsidRPr="00693070">
        <w:t xml:space="preserve">t was public knowledge that </w:t>
      </w:r>
      <w:r>
        <w:t>Ziad Takieddine</w:t>
      </w:r>
      <w:r w:rsidRPr="00693070">
        <w:t xml:space="preserve"> was engaged in high-value divorce proceedings</w:t>
      </w:r>
      <w:r>
        <w:t xml:space="preserve">. The bank knew that Nicola was in actual occupation of both properties. Despite </w:t>
      </w:r>
      <w:r w:rsidRPr="003D78FB">
        <w:t>this</w:t>
      </w:r>
      <w:r>
        <w:t>, t</w:t>
      </w:r>
      <w:r w:rsidRPr="00670284">
        <w:t xml:space="preserve">he bank secured the charges without Nicola Johnson’s knowledge or consent. This is </w:t>
      </w:r>
      <w:r w:rsidR="00315E54">
        <w:t>‘</w:t>
      </w:r>
      <w:r w:rsidRPr="00670284">
        <w:t>sufficiently reprehensible</w:t>
      </w:r>
      <w:r w:rsidR="00315E54">
        <w:t>’</w:t>
      </w:r>
      <w:r w:rsidRPr="00670284">
        <w:t xml:space="preserve"> behaviour that amounts to unlawful means</w:t>
      </w:r>
      <w:r w:rsidR="00315E54">
        <w:t>.</w:t>
      </w:r>
    </w:p>
    <w:p w14:paraId="1AE3DE5C" w14:textId="1B3827AC" w:rsidR="00C149CF" w:rsidRPr="00AF2B5C" w:rsidRDefault="00C149CF" w:rsidP="008575E1">
      <w:pPr>
        <w:pStyle w:val="Heading2"/>
      </w:pPr>
      <w:r w:rsidRPr="00AF2B5C">
        <w:t>Parties</w:t>
      </w:r>
    </w:p>
    <w:p w14:paraId="41790982" w14:textId="77777777" w:rsidR="00C149CF" w:rsidRPr="00670284" w:rsidRDefault="00C149CF" w:rsidP="00AF2B5C">
      <w:r>
        <w:t>Three</w:t>
      </w:r>
      <w:r w:rsidRPr="00670284">
        <w:t xml:space="preserve"> individuals from the bank </w:t>
      </w:r>
      <w:r>
        <w:t xml:space="preserve">have been identified as being </w:t>
      </w:r>
      <w:r w:rsidRPr="00670284">
        <w:t xml:space="preserve">involved </w:t>
      </w:r>
      <w:r>
        <w:t>the release of</w:t>
      </w:r>
      <w:r w:rsidRPr="00670284">
        <w:t xml:space="preserve"> equity on the two properties, they are listed below:</w:t>
      </w:r>
    </w:p>
    <w:p w14:paraId="5B6E8F93" w14:textId="77777777" w:rsidR="00C149CF" w:rsidRPr="002D44B4" w:rsidRDefault="00C149CF" w:rsidP="00AF2B5C">
      <w:pPr>
        <w:pStyle w:val="ListParagraph"/>
        <w:numPr>
          <w:ilvl w:val="0"/>
          <w:numId w:val="4"/>
        </w:numPr>
      </w:pPr>
      <w:r w:rsidRPr="002D44B4">
        <w:t xml:space="preserve">Anthony </w:t>
      </w:r>
      <w:proofErr w:type="spellStart"/>
      <w:r w:rsidRPr="002D44B4">
        <w:t>Valgimilgli</w:t>
      </w:r>
      <w:proofErr w:type="spellEnd"/>
      <w:r w:rsidRPr="002D44B4">
        <w:t xml:space="preserve"> ‘director’ of Barclays Wealth at the relevant time. </w:t>
      </w:r>
    </w:p>
    <w:p w14:paraId="3B86E1F4" w14:textId="77777777" w:rsidR="00C149CF" w:rsidRPr="002D44B4" w:rsidRDefault="00C149CF" w:rsidP="00AF2B5C">
      <w:pPr>
        <w:pStyle w:val="ListParagraph"/>
        <w:numPr>
          <w:ilvl w:val="0"/>
          <w:numId w:val="4"/>
        </w:numPr>
      </w:pPr>
      <w:r w:rsidRPr="002D44B4">
        <w:t xml:space="preserve">William Harford, ‘vice-president of Barclays Private Banking’. </w:t>
      </w:r>
    </w:p>
    <w:p w14:paraId="2848B207" w14:textId="210F2CE1" w:rsidR="00CA5ED3" w:rsidRDefault="00C149CF" w:rsidP="00AF2B5C">
      <w:pPr>
        <w:pStyle w:val="ListParagraph"/>
        <w:numPr>
          <w:ilvl w:val="0"/>
          <w:numId w:val="4"/>
        </w:numPr>
      </w:pPr>
      <w:r w:rsidRPr="002D44B4">
        <w:t xml:space="preserve">Alfred </w:t>
      </w:r>
      <w:proofErr w:type="spellStart"/>
      <w:r w:rsidRPr="002D44B4">
        <w:t>Shukry</w:t>
      </w:r>
      <w:proofErr w:type="spellEnd"/>
      <w:r w:rsidRPr="002D44B4">
        <w:t xml:space="preserve">, </w:t>
      </w:r>
      <w:r w:rsidRPr="002D44B4">
        <w:rPr>
          <w:shd w:val="clear" w:color="auto" w:fill="FFFFFF"/>
        </w:rPr>
        <w:t>Middle East manager</w:t>
      </w:r>
      <w:r>
        <w:t>.</w:t>
      </w:r>
      <w:r w:rsidRPr="0053183A">
        <w:t xml:space="preserve"> </w:t>
      </w:r>
    </w:p>
    <w:p w14:paraId="4311ECA8" w14:textId="715F5A12" w:rsidR="00CA5ED3" w:rsidRPr="00AF2B5C" w:rsidRDefault="00CA5ED3" w:rsidP="008575E1">
      <w:pPr>
        <w:pStyle w:val="Heading2"/>
      </w:pPr>
      <w:r w:rsidRPr="00AF2B5C">
        <w:t>Ziad Takieddine</w:t>
      </w:r>
    </w:p>
    <w:p w14:paraId="2158F7FA" w14:textId="77777777" w:rsidR="00800EC0" w:rsidRDefault="00C149CF" w:rsidP="00AF2B5C">
      <w:r w:rsidRPr="00670284">
        <w:t xml:space="preserve">At all </w:t>
      </w:r>
      <w:r w:rsidR="00CA5ED3">
        <w:t xml:space="preserve">material </w:t>
      </w:r>
      <w:r w:rsidRPr="00670284">
        <w:t>times the bank knew they were dealing with Ziad Takieddine.</w:t>
      </w:r>
      <w:r>
        <w:t xml:space="preserve"> For example, i</w:t>
      </w:r>
      <w:r w:rsidRPr="00670284">
        <w:t>n their credit report</w:t>
      </w:r>
      <w:r w:rsidR="00CA5ED3">
        <w:t xml:space="preserve"> (“the credit report”)</w:t>
      </w:r>
      <w:r w:rsidRPr="00670284">
        <w:t>, dated 18</w:t>
      </w:r>
      <w:r w:rsidRPr="00C149CF">
        <w:rPr>
          <w:vertAlign w:val="superscript"/>
        </w:rPr>
        <w:t>th</w:t>
      </w:r>
      <w:r w:rsidRPr="00670284">
        <w:t xml:space="preserve"> November 2011, they state:</w:t>
      </w:r>
    </w:p>
    <w:p w14:paraId="5211E367" w14:textId="6D2E0164" w:rsidR="00C149CF" w:rsidRPr="00AF2B5C" w:rsidRDefault="00C149CF" w:rsidP="00315E54">
      <w:pPr>
        <w:ind w:left="720"/>
        <w:rPr>
          <w:i/>
        </w:rPr>
      </w:pPr>
      <w:r w:rsidRPr="00AF2B5C">
        <w:rPr>
          <w:i/>
        </w:rPr>
        <w:t>“We have signed assurance from both lawyers and the bank in Beirut, as to the beneficial ownership of the company resting with Ziad Takieddine by way of the asset structure.”</w:t>
      </w:r>
      <w:r w:rsidR="00CA5ED3" w:rsidRPr="00AF2B5C">
        <w:rPr>
          <w:i/>
        </w:rPr>
        <w:t xml:space="preserve"> </w:t>
      </w:r>
    </w:p>
    <w:p w14:paraId="4D6FFB02" w14:textId="357BECF6" w:rsidR="00800EC0" w:rsidRDefault="00800EC0" w:rsidP="00AF2B5C">
      <w:pPr>
        <w:rPr>
          <w:lang w:eastAsia="en-GB"/>
        </w:rPr>
      </w:pPr>
      <w:r w:rsidRPr="00C71FA7">
        <w:t xml:space="preserve">Barclays knew </w:t>
      </w:r>
      <w:r w:rsidR="00F846E3">
        <w:t xml:space="preserve">that </w:t>
      </w:r>
      <w:r>
        <w:t>Ziad Takieddine’s</w:t>
      </w:r>
      <w:r w:rsidRPr="00C71FA7">
        <w:t xml:space="preserve"> corporate structure was designed to hide his wealth and to avoid paying tax in France. </w:t>
      </w:r>
      <w:r>
        <w:rPr>
          <w:lang w:eastAsia="en-GB"/>
        </w:rPr>
        <w:t xml:space="preserve">In the credit report the bank state, </w:t>
      </w:r>
    </w:p>
    <w:p w14:paraId="147BFFBF" w14:textId="77777777" w:rsidR="00315E54" w:rsidRDefault="00800EC0" w:rsidP="00315E54">
      <w:pPr>
        <w:ind w:left="720"/>
        <w:rPr>
          <w:i/>
        </w:rPr>
      </w:pPr>
      <w:r w:rsidRPr="00AF2B5C">
        <w:rPr>
          <w:i/>
          <w:lang w:eastAsia="en-GB"/>
        </w:rPr>
        <w:t>“</w:t>
      </w:r>
      <w:r w:rsidRPr="00AF2B5C">
        <w:rPr>
          <w:i/>
        </w:rPr>
        <w:t>as is to be expected of a client of Ziad’s nature, his assets are owned by way of offshore SPV structures, although he, and not a Trust, is the direct beneficial owner of all of them”.</w:t>
      </w:r>
    </w:p>
    <w:p w14:paraId="67453F34" w14:textId="0B5C1305" w:rsidR="008575E1" w:rsidRPr="00315E54" w:rsidRDefault="00800EC0" w:rsidP="00AF2B5C">
      <w:pPr>
        <w:rPr>
          <w:i/>
        </w:rPr>
      </w:pPr>
      <w:r w:rsidRPr="00C16CCF">
        <w:rPr>
          <w:i/>
        </w:rPr>
        <w:t xml:space="preserve"> </w:t>
      </w:r>
      <w:r>
        <w:t xml:space="preserve">The </w:t>
      </w:r>
      <w:r>
        <w:t xml:space="preserve">credit report </w:t>
      </w:r>
      <w:r>
        <w:t xml:space="preserve">further </w:t>
      </w:r>
      <w:r>
        <w:t>detail</w:t>
      </w:r>
      <w:r>
        <w:t>s</w:t>
      </w:r>
      <w:r>
        <w:t xml:space="preserve"> the screen companies</w:t>
      </w:r>
      <w:r>
        <w:t xml:space="preserve">, through </w:t>
      </w:r>
      <w:r>
        <w:rPr>
          <w:lang w:eastAsia="en-GB"/>
        </w:rPr>
        <w:t>Warwick Estates Limited and SCI Lamartine</w:t>
      </w:r>
      <w:r>
        <w:rPr>
          <w:lang w:eastAsia="en-GB"/>
        </w:rPr>
        <w:t>, that</w:t>
      </w:r>
      <w:r>
        <w:t xml:space="preserve"> </w:t>
      </w:r>
      <w:r>
        <w:t>Ziad Takieddine uses to hide the London and French properties from the French state</w:t>
      </w:r>
      <w:r w:rsidR="00AF2B5C">
        <w:t xml:space="preserve"> (Annex …)</w:t>
      </w:r>
      <w:r>
        <w:t xml:space="preserve">. </w:t>
      </w:r>
      <w:r w:rsidR="00315E54">
        <w:t xml:space="preserve">The bank was fully aware of Ziad Takieddine’s intentions to </w:t>
      </w:r>
      <w:proofErr w:type="gramStart"/>
      <w:r w:rsidR="00315E54">
        <w:t>hid</w:t>
      </w:r>
      <w:proofErr w:type="gramEnd"/>
      <w:r w:rsidR="00315E54">
        <w:t xml:space="preserve"> his assets, and therefore tax liabilities, from the French state. </w:t>
      </w:r>
    </w:p>
    <w:p w14:paraId="33D6D2D3" w14:textId="77777777" w:rsidR="00AF2B5C" w:rsidRPr="00AF2B5C" w:rsidRDefault="00AF2B5C" w:rsidP="008575E1">
      <w:pPr>
        <w:pStyle w:val="Heading2"/>
      </w:pPr>
      <w:r w:rsidRPr="008575E1">
        <w:t>Libya</w:t>
      </w:r>
      <w:r w:rsidRPr="00AF2B5C">
        <w:t xml:space="preserve"> </w:t>
      </w:r>
    </w:p>
    <w:p w14:paraId="5362B11B" w14:textId="77777777" w:rsidR="00AF2B5C" w:rsidRPr="00670284" w:rsidRDefault="00AF2B5C" w:rsidP="00AF2B5C">
      <w:r>
        <w:t xml:space="preserve">The bank wanted to </w:t>
      </w:r>
      <w:r w:rsidRPr="00670284">
        <w:t>profit from Mr Takieddine’s links with the Libyan regime of Colonel Gaddafi.   For example, in their credit report they state:</w:t>
      </w:r>
    </w:p>
    <w:p w14:paraId="0C314B74" w14:textId="77777777" w:rsidR="00AF2B5C" w:rsidRPr="00AF2B5C" w:rsidRDefault="00AF2B5C" w:rsidP="00AF2B5C">
      <w:pPr>
        <w:rPr>
          <w:i/>
        </w:rPr>
      </w:pPr>
      <w:r w:rsidRPr="00AF2B5C">
        <w:rPr>
          <w:i/>
        </w:rPr>
        <w:lastRenderedPageBreak/>
        <w:t xml:space="preserve">“His contacts and influence in Libya are significant, and we are actively pursuing business in that country.” </w:t>
      </w:r>
    </w:p>
    <w:p w14:paraId="30A55208" w14:textId="77777777" w:rsidR="008575E1" w:rsidRDefault="00AF2B5C" w:rsidP="00AF2B5C">
      <w:r w:rsidRPr="00670284">
        <w:t xml:space="preserve">Mr Takieddine has confirmed in the media and to French prosecutors that he carried millions of euros of Gaddafi’s cash from </w:t>
      </w:r>
      <w:r w:rsidRPr="00AF2B5C">
        <w:t>Libya</w:t>
      </w:r>
      <w:r w:rsidRPr="00670284">
        <w:t xml:space="preserve"> to provide illegal financing for Nicolas Sarkozy’s successful 2007 presidential campaign.  </w:t>
      </w:r>
    </w:p>
    <w:p w14:paraId="2CC22C66" w14:textId="1AC475FA" w:rsidR="00AF2B5C" w:rsidRPr="008575E1" w:rsidRDefault="00AF2B5C" w:rsidP="00AF2B5C">
      <w:r w:rsidRPr="00670284">
        <w:t xml:space="preserve">The bank must have known </w:t>
      </w:r>
      <w:r>
        <w:t xml:space="preserve">Ziad Takieddine’s Libyan links </w:t>
      </w:r>
      <w:r w:rsidRPr="00670284">
        <w:t xml:space="preserve">were far from reputable. Mr Takieddine’s key </w:t>
      </w:r>
      <w:r w:rsidRPr="0034217C">
        <w:t xml:space="preserve">Libyan contact was Abdullah </w:t>
      </w:r>
      <w:proofErr w:type="spellStart"/>
      <w:r w:rsidRPr="0034217C">
        <w:t>Senoussi</w:t>
      </w:r>
      <w:proofErr w:type="spellEnd"/>
      <w:r w:rsidRPr="0034217C">
        <w:t xml:space="preserve">, Gaddafi’s brother-in-law, security chief and a convicted terrorist. </w:t>
      </w:r>
      <w:r w:rsidRPr="0034217C">
        <w:t xml:space="preserve">The </w:t>
      </w:r>
      <w:r w:rsidRPr="0034217C">
        <w:t xml:space="preserve">credit report </w:t>
      </w:r>
      <w:r w:rsidR="0034217C" w:rsidRPr="0034217C">
        <w:t xml:space="preserve">relies upon </w:t>
      </w:r>
      <w:r w:rsidR="0034217C" w:rsidRPr="0034217C">
        <w:t xml:space="preserve">a contract </w:t>
      </w:r>
      <w:r w:rsidR="0034217C" w:rsidRPr="0034217C">
        <w:t xml:space="preserve">Ziad Takieddine </w:t>
      </w:r>
      <w:r w:rsidR="0034217C" w:rsidRPr="0034217C">
        <w:t>negotiated for the provision of electronic surveillance equipment for monitoring email and internet traffic</w:t>
      </w:r>
      <w:r w:rsidR="0034217C">
        <w:t xml:space="preserve"> </w:t>
      </w:r>
      <w:r w:rsidR="0034217C" w:rsidRPr="0034217C">
        <w:t>between the French and Libyan governments</w:t>
      </w:r>
      <w:r w:rsidRPr="0034217C">
        <w:t xml:space="preserve">. </w:t>
      </w:r>
      <w:proofErr w:type="spellStart"/>
      <w:r w:rsidRPr="0034217C">
        <w:t>Senoussi</w:t>
      </w:r>
      <w:proofErr w:type="spellEnd"/>
      <w:r w:rsidRPr="0034217C">
        <w:t xml:space="preserve"> has now been </w:t>
      </w:r>
      <w:r w:rsidRPr="0034217C">
        <w:t>charged with complicity in acts</w:t>
      </w:r>
      <w:r w:rsidRPr="00670284">
        <w:t xml:space="preserve"> of torture</w:t>
      </w:r>
      <w:r w:rsidR="008575E1">
        <w:t xml:space="preserve"> in relation to that contract</w:t>
      </w:r>
      <w:r w:rsidRPr="00670284">
        <w:t>.</w:t>
      </w:r>
    </w:p>
    <w:p w14:paraId="7C0394C1" w14:textId="77777777" w:rsidR="0094143D" w:rsidRPr="008575E1" w:rsidRDefault="0094143D" w:rsidP="008575E1">
      <w:pPr>
        <w:pStyle w:val="Heading2"/>
      </w:pPr>
      <w:r w:rsidRPr="008575E1">
        <w:t>Press coverage</w:t>
      </w:r>
    </w:p>
    <w:p w14:paraId="65C14411" w14:textId="77777777" w:rsidR="00896535" w:rsidRPr="0094143D" w:rsidRDefault="00896535" w:rsidP="00AF2B5C">
      <w:r>
        <w:t>The bank</w:t>
      </w:r>
      <w:r w:rsidRPr="00693070">
        <w:t xml:space="preserve"> state in their credit report:</w:t>
      </w:r>
      <w:r w:rsidRPr="00AF599B">
        <w:rPr>
          <w:i/>
        </w:rPr>
        <w:t xml:space="preserve"> </w:t>
      </w:r>
    </w:p>
    <w:p w14:paraId="425D1D9D" w14:textId="77777777" w:rsidR="00896535" w:rsidRDefault="00896535" w:rsidP="00AF2B5C">
      <w:r w:rsidRPr="00AF599B">
        <w:t xml:space="preserve">“His connections and business interests have been confirmed by both </w:t>
      </w:r>
      <w:r w:rsidRPr="00AF599B">
        <w:rPr>
          <w:b/>
        </w:rPr>
        <w:t>3</w:t>
      </w:r>
      <w:r w:rsidRPr="00AF599B">
        <w:rPr>
          <w:b/>
          <w:vertAlign w:val="superscript"/>
        </w:rPr>
        <w:t>rd</w:t>
      </w:r>
      <w:r w:rsidRPr="00AF599B">
        <w:rPr>
          <w:b/>
        </w:rPr>
        <w:t xml:space="preserve"> party media</w:t>
      </w:r>
      <w:r w:rsidRPr="00AF599B">
        <w:t xml:space="preserve"> and internal contact sources</w:t>
      </w:r>
      <w:r w:rsidRPr="00693070">
        <w:t>.”</w:t>
      </w:r>
      <w:r>
        <w:t xml:space="preserve">. </w:t>
      </w:r>
    </w:p>
    <w:p w14:paraId="613EAAF5" w14:textId="5752C8C4" w:rsidR="0094143D" w:rsidRDefault="0094143D" w:rsidP="00AF2B5C">
      <w:r>
        <w:t>Prior to the issuance of the loans, t</w:t>
      </w:r>
      <w:r w:rsidRPr="00693070">
        <w:t xml:space="preserve">he press coverage of Ziad Takieddine was </w:t>
      </w:r>
      <w:r>
        <w:t>almost entirely negative</w:t>
      </w:r>
      <w:r w:rsidRPr="00693070">
        <w:t>.  He was widely suspected of corruption</w:t>
      </w:r>
      <w:r>
        <w:t>, tax evasion</w:t>
      </w:r>
      <w:r w:rsidR="00896535">
        <w:t xml:space="preserve">, </w:t>
      </w:r>
      <w:r w:rsidRPr="00693070">
        <w:t>fiscal fraud</w:t>
      </w:r>
      <w:r w:rsidR="00896535">
        <w:t xml:space="preserve"> and</w:t>
      </w:r>
      <w:r w:rsidRPr="002105E2">
        <w:t xml:space="preserve"> of laundering illegal reverse commissions (retro-commissions) on behalf of Sarkozy</w:t>
      </w:r>
      <w:r w:rsidR="00896535">
        <w:t>.</w:t>
      </w:r>
      <w:r>
        <w:t xml:space="preserve"> </w:t>
      </w:r>
      <w:r w:rsidR="00C149CF" w:rsidRPr="00C149CF">
        <w:t xml:space="preserve">Press reports included weekly news magazines such as </w:t>
      </w:r>
      <w:proofErr w:type="spellStart"/>
      <w:r w:rsidR="00C149CF" w:rsidRPr="00C149CF">
        <w:t>L’Express</w:t>
      </w:r>
      <w:proofErr w:type="spellEnd"/>
      <w:r w:rsidR="00C149CF" w:rsidRPr="00C149CF">
        <w:t xml:space="preserve">, Le Point and Le </w:t>
      </w:r>
      <w:proofErr w:type="spellStart"/>
      <w:r w:rsidR="00C149CF" w:rsidRPr="00C149CF">
        <w:t>Nouvel</w:t>
      </w:r>
      <w:proofErr w:type="spellEnd"/>
      <w:r w:rsidR="00C149CF" w:rsidRPr="00C149CF">
        <w:t xml:space="preserve"> </w:t>
      </w:r>
      <w:proofErr w:type="spellStart"/>
      <w:r w:rsidR="00C149CF" w:rsidRPr="00C149CF">
        <w:t>Observateur</w:t>
      </w:r>
      <w:proofErr w:type="spellEnd"/>
      <w:r w:rsidR="00C149CF" w:rsidRPr="00C149CF">
        <w:t xml:space="preserve"> as well as the satirical journal </w:t>
      </w:r>
      <w:proofErr w:type="spellStart"/>
      <w:r w:rsidR="00C149CF" w:rsidRPr="00C149CF">
        <w:t>Bakchich</w:t>
      </w:r>
      <w:proofErr w:type="spellEnd"/>
      <w:r w:rsidR="00C149CF" w:rsidRPr="00C149CF">
        <w:t xml:space="preserve">.  </w:t>
      </w:r>
    </w:p>
    <w:p w14:paraId="42CD52C9" w14:textId="3C44DE89" w:rsidR="00C149CF" w:rsidRDefault="0094143D" w:rsidP="00AF2B5C">
      <w:r>
        <w:t>The bank must have known about the corruption and fraud allegations made against Ziad Takieddine</w:t>
      </w:r>
      <w:r w:rsidR="00896535">
        <w:t xml:space="preserve"> as they </w:t>
      </w:r>
      <w:r w:rsidRPr="00670284">
        <w:t xml:space="preserve">recognised </w:t>
      </w:r>
      <w:r w:rsidR="00896535">
        <w:t>him</w:t>
      </w:r>
      <w:r w:rsidRPr="00670284">
        <w:t xml:space="preserve"> as a Politically Exposed Person</w:t>
      </w:r>
      <w:r>
        <w:t xml:space="preserve"> (“PEP”).</w:t>
      </w:r>
    </w:p>
    <w:p w14:paraId="6977604B" w14:textId="7A90B91C" w:rsidR="00C149CF" w:rsidRPr="008575E1" w:rsidRDefault="00C149CF" w:rsidP="008575E1">
      <w:pPr>
        <w:pStyle w:val="Heading2"/>
      </w:pPr>
      <w:r w:rsidRPr="008575E1">
        <w:t>William Harford</w:t>
      </w:r>
    </w:p>
    <w:p w14:paraId="143DA8FC" w14:textId="7B81602D" w:rsidR="00800EC0" w:rsidRDefault="0053183A" w:rsidP="00AF2B5C">
      <w:r>
        <w:t>William Harford personally met with Ziad on several occasions. At one meeting on</w:t>
      </w:r>
      <w:r w:rsidR="00830580">
        <w:t xml:space="preserve"> the 18</w:t>
      </w:r>
      <w:r w:rsidR="00830580" w:rsidRPr="00830580">
        <w:rPr>
          <w:vertAlign w:val="superscript"/>
        </w:rPr>
        <w:t>th</w:t>
      </w:r>
      <w:r w:rsidR="00830580">
        <w:t xml:space="preserve"> </w:t>
      </w:r>
      <w:r w:rsidR="00830580" w:rsidRPr="0053183A">
        <w:t xml:space="preserve">December 2008 </w:t>
      </w:r>
      <w:r w:rsidRPr="0053183A">
        <w:t xml:space="preserve">they met with </w:t>
      </w:r>
      <w:r w:rsidR="002D44B4" w:rsidRPr="0053183A">
        <w:t xml:space="preserve">Alain France, director of Lamartine, at the Paris property to discuss the </w:t>
      </w:r>
      <w:r w:rsidR="002D44B4" w:rsidRPr="001200B9">
        <w:t>equity release.</w:t>
      </w:r>
      <w:r w:rsidRPr="001200B9">
        <w:t xml:space="preserve"> Alain France has stated that</w:t>
      </w:r>
      <w:r w:rsidR="00315E54">
        <w:t>:</w:t>
      </w:r>
    </w:p>
    <w:p w14:paraId="463EFB2C" w14:textId="41A1BADB" w:rsidR="00800EC0" w:rsidRPr="00315E54" w:rsidRDefault="0053183A" w:rsidP="00AF2B5C">
      <w:pPr>
        <w:rPr>
          <w:i/>
          <w:lang w:eastAsia="en-GB"/>
        </w:rPr>
      </w:pPr>
      <w:r w:rsidRPr="00315E54">
        <w:rPr>
          <w:i/>
        </w:rPr>
        <w:t>“</w:t>
      </w:r>
      <w:r w:rsidR="00800EC0" w:rsidRPr="00315E54">
        <w:rPr>
          <w:i/>
          <w:lang w:eastAsia="en-GB"/>
        </w:rPr>
        <w:t>H</w:t>
      </w:r>
      <w:r w:rsidR="00693070" w:rsidRPr="00315E54">
        <w:rPr>
          <w:i/>
          <w:lang w:eastAsia="en-GB"/>
        </w:rPr>
        <w:t>e</w:t>
      </w:r>
      <w:r w:rsidR="00693070" w:rsidRPr="00315E54">
        <w:rPr>
          <w:i/>
          <w:lang w:eastAsia="en-GB"/>
        </w:rPr>
        <w:t xml:space="preserve"> </w:t>
      </w:r>
      <w:r w:rsidR="00693070" w:rsidRPr="00315E54">
        <w:rPr>
          <w:i/>
          <w:lang w:eastAsia="en-GB"/>
        </w:rPr>
        <w:t xml:space="preserve">[Ziad Takieddine] introduces me to a gentleman from </w:t>
      </w:r>
      <w:r w:rsidR="00693070" w:rsidRPr="00315E54">
        <w:rPr>
          <w:i/>
          <w:lang w:eastAsia="en-GB"/>
        </w:rPr>
        <w:t>Barclays “…” when</w:t>
      </w:r>
      <w:r w:rsidRPr="00315E54">
        <w:rPr>
          <w:i/>
          <w:lang w:eastAsia="en-GB"/>
        </w:rPr>
        <w:t xml:space="preserve"> he</w:t>
      </w:r>
      <w:r w:rsidR="00693070" w:rsidRPr="00315E54">
        <w:rPr>
          <w:i/>
          <w:lang w:eastAsia="en-GB"/>
        </w:rPr>
        <w:t xml:space="preserve"> </w:t>
      </w:r>
      <w:r w:rsidRPr="00315E54">
        <w:rPr>
          <w:i/>
          <w:lang w:eastAsia="en-GB"/>
        </w:rPr>
        <w:t>told me the amount he wanted to borrow, I was in shock.</w:t>
      </w:r>
      <w:r w:rsidRPr="00315E54">
        <w:rPr>
          <w:i/>
          <w:lang w:eastAsia="en-GB"/>
        </w:rPr>
        <w:t>”</w:t>
      </w:r>
      <w:r w:rsidR="001200B9" w:rsidRPr="00315E54">
        <w:rPr>
          <w:i/>
          <w:lang w:eastAsia="en-GB"/>
        </w:rPr>
        <w:t xml:space="preserve"> </w:t>
      </w:r>
    </w:p>
    <w:p w14:paraId="28CE275D" w14:textId="77777777" w:rsidR="00800EC0" w:rsidRPr="00315E54" w:rsidRDefault="001200B9" w:rsidP="00AF2B5C">
      <w:pPr>
        <w:rPr>
          <w:i/>
          <w:shd w:val="clear" w:color="auto" w:fill="FFFFFF"/>
        </w:rPr>
      </w:pPr>
      <w:r w:rsidRPr="00315E54">
        <w:rPr>
          <w:i/>
          <w:shd w:val="clear" w:color="auto" w:fill="FFFFFF"/>
        </w:rPr>
        <w:t>"I signed the loan application in the presence of Mr. Takieddine and the director of the Barclays</w:t>
      </w:r>
      <w:r w:rsidRPr="00315E54">
        <w:rPr>
          <w:i/>
          <w:shd w:val="clear" w:color="auto" w:fill="FFFFFF"/>
        </w:rPr>
        <w:t>”.</w:t>
      </w:r>
    </w:p>
    <w:p w14:paraId="739A7817" w14:textId="1B82BD0A" w:rsidR="009E054B" w:rsidRDefault="009E054B" w:rsidP="00AF2B5C">
      <w:r w:rsidRPr="0053183A">
        <w:t>The</w:t>
      </w:r>
      <w:r w:rsidRPr="00670284">
        <w:t xml:space="preserve"> bank transferred the net proceeds of the loans to </w:t>
      </w:r>
      <w:r w:rsidR="002D01C4">
        <w:t>Mr Takieddine’</w:t>
      </w:r>
      <w:r w:rsidRPr="00670284">
        <w:t>s bank accounts in Lebanon and other remote offshore locations</w:t>
      </w:r>
      <w:r w:rsidR="00AF599B">
        <w:t>.</w:t>
      </w:r>
    </w:p>
    <w:p w14:paraId="7A2E99AB" w14:textId="2D53945C" w:rsidR="008575E1" w:rsidRDefault="00EE6AF8" w:rsidP="00315E54">
      <w:r>
        <w:lastRenderedPageBreak/>
        <w:t>The French police have stated that Harford was sacked by the bank for his role in the issuance of the loans to Ziad Takieddine. This is clearly an admittance by the bank that the equity release was at the very least non-compliant. Harford</w:t>
      </w:r>
      <w:r w:rsidR="00C01E28">
        <w:t xml:space="preserve"> now works for…</w:t>
      </w:r>
    </w:p>
    <w:p w14:paraId="7FF8D3EF" w14:textId="0CA03C1B" w:rsidR="005B1F51" w:rsidRPr="005B1F51" w:rsidRDefault="005B1F51" w:rsidP="008575E1">
      <w:pPr>
        <w:pStyle w:val="Heading2"/>
      </w:pPr>
      <w:r>
        <w:t>Tax fraud</w:t>
      </w:r>
    </w:p>
    <w:p w14:paraId="6B4CBBA4" w14:textId="7142382A" w:rsidR="00F846E3" w:rsidRDefault="005B1F51" w:rsidP="00AF2B5C">
      <w:r>
        <w:rPr>
          <w:lang w:eastAsia="en-GB"/>
        </w:rPr>
        <w:t>A</w:t>
      </w:r>
      <w:r>
        <w:t xml:space="preserve">t the time of the equity release </w:t>
      </w:r>
      <w:r w:rsidRPr="00670284">
        <w:t xml:space="preserve">Ziad was under investigation in France for tax fraud and for political corruption offences, offences for which he has been charged and for which he currently faces trial. </w:t>
      </w:r>
      <w:r w:rsidR="0094143D">
        <w:t xml:space="preserve">The charges include: </w:t>
      </w:r>
      <w:r w:rsidR="00F846E3">
        <w:t>fraudulent organisation of insolvency (</w:t>
      </w:r>
      <w:r w:rsidR="00F846E3">
        <w:t>articles 314-7, 314-9, 314-10, 314-11 of the Criminal Code</w:t>
      </w:r>
      <w:r w:rsidR="00F846E3">
        <w:t>), tax avoidance (</w:t>
      </w:r>
      <w:r w:rsidR="00F846E3">
        <w:t>articles 1741, 1742 and 1750 of the general tax code</w:t>
      </w:r>
      <w:r w:rsidR="00F846E3">
        <w:t>), and aggravated laundering (</w:t>
      </w:r>
      <w:r w:rsidR="00F846E3">
        <w:t>articles 324-</w:t>
      </w:r>
      <w:proofErr w:type="gramStart"/>
      <w:r w:rsidR="00F846E3">
        <w:t>1 ,</w:t>
      </w:r>
      <w:proofErr w:type="gramEnd"/>
      <w:r w:rsidR="00F846E3">
        <w:t xml:space="preserve"> 324-3, 324-4 and 324-7 of the penal code</w:t>
      </w:r>
      <w:r w:rsidR="00F846E3">
        <w:t>).</w:t>
      </w:r>
    </w:p>
    <w:p w14:paraId="45EFF31F" w14:textId="50FD7D60" w:rsidR="0094143D" w:rsidRDefault="005B1F51" w:rsidP="00AF2B5C">
      <w:r>
        <w:t xml:space="preserve">The bank knew that Ziad Takieddine was engaging in tax </w:t>
      </w:r>
      <w:r w:rsidR="00800EC0">
        <w:t>evasion</w:t>
      </w:r>
      <w:r>
        <w:t xml:space="preserve"> because they state in their credit report,</w:t>
      </w:r>
    </w:p>
    <w:p w14:paraId="7E0F606B" w14:textId="214EBC36" w:rsidR="005B1F51" w:rsidRPr="00315E54" w:rsidRDefault="005B1F51" w:rsidP="00315E54">
      <w:pPr>
        <w:ind w:left="720"/>
        <w:rPr>
          <w:i/>
        </w:rPr>
      </w:pPr>
      <w:r w:rsidRPr="00315E54">
        <w:rPr>
          <w:i/>
        </w:rPr>
        <w:t>“his French residency, and associated tax regime, means he is cautious when discussing taxable income and assets.”</w:t>
      </w:r>
      <w:r w:rsidR="00800EC0" w:rsidRPr="00315E54">
        <w:rPr>
          <w:i/>
        </w:rPr>
        <w:t>.</w:t>
      </w:r>
    </w:p>
    <w:p w14:paraId="6FB5DEDD" w14:textId="77777777" w:rsidR="0094143D" w:rsidRDefault="00800EC0" w:rsidP="00AF2B5C">
      <w:r>
        <w:t>The equity release</w:t>
      </w:r>
      <w:r w:rsidR="004D1389" w:rsidRPr="004D1389">
        <w:t xml:space="preserve"> assist</w:t>
      </w:r>
      <w:r>
        <w:t>ed</w:t>
      </w:r>
      <w:r w:rsidR="004D1389" w:rsidRPr="004D1389">
        <w:t xml:space="preserve"> Ziad Takieddine evade tax in France.</w:t>
      </w:r>
      <w:r>
        <w:t xml:space="preserve"> </w:t>
      </w:r>
      <w:r w:rsidR="004D1389" w:rsidRPr="004D1389">
        <w:t>For example, they state in their credit report:</w:t>
      </w:r>
    </w:p>
    <w:p w14:paraId="6B93745E" w14:textId="77777777" w:rsidR="0094143D" w:rsidRPr="00315E54" w:rsidRDefault="004D1389" w:rsidP="00315E54">
      <w:pPr>
        <w:ind w:left="720"/>
        <w:rPr>
          <w:i/>
        </w:rPr>
      </w:pPr>
      <w:r w:rsidRPr="00315E54">
        <w:rPr>
          <w:i/>
        </w:rPr>
        <w:t xml:space="preserve"> “Due to the legal and tax implications involved with the portion of the transaction subject to French law, this will be structured as two separate facilities”. </w:t>
      </w:r>
    </w:p>
    <w:p w14:paraId="264CFAA7" w14:textId="13C71B87" w:rsidR="00AF599B" w:rsidRDefault="004D1389" w:rsidP="00AF2B5C">
      <w:r w:rsidRPr="004D1389">
        <w:t>Th</w:t>
      </w:r>
      <w:r w:rsidR="00315E54">
        <w:t>e equity release amounts to criminal conduct by the bank. It</w:t>
      </w:r>
      <w:r w:rsidRPr="004D1389">
        <w:t xml:space="preserve"> is an offence under the s71 Criminal Justice Act 1993</w:t>
      </w:r>
      <w:r>
        <w:t xml:space="preserve"> whereby the bank assisted </w:t>
      </w:r>
      <w:r w:rsidR="00315E54">
        <w:t xml:space="preserve">Ziad Takieddine </w:t>
      </w:r>
      <w:r w:rsidRPr="004D1389">
        <w:t>commit an offence related to tax in another member state.</w:t>
      </w:r>
      <w:r w:rsidR="00315E54">
        <w:t xml:space="preserve"> </w:t>
      </w:r>
    </w:p>
    <w:p w14:paraId="2D1DBB52" w14:textId="68A7F8C7" w:rsidR="004D1389" w:rsidRDefault="004D1389" w:rsidP="00AF2B5C"/>
    <w:p w14:paraId="74A5C2CB" w14:textId="43144797" w:rsidR="005B1F51" w:rsidRDefault="008F0099" w:rsidP="00AF2B5C">
      <w:pPr>
        <w:rPr>
          <w:lang w:eastAsia="en-GB"/>
        </w:rPr>
      </w:pPr>
      <w:r w:rsidRPr="00670284">
        <w:rPr>
          <w:lang w:eastAsia="en-GB"/>
        </w:rPr>
        <w:t>The bank</w:t>
      </w:r>
      <w:r w:rsidR="005D1174" w:rsidRPr="00670284">
        <w:rPr>
          <w:lang w:eastAsia="en-GB"/>
        </w:rPr>
        <w:t xml:space="preserve"> </w:t>
      </w:r>
      <w:r w:rsidR="006B382E">
        <w:rPr>
          <w:lang w:eastAsia="en-GB"/>
        </w:rPr>
        <w:t xml:space="preserve">assisted Ziad Takieddine </w:t>
      </w:r>
      <w:r w:rsidR="005D1174" w:rsidRPr="00670284">
        <w:rPr>
          <w:lang w:eastAsia="en-GB"/>
        </w:rPr>
        <w:t xml:space="preserve">very clearly </w:t>
      </w:r>
      <w:r w:rsidRPr="00670284">
        <w:rPr>
          <w:lang w:eastAsia="en-GB"/>
        </w:rPr>
        <w:t>outlines</w:t>
      </w:r>
      <w:r w:rsidR="005D1174" w:rsidRPr="00670284">
        <w:rPr>
          <w:lang w:eastAsia="en-GB"/>
        </w:rPr>
        <w:t xml:space="preserve"> the corporate structure in their credit report.</w:t>
      </w:r>
      <w:r w:rsidRPr="00670284">
        <w:rPr>
          <w:lang w:eastAsia="en-GB"/>
        </w:rPr>
        <w:t xml:space="preserve"> </w:t>
      </w:r>
    </w:p>
    <w:p w14:paraId="461C8986" w14:textId="77777777" w:rsidR="005B1F51" w:rsidRDefault="005B1F51" w:rsidP="008575E1">
      <w:pPr>
        <w:pStyle w:val="Heading2"/>
      </w:pPr>
      <w:r>
        <w:t>Money Laundering</w:t>
      </w:r>
    </w:p>
    <w:p w14:paraId="4FD4AD60" w14:textId="7C0B3F9F" w:rsidR="005B1F51" w:rsidRDefault="005B1F51" w:rsidP="00AF2B5C">
      <w:r>
        <w:t xml:space="preserve">Under </w:t>
      </w:r>
      <w:r w:rsidRPr="00AF599B">
        <w:t>Section 330 POCA 2002</w:t>
      </w:r>
      <w:r>
        <w:t>, the bank has a duty to disclose information if they know or</w:t>
      </w:r>
      <w:r w:rsidRPr="002D01C4">
        <w:t xml:space="preserve"> suspected, or has reasonable grounds for knowing or suspecting, that </w:t>
      </w:r>
      <w:r>
        <w:t xml:space="preserve">Ziad </w:t>
      </w:r>
      <w:proofErr w:type="spellStart"/>
      <w:r>
        <w:t>Takieddene</w:t>
      </w:r>
      <w:proofErr w:type="spellEnd"/>
      <w:r>
        <w:t xml:space="preserve"> </w:t>
      </w:r>
      <w:r w:rsidRPr="002D01C4">
        <w:t>was engaging in money laundering.</w:t>
      </w:r>
      <w:r>
        <w:t xml:space="preserve"> </w:t>
      </w:r>
    </w:p>
    <w:p w14:paraId="5694B9CF" w14:textId="356AA5F8" w:rsidR="00896535" w:rsidRDefault="00896535" w:rsidP="00AF2B5C">
      <w:pPr>
        <w:pStyle w:val="ListParagraph"/>
        <w:numPr>
          <w:ilvl w:val="0"/>
          <w:numId w:val="11"/>
        </w:numPr>
      </w:pPr>
      <w:r>
        <w:t xml:space="preserve">Harford transfer </w:t>
      </w:r>
    </w:p>
    <w:p w14:paraId="339B4C8B" w14:textId="67D44E01" w:rsidR="0094143D" w:rsidRDefault="0094143D" w:rsidP="00AF2B5C">
      <w:r w:rsidRPr="00087DAA">
        <w:t>Money laundering offences articles 324-</w:t>
      </w:r>
      <w:proofErr w:type="gramStart"/>
      <w:r w:rsidRPr="00087DAA">
        <w:t>1 ,</w:t>
      </w:r>
      <w:proofErr w:type="gramEnd"/>
      <w:r w:rsidRPr="00087DAA">
        <w:t xml:space="preserve"> 324-3, 324-4 and 324-7 of the Criminal Code.</w:t>
      </w:r>
    </w:p>
    <w:p w14:paraId="1BE89EB0" w14:textId="3589D585" w:rsidR="005B1F51" w:rsidRDefault="005B1F51" w:rsidP="00AF2B5C">
      <w:pPr>
        <w:rPr>
          <w:lang w:eastAsia="en-GB"/>
        </w:rPr>
      </w:pPr>
    </w:p>
    <w:p w14:paraId="36D11BD4" w14:textId="77777777" w:rsidR="00EF7C34" w:rsidRPr="00670284" w:rsidRDefault="00EF7C34" w:rsidP="00EF7C34">
      <w:r w:rsidRPr="00670284">
        <w:lastRenderedPageBreak/>
        <w:t>The bank’s conduct amounts to a conspiracy to injure Nicola Johnson by unlawful means for the various reasons below:</w:t>
      </w:r>
    </w:p>
    <w:p w14:paraId="0F256D1C" w14:textId="77777777" w:rsidR="00EF7C34" w:rsidRPr="00670284" w:rsidRDefault="00EF7C34" w:rsidP="00EF7C34">
      <w:pPr>
        <w:pStyle w:val="ListParagraph"/>
        <w:numPr>
          <w:ilvl w:val="0"/>
          <w:numId w:val="8"/>
        </w:numPr>
      </w:pPr>
      <w:r w:rsidRPr="00670284">
        <w:t xml:space="preserve">The agreement amounted to </w:t>
      </w:r>
      <w:bookmarkStart w:id="0" w:name="_Hlk531255013"/>
      <w:r w:rsidRPr="00670284">
        <w:t xml:space="preserve">a </w:t>
      </w:r>
      <w:r w:rsidRPr="00670284">
        <w:rPr>
          <w:b/>
        </w:rPr>
        <w:t>conspiracy to defraud</w:t>
      </w:r>
      <w:bookmarkEnd w:id="0"/>
      <w:r w:rsidRPr="00670284">
        <w:t xml:space="preserve"> NJ. </w:t>
      </w:r>
      <w:r w:rsidRPr="00670284">
        <w:rPr>
          <w:shd w:val="clear" w:color="auto" w:fill="FFFFFF"/>
        </w:rPr>
        <w:t>The Bank agreed with ZT and others by dishonesty to deprive NJ, the French state and the French tax authorities of their interest in the properties and to injure their proprietary rights in the properties.</w:t>
      </w:r>
    </w:p>
    <w:p w14:paraId="29D77D86" w14:textId="77777777" w:rsidR="00EF7C34" w:rsidRPr="002D01C4" w:rsidRDefault="00EF7C34" w:rsidP="00EF7C34">
      <w:pPr>
        <w:pStyle w:val="ListParagraph"/>
        <w:numPr>
          <w:ilvl w:val="0"/>
          <w:numId w:val="8"/>
        </w:numPr>
      </w:pPr>
      <w:bookmarkStart w:id="1" w:name="_Hlk531255030"/>
      <w:r w:rsidRPr="002D01C4">
        <w:rPr>
          <w:b/>
        </w:rPr>
        <w:t>Section 330 POCA 2002.</w:t>
      </w:r>
      <w:r w:rsidRPr="002D01C4">
        <w:t xml:space="preserve"> Barclays failed to disclose that Mr Takieddine was engaged in money laundering. The bank had to disclose this as they knew or suspected, or has reasonable grounds for knowing or suspecting, that ZT was engaging in money laundering.</w:t>
      </w:r>
    </w:p>
    <w:p w14:paraId="4AF759EB" w14:textId="77777777" w:rsidR="00EF7C34" w:rsidRPr="002D01C4" w:rsidRDefault="00EF7C34" w:rsidP="00EF7C34">
      <w:pPr>
        <w:pStyle w:val="ListParagraph"/>
        <w:numPr>
          <w:ilvl w:val="0"/>
          <w:numId w:val="8"/>
        </w:numPr>
      </w:pPr>
      <w:r w:rsidRPr="002D01C4">
        <w:t>In France Mr Takieddine was charged with Money laundering offences articles 324-</w:t>
      </w:r>
      <w:proofErr w:type="gramStart"/>
      <w:r w:rsidRPr="002D01C4">
        <w:t>1 ,</w:t>
      </w:r>
      <w:proofErr w:type="gramEnd"/>
      <w:r w:rsidRPr="002D01C4">
        <w:t xml:space="preserve"> 324-3, 324-4 and 324-7 of the Criminal Code. </w:t>
      </w:r>
    </w:p>
    <w:p w14:paraId="0E4156DA" w14:textId="77777777" w:rsidR="00EF7C34" w:rsidRPr="00670284" w:rsidRDefault="00EF7C34" w:rsidP="00EF7C34">
      <w:pPr>
        <w:pStyle w:val="ListParagraph"/>
        <w:numPr>
          <w:ilvl w:val="0"/>
          <w:numId w:val="8"/>
        </w:numPr>
      </w:pPr>
      <w:r w:rsidRPr="00670284">
        <w:t>The agreed course of conduct amounted to an offence under</w:t>
      </w:r>
      <w:r w:rsidRPr="00670284">
        <w:rPr>
          <w:b/>
        </w:rPr>
        <w:t xml:space="preserve"> 1(1), per Section 1A of the Criminal Law Act 1977.</w:t>
      </w:r>
      <w:r w:rsidRPr="00670284">
        <w:t xml:space="preserve"> </w:t>
      </w:r>
      <w:r>
        <w:t>I</w:t>
      </w:r>
      <w:r w:rsidRPr="00670284">
        <w:t xml:space="preserve">t was a conspiracy to commit an offence abroad – </w:t>
      </w:r>
      <w:r>
        <w:t xml:space="preserve">namely </w:t>
      </w:r>
    </w:p>
    <w:p w14:paraId="7BADB1CC" w14:textId="77777777" w:rsidR="00EF7C34" w:rsidRPr="00670284" w:rsidRDefault="00EF7C34" w:rsidP="00EF7C34">
      <w:pPr>
        <w:pStyle w:val="ListParagraph"/>
        <w:numPr>
          <w:ilvl w:val="0"/>
          <w:numId w:val="8"/>
        </w:numPr>
      </w:pPr>
      <w:r w:rsidRPr="00670284">
        <w:t xml:space="preserve">It is an offence under the </w:t>
      </w:r>
      <w:r w:rsidRPr="00670284">
        <w:rPr>
          <w:b/>
        </w:rPr>
        <w:t>s71 Criminal Justice Act 1993</w:t>
      </w:r>
      <w:r w:rsidRPr="00670284">
        <w:t>. Assisting a person to commit an offence related to tax in another member state.</w:t>
      </w:r>
    </w:p>
    <w:bookmarkEnd w:id="1"/>
    <w:p w14:paraId="518ADFB0" w14:textId="77777777" w:rsidR="00EF7C34" w:rsidRPr="00670284" w:rsidRDefault="00EF7C34" w:rsidP="00EF7C34">
      <w:pPr>
        <w:pStyle w:val="ListParagraph"/>
        <w:numPr>
          <w:ilvl w:val="0"/>
          <w:numId w:val="8"/>
        </w:numPr>
      </w:pPr>
      <w:r w:rsidRPr="00670284">
        <w:rPr>
          <w:shd w:val="clear" w:color="auto" w:fill="FFFFFF"/>
        </w:rPr>
        <w:t xml:space="preserve">They failed to get permission for the equity release on the French property which breaches the </w:t>
      </w:r>
      <w:r w:rsidRPr="00670284">
        <w:rPr>
          <w:b/>
          <w:shd w:val="clear" w:color="auto" w:fill="FFFFFF"/>
        </w:rPr>
        <w:t>French Matrimonial Regime</w:t>
      </w:r>
      <w:r w:rsidRPr="00670284">
        <w:rPr>
          <w:shd w:val="clear" w:color="auto" w:fill="FFFFFF"/>
        </w:rPr>
        <w:t xml:space="preserve"> which Nicola and ZT were married under.</w:t>
      </w:r>
      <w:r w:rsidRPr="00670284">
        <w:t xml:space="preserve"> This is sufficiently reprehensible behaviour that amounts to unlawful means. </w:t>
      </w:r>
    </w:p>
    <w:p w14:paraId="57B43116" w14:textId="77777777" w:rsidR="00EF7C34" w:rsidRPr="00670284" w:rsidRDefault="00EF7C34" w:rsidP="00EF7C34">
      <w:pPr>
        <w:pStyle w:val="ListParagraph"/>
        <w:numPr>
          <w:ilvl w:val="0"/>
          <w:numId w:val="8"/>
        </w:numPr>
      </w:pPr>
      <w:r w:rsidRPr="00670284">
        <w:t xml:space="preserve">Nicola Johnson is also considering bringing private prosecution proceedings against the bank. </w:t>
      </w:r>
    </w:p>
    <w:p w14:paraId="36CC0424" w14:textId="77777777" w:rsidR="00EF7C34" w:rsidRPr="00670284" w:rsidRDefault="00EF7C34" w:rsidP="00EF7C34">
      <w:r w:rsidRPr="00670284">
        <w:t xml:space="preserve">Our client is considering bringing a private prosecution against the bank for the reason outlined above. </w:t>
      </w:r>
    </w:p>
    <w:p w14:paraId="03D13140" w14:textId="0B5B273D" w:rsidR="00AF2B5C" w:rsidRDefault="00AF2B5C" w:rsidP="00AF2B5C">
      <w:pPr>
        <w:rPr>
          <w:lang w:eastAsia="en-GB"/>
        </w:rPr>
      </w:pPr>
      <w:bookmarkStart w:id="2" w:name="_GoBack"/>
      <w:bookmarkEnd w:id="2"/>
    </w:p>
    <w:p w14:paraId="42FD1179" w14:textId="01941F49" w:rsidR="00AF2B5C" w:rsidRDefault="00AF2B5C" w:rsidP="00AF2B5C">
      <w:pPr>
        <w:rPr>
          <w:lang w:eastAsia="en-GB"/>
        </w:rPr>
      </w:pPr>
    </w:p>
    <w:p w14:paraId="2A80DC35" w14:textId="2C8CA8EF" w:rsidR="00AF2B5C" w:rsidRDefault="00AF2B5C" w:rsidP="00AF2B5C">
      <w:pPr>
        <w:rPr>
          <w:lang w:eastAsia="en-GB"/>
        </w:rPr>
      </w:pPr>
    </w:p>
    <w:p w14:paraId="16555B59" w14:textId="7677DCBB" w:rsidR="00670284" w:rsidRPr="00670284" w:rsidRDefault="00670284" w:rsidP="00AF2B5C"/>
    <w:sectPr w:rsidR="00670284" w:rsidRPr="00670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1C4"/>
    <w:multiLevelType w:val="hybridMultilevel"/>
    <w:tmpl w:val="11F2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E694D"/>
    <w:multiLevelType w:val="hybridMultilevel"/>
    <w:tmpl w:val="88465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FC0ADA"/>
    <w:multiLevelType w:val="hybridMultilevel"/>
    <w:tmpl w:val="C5A833A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F513DD"/>
    <w:multiLevelType w:val="hybridMultilevel"/>
    <w:tmpl w:val="DFAA3A3A"/>
    <w:lvl w:ilvl="0" w:tplc="5044A6FC">
      <w:start w:val="1"/>
      <w:numFmt w:val="lowerLetter"/>
      <w:pStyle w:val="Heading4"/>
      <w:lvlText w:val="(%1)"/>
      <w:lvlJc w:val="left"/>
      <w:pPr>
        <w:ind w:left="1721" w:hanging="360"/>
      </w:pPr>
      <w:rPr>
        <w:rFonts w:hint="default"/>
        <w:b/>
      </w:rPr>
    </w:lvl>
    <w:lvl w:ilvl="1" w:tplc="08090019" w:tentative="1">
      <w:start w:val="1"/>
      <w:numFmt w:val="lowerLetter"/>
      <w:lvlText w:val="%2."/>
      <w:lvlJc w:val="left"/>
      <w:pPr>
        <w:ind w:left="2441" w:hanging="360"/>
      </w:pPr>
    </w:lvl>
    <w:lvl w:ilvl="2" w:tplc="0809001B" w:tentative="1">
      <w:start w:val="1"/>
      <w:numFmt w:val="lowerRoman"/>
      <w:lvlText w:val="%3."/>
      <w:lvlJc w:val="right"/>
      <w:pPr>
        <w:ind w:left="3161" w:hanging="180"/>
      </w:pPr>
    </w:lvl>
    <w:lvl w:ilvl="3" w:tplc="0809000F" w:tentative="1">
      <w:start w:val="1"/>
      <w:numFmt w:val="decimal"/>
      <w:lvlText w:val="%4."/>
      <w:lvlJc w:val="left"/>
      <w:pPr>
        <w:ind w:left="3881" w:hanging="360"/>
      </w:pPr>
    </w:lvl>
    <w:lvl w:ilvl="4" w:tplc="08090019" w:tentative="1">
      <w:start w:val="1"/>
      <w:numFmt w:val="lowerLetter"/>
      <w:lvlText w:val="%5."/>
      <w:lvlJc w:val="left"/>
      <w:pPr>
        <w:ind w:left="4601" w:hanging="360"/>
      </w:pPr>
    </w:lvl>
    <w:lvl w:ilvl="5" w:tplc="0809001B" w:tentative="1">
      <w:start w:val="1"/>
      <w:numFmt w:val="lowerRoman"/>
      <w:lvlText w:val="%6."/>
      <w:lvlJc w:val="right"/>
      <w:pPr>
        <w:ind w:left="5321" w:hanging="180"/>
      </w:pPr>
    </w:lvl>
    <w:lvl w:ilvl="6" w:tplc="0809000F" w:tentative="1">
      <w:start w:val="1"/>
      <w:numFmt w:val="decimal"/>
      <w:lvlText w:val="%7."/>
      <w:lvlJc w:val="left"/>
      <w:pPr>
        <w:ind w:left="6041" w:hanging="360"/>
      </w:pPr>
    </w:lvl>
    <w:lvl w:ilvl="7" w:tplc="08090019" w:tentative="1">
      <w:start w:val="1"/>
      <w:numFmt w:val="lowerLetter"/>
      <w:lvlText w:val="%8."/>
      <w:lvlJc w:val="left"/>
      <w:pPr>
        <w:ind w:left="6761" w:hanging="360"/>
      </w:pPr>
    </w:lvl>
    <w:lvl w:ilvl="8" w:tplc="0809001B" w:tentative="1">
      <w:start w:val="1"/>
      <w:numFmt w:val="lowerRoman"/>
      <w:lvlText w:val="%9."/>
      <w:lvlJc w:val="right"/>
      <w:pPr>
        <w:ind w:left="7481" w:hanging="180"/>
      </w:pPr>
    </w:lvl>
  </w:abstractNum>
  <w:abstractNum w:abstractNumId="4" w15:restartNumberingAfterBreak="0">
    <w:nsid w:val="21FF6772"/>
    <w:multiLevelType w:val="multilevel"/>
    <w:tmpl w:val="FD16E126"/>
    <w:lvl w:ilvl="0">
      <w:start w:val="1"/>
      <w:numFmt w:val="decimal"/>
      <w:lvlText w:val="%1."/>
      <w:lvlJc w:val="left"/>
      <w:pPr>
        <w:tabs>
          <w:tab w:val="num" w:pos="720"/>
        </w:tabs>
        <w:ind w:left="720" w:hanging="360"/>
      </w:pPr>
      <w:rPr>
        <w:rFonts w:hint="default"/>
        <w:b/>
      </w:rPr>
    </w:lvl>
    <w:lvl w:ilvl="1">
      <w:start w:val="1"/>
      <w:numFmt w:val="lowerRoman"/>
      <w:pStyle w:val="Heading3"/>
      <w:lvlText w:val="(%2)"/>
      <w:lvlJc w:val="left"/>
      <w:pPr>
        <w:tabs>
          <w:tab w:val="num" w:pos="1440"/>
        </w:tabs>
        <w:ind w:left="1361" w:hanging="510"/>
      </w:pPr>
      <w:rPr>
        <w:rFonts w:ascii="Times New Roman" w:eastAsia="Times New Roman" w:hAnsi="Times New Roman" w:cs="Times New Roman" w:hint="default"/>
        <w:b/>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2A84F6B"/>
    <w:multiLevelType w:val="hybridMultilevel"/>
    <w:tmpl w:val="066A4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 w15:restartNumberingAfterBreak="0">
    <w:nsid w:val="66191412"/>
    <w:multiLevelType w:val="hybridMultilevel"/>
    <w:tmpl w:val="722C9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B10A02"/>
    <w:multiLevelType w:val="hybridMultilevel"/>
    <w:tmpl w:val="225EB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1539F7"/>
    <w:multiLevelType w:val="hybridMultilevel"/>
    <w:tmpl w:val="D28E1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C67440"/>
    <w:multiLevelType w:val="hybridMultilevel"/>
    <w:tmpl w:val="3A007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B001D3"/>
    <w:multiLevelType w:val="hybridMultilevel"/>
    <w:tmpl w:val="6A945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9"/>
  </w:num>
  <w:num w:numId="6">
    <w:abstractNumId w:val="8"/>
  </w:num>
  <w:num w:numId="7">
    <w:abstractNumId w:val="6"/>
  </w:num>
  <w:num w:numId="8">
    <w:abstractNumId w:val="1"/>
  </w:num>
  <w:num w:numId="9">
    <w:abstractNumId w:val="11"/>
  </w:num>
  <w:num w:numId="10">
    <w:abstractNumId w:val="7"/>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B0"/>
    <w:rsid w:val="001200B9"/>
    <w:rsid w:val="00176FD6"/>
    <w:rsid w:val="00271D19"/>
    <w:rsid w:val="002776D6"/>
    <w:rsid w:val="002D01C4"/>
    <w:rsid w:val="002D44B4"/>
    <w:rsid w:val="002F249B"/>
    <w:rsid w:val="00315E54"/>
    <w:rsid w:val="0034217C"/>
    <w:rsid w:val="00375A20"/>
    <w:rsid w:val="003D78FB"/>
    <w:rsid w:val="004D1389"/>
    <w:rsid w:val="004F085F"/>
    <w:rsid w:val="0053183A"/>
    <w:rsid w:val="005B1F51"/>
    <w:rsid w:val="005D1174"/>
    <w:rsid w:val="005E20B0"/>
    <w:rsid w:val="00657162"/>
    <w:rsid w:val="00670284"/>
    <w:rsid w:val="00693070"/>
    <w:rsid w:val="006B382E"/>
    <w:rsid w:val="00794318"/>
    <w:rsid w:val="007B567C"/>
    <w:rsid w:val="00800EC0"/>
    <w:rsid w:val="00830580"/>
    <w:rsid w:val="008575E1"/>
    <w:rsid w:val="00896535"/>
    <w:rsid w:val="008F0099"/>
    <w:rsid w:val="0094143D"/>
    <w:rsid w:val="009E054B"/>
    <w:rsid w:val="00AF2B5C"/>
    <w:rsid w:val="00AF599B"/>
    <w:rsid w:val="00B024FA"/>
    <w:rsid w:val="00B24EE1"/>
    <w:rsid w:val="00B72E4B"/>
    <w:rsid w:val="00C01E28"/>
    <w:rsid w:val="00C13458"/>
    <w:rsid w:val="00C149CF"/>
    <w:rsid w:val="00C16CCF"/>
    <w:rsid w:val="00CA5ED3"/>
    <w:rsid w:val="00D31701"/>
    <w:rsid w:val="00D67CBC"/>
    <w:rsid w:val="00DD797D"/>
    <w:rsid w:val="00EE6AF8"/>
    <w:rsid w:val="00EF7C34"/>
    <w:rsid w:val="00F26CEE"/>
    <w:rsid w:val="00F61ED9"/>
    <w:rsid w:val="00F846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44E1"/>
  <w15:chartTrackingRefBased/>
  <w15:docId w15:val="{3D345907-0397-4CBC-BDC1-9616DF2A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2B5C"/>
    <w:pPr>
      <w:keepNext/>
      <w:keepLines/>
      <w:spacing w:before="120" w:after="120" w:line="360" w:lineRule="auto"/>
      <w:jc w:val="both"/>
    </w:pPr>
    <w:rPr>
      <w:rFonts w:ascii="Calibri" w:hAnsi="Calibri" w:cs="Calibri"/>
      <w:bCs/>
    </w:rPr>
  </w:style>
  <w:style w:type="paragraph" w:styleId="Heading2">
    <w:name w:val="heading 2"/>
    <w:basedOn w:val="Normal"/>
    <w:next w:val="Normal"/>
    <w:link w:val="Heading2Char"/>
    <w:uiPriority w:val="9"/>
    <w:unhideWhenUsed/>
    <w:qFormat/>
    <w:rsid w:val="008575E1"/>
    <w:pPr>
      <w:keepLines w:val="0"/>
      <w:spacing w:before="240"/>
      <w:outlineLvl w:val="1"/>
    </w:pPr>
    <w:rPr>
      <w:rFonts w:eastAsiaTheme="majorEastAsia"/>
      <w:b/>
      <w:bCs w:val="0"/>
    </w:rPr>
  </w:style>
  <w:style w:type="paragraph" w:styleId="Heading3">
    <w:name w:val="heading 3"/>
    <w:basedOn w:val="ListParagraph"/>
    <w:next w:val="Normal"/>
    <w:link w:val="Heading3Char"/>
    <w:uiPriority w:val="9"/>
    <w:unhideWhenUsed/>
    <w:qFormat/>
    <w:rsid w:val="00F26CEE"/>
    <w:pPr>
      <w:numPr>
        <w:ilvl w:val="1"/>
        <w:numId w:val="2"/>
      </w:numPr>
      <w:contextualSpacing w:val="0"/>
      <w:outlineLvl w:val="2"/>
    </w:pPr>
    <w:rPr>
      <w:bCs w:val="0"/>
      <w:sz w:val="20"/>
      <w:szCs w:val="20"/>
      <w:shd w:val="clear" w:color="auto" w:fill="FFFFFF"/>
    </w:rPr>
  </w:style>
  <w:style w:type="paragraph" w:styleId="Heading4">
    <w:name w:val="heading 4"/>
    <w:basedOn w:val="Normal"/>
    <w:next w:val="Normal"/>
    <w:link w:val="Heading4Char"/>
    <w:uiPriority w:val="9"/>
    <w:unhideWhenUsed/>
    <w:qFormat/>
    <w:rsid w:val="00F26CEE"/>
    <w:pPr>
      <w:numPr>
        <w:numId w:val="3"/>
      </w:numPr>
      <w:spacing w:before="40" w:after="0"/>
      <w:outlineLvl w:val="3"/>
    </w:pPr>
    <w:rPr>
      <w:rFonts w:eastAsiaTheme="majorEastAsia"/>
      <w:bCs w:val="0"/>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0B0"/>
    <w:pPr>
      <w:ind w:left="720"/>
      <w:contextualSpacing/>
    </w:pPr>
  </w:style>
  <w:style w:type="paragraph" w:styleId="HTMLPreformatted">
    <w:name w:val="HTML Preformatted"/>
    <w:basedOn w:val="Normal"/>
    <w:link w:val="HTMLPreformattedChar"/>
    <w:uiPriority w:val="99"/>
    <w:semiHidden/>
    <w:unhideWhenUsed/>
    <w:rsid w:val="00176FD6"/>
    <w:pPr>
      <w:keepNext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bCs w:val="0"/>
      <w:sz w:val="20"/>
      <w:szCs w:val="20"/>
      <w:lang w:eastAsia="en-GB"/>
    </w:rPr>
  </w:style>
  <w:style w:type="character" w:customStyle="1" w:styleId="HTMLPreformattedChar">
    <w:name w:val="HTML Preformatted Char"/>
    <w:basedOn w:val="DefaultParagraphFont"/>
    <w:link w:val="HTMLPreformatted"/>
    <w:uiPriority w:val="99"/>
    <w:semiHidden/>
    <w:rsid w:val="00176FD6"/>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8575E1"/>
    <w:rPr>
      <w:rFonts w:ascii="Calibri" w:eastAsiaTheme="majorEastAsia" w:hAnsi="Calibri" w:cs="Calibri"/>
      <w:b/>
    </w:rPr>
  </w:style>
  <w:style w:type="character" w:customStyle="1" w:styleId="Heading3Char">
    <w:name w:val="Heading 3 Char"/>
    <w:basedOn w:val="DefaultParagraphFont"/>
    <w:link w:val="Heading3"/>
    <w:uiPriority w:val="9"/>
    <w:rsid w:val="00F26CEE"/>
    <w:rPr>
      <w:rFonts w:ascii="Calibri" w:hAnsi="Calibri" w:cs="Calibri"/>
      <w:sz w:val="20"/>
      <w:szCs w:val="20"/>
    </w:rPr>
  </w:style>
  <w:style w:type="character" w:customStyle="1" w:styleId="Heading4Char">
    <w:name w:val="Heading 4 Char"/>
    <w:basedOn w:val="DefaultParagraphFont"/>
    <w:link w:val="Heading4"/>
    <w:uiPriority w:val="9"/>
    <w:rsid w:val="00F26CEE"/>
    <w:rPr>
      <w:rFonts w:ascii="Calibri" w:eastAsiaTheme="majorEastAsia" w:hAnsi="Calibri" w:cs="Calibri"/>
      <w:iCs/>
    </w:rPr>
  </w:style>
  <w:style w:type="character" w:customStyle="1" w:styleId="legds">
    <w:name w:val="legds"/>
    <w:basedOn w:val="DefaultParagraphFont"/>
    <w:rsid w:val="00670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6700333">
      <w:bodyDiv w:val="1"/>
      <w:marLeft w:val="0"/>
      <w:marRight w:val="0"/>
      <w:marTop w:val="0"/>
      <w:marBottom w:val="0"/>
      <w:divBdr>
        <w:top w:val="none" w:sz="0" w:space="0" w:color="auto"/>
        <w:left w:val="none" w:sz="0" w:space="0" w:color="auto"/>
        <w:bottom w:val="none" w:sz="0" w:space="0" w:color="auto"/>
        <w:right w:val="none" w:sz="0" w:space="0" w:color="auto"/>
      </w:divBdr>
    </w:div>
    <w:div w:id="1513571394">
      <w:bodyDiv w:val="1"/>
      <w:marLeft w:val="0"/>
      <w:marRight w:val="0"/>
      <w:marTop w:val="0"/>
      <w:marBottom w:val="0"/>
      <w:divBdr>
        <w:top w:val="none" w:sz="0" w:space="0" w:color="auto"/>
        <w:left w:val="none" w:sz="0" w:space="0" w:color="auto"/>
        <w:bottom w:val="none" w:sz="0" w:space="0" w:color="auto"/>
        <w:right w:val="none" w:sz="0" w:space="0" w:color="auto"/>
      </w:divBdr>
    </w:div>
    <w:div w:id="172668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2018-12-03T15:26:00Z</dcterms:created>
  <dcterms:modified xsi:type="dcterms:W3CDTF">2018-12-03T17:17:00Z</dcterms:modified>
</cp:coreProperties>
</file>