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4BAFD" w14:textId="77777777" w:rsidR="005E20B0" w:rsidRPr="00670284" w:rsidRDefault="005E20B0" w:rsidP="00AF2B5C">
      <w:r w:rsidRPr="00670284">
        <w:t xml:space="preserve">Re: </w:t>
      </w:r>
      <w:r w:rsidRPr="00830580">
        <w:t>Warwick House, 8 Addison Crescent, London W14 8JP</w:t>
      </w:r>
      <w:r w:rsidRPr="00670284">
        <w:t xml:space="preserve"> (Title No: BGL25559) (the "London</w:t>
      </w:r>
    </w:p>
    <w:p w14:paraId="0E066497" w14:textId="77777777" w:rsidR="005E20B0" w:rsidRPr="00670284" w:rsidRDefault="005E20B0" w:rsidP="00AF2B5C">
      <w:r w:rsidRPr="00670284">
        <w:t>Property") Charge in favour of Barclays Bank Pic (the "Bank") dated 2 February 2009 (the "London</w:t>
      </w:r>
    </w:p>
    <w:p w14:paraId="3F7B55B4" w14:textId="0558D131" w:rsidR="00D31701" w:rsidRPr="00670284" w:rsidRDefault="005E20B0" w:rsidP="00AF2B5C">
      <w:r w:rsidRPr="00670284">
        <w:t>Charge")</w:t>
      </w:r>
      <w:r w:rsidR="00D31701" w:rsidRPr="00670284">
        <w:t xml:space="preserve"> </w:t>
      </w:r>
      <w:r w:rsidR="00D31701" w:rsidRPr="00670284">
        <w:rPr>
          <w:b/>
        </w:rPr>
        <w:t>40 Avenue Georges Mandel, Paris 75016</w:t>
      </w:r>
      <w:r w:rsidR="00D31701" w:rsidRPr="00670284">
        <w:t xml:space="preserve"> (the "Paris Charge" and the "Paris Property").</w:t>
      </w:r>
    </w:p>
    <w:p w14:paraId="1DFF397F" w14:textId="77777777" w:rsidR="00D67CBC" w:rsidRPr="00670284" w:rsidRDefault="00D67CBC" w:rsidP="00AF2B5C"/>
    <w:p w14:paraId="0AD286FB" w14:textId="3B5DF14F" w:rsidR="005E20B0" w:rsidRPr="00670284" w:rsidRDefault="005E20B0" w:rsidP="00AF2B5C">
      <w:r w:rsidRPr="00670284">
        <w:t>Our client: Nicola Johnson (formerly Nicola Takieddine)</w:t>
      </w:r>
    </w:p>
    <w:p w14:paraId="72B3A70D" w14:textId="08689F21" w:rsidR="00830580" w:rsidRDefault="00830580" w:rsidP="00AF2B5C"/>
    <w:p w14:paraId="30AD5CB4" w14:textId="4F391814" w:rsidR="008575E1" w:rsidRPr="008575E1" w:rsidRDefault="008575E1" w:rsidP="008575E1">
      <w:pPr>
        <w:pStyle w:val="Heading2"/>
      </w:pPr>
      <w:r w:rsidRPr="008575E1">
        <w:t>Introduction</w:t>
      </w:r>
    </w:p>
    <w:p w14:paraId="1593A626" w14:textId="52888553" w:rsidR="00375A20" w:rsidRPr="00670284" w:rsidRDefault="00AF2B5C" w:rsidP="00AF2B5C">
      <w:r>
        <w:t xml:space="preserve">Beginning </w:t>
      </w:r>
      <w:r w:rsidR="00F846E3">
        <w:t>in</w:t>
      </w:r>
      <w:r w:rsidR="002D44B4">
        <w:t xml:space="preserve"> 2006</w:t>
      </w:r>
      <w:r>
        <w:t>,</w:t>
      </w:r>
      <w:r w:rsidR="002D44B4">
        <w:t xml:space="preserve"> </w:t>
      </w:r>
      <w:r w:rsidR="00375A20" w:rsidRPr="00670284">
        <w:t>Ziad Takieddine</w:t>
      </w:r>
      <w:r>
        <w:t xml:space="preserve"> has</w:t>
      </w:r>
      <w:r w:rsidR="00F61ED9" w:rsidRPr="00670284">
        <w:t xml:space="preserve"> </w:t>
      </w:r>
      <w:r w:rsidR="00375A20" w:rsidRPr="00670284">
        <w:t xml:space="preserve">orchestrated a criminal campaign intended to deny </w:t>
      </w:r>
      <w:r w:rsidR="008575E1">
        <w:t>our client</w:t>
      </w:r>
      <w:r w:rsidR="00375A20" w:rsidRPr="00670284">
        <w:t xml:space="preserve"> of her rightful share of the couple’s wealth; he has forged documents, dissipated family assets and transferred the proceeds to Lebanon and to other offshore locations. </w:t>
      </w:r>
    </w:p>
    <w:p w14:paraId="4C3DFFA3" w14:textId="77777777" w:rsidR="00DF123E" w:rsidRDefault="002F249B" w:rsidP="00DF123E">
      <w:r w:rsidRPr="00670284">
        <w:t>In and around 2009</w:t>
      </w:r>
      <w:r w:rsidR="00794318" w:rsidRPr="00670284">
        <w:t>,</w:t>
      </w:r>
      <w:r w:rsidRPr="00670284">
        <w:t xml:space="preserve"> </w:t>
      </w:r>
      <w:r w:rsidR="00CA5ED3">
        <w:t>Barclays Bank PLC (“</w:t>
      </w:r>
      <w:r w:rsidRPr="00670284">
        <w:t>the bank</w:t>
      </w:r>
      <w:r w:rsidR="00CA5ED3">
        <w:t>”)</w:t>
      </w:r>
      <w:r w:rsidRPr="00670284">
        <w:t xml:space="preserve">, through various senior members, conspired with </w:t>
      </w:r>
      <w:r w:rsidR="002D01C4">
        <w:t xml:space="preserve">Ziad </w:t>
      </w:r>
      <w:r w:rsidRPr="00670284">
        <w:t xml:space="preserve">Takieddine to injure Nicola Johnson out of her interest in the London property and the French property. The bank provided an equity release of £12 million </w:t>
      </w:r>
      <w:r w:rsidR="00794318" w:rsidRPr="00670284">
        <w:t>to Ziad Takieddine so that he could dissipate assets away from Nicola and various creditors</w:t>
      </w:r>
      <w:r w:rsidR="008575E1">
        <w:t>,</w:t>
      </w:r>
      <w:r w:rsidR="00794318" w:rsidRPr="00670284">
        <w:t xml:space="preserve"> which include the French state.</w:t>
      </w:r>
      <w:r w:rsidRPr="00670284">
        <w:t xml:space="preserve"> </w:t>
      </w:r>
      <w:r w:rsidR="00DF123E">
        <w:t xml:space="preserve">The bank facilitated the equity release with a desire to do business in Gaddafi’s Libya. </w:t>
      </w:r>
    </w:p>
    <w:p w14:paraId="4BDF1A43" w14:textId="6FCEA124" w:rsidR="009B0B3B" w:rsidRDefault="00C01E28" w:rsidP="00AF2B5C">
      <w:r>
        <w:t xml:space="preserve">The bank </w:t>
      </w:r>
      <w:r w:rsidR="00CA5ED3">
        <w:t>has</w:t>
      </w:r>
      <w:r>
        <w:t xml:space="preserve"> been </w:t>
      </w:r>
      <w:r w:rsidR="00CA5ED3">
        <w:t>named</w:t>
      </w:r>
      <w:r w:rsidR="00DF123E">
        <w:t xml:space="preserve"> by</w:t>
      </w:r>
      <w:r w:rsidR="00DF123E">
        <w:t xml:space="preserve"> </w:t>
      </w:r>
      <w:proofErr w:type="spellStart"/>
      <w:r w:rsidR="00DF123E">
        <w:t>Tracfin</w:t>
      </w:r>
      <w:proofErr w:type="spellEnd"/>
      <w:r w:rsidR="00DF123E">
        <w:t xml:space="preserve"> (French Ministry of Finances) and the French government</w:t>
      </w:r>
      <w:r w:rsidR="00DF123E">
        <w:t xml:space="preserve"> </w:t>
      </w:r>
      <w:r>
        <w:t>in French criminal proceedings</w:t>
      </w:r>
      <w:r w:rsidR="00DF123E">
        <w:t xml:space="preserve"> in relation to the equity release</w:t>
      </w:r>
      <w:r>
        <w:t xml:space="preserve">. </w:t>
      </w:r>
      <w:r w:rsidR="00CA5ED3" w:rsidRPr="00CA5ED3">
        <w:t xml:space="preserve">Renaud van </w:t>
      </w:r>
      <w:proofErr w:type="spellStart"/>
      <w:r w:rsidR="00CA5ED3" w:rsidRPr="00CA5ED3">
        <w:t>Ruymbeke</w:t>
      </w:r>
      <w:proofErr w:type="spellEnd"/>
      <w:r w:rsidR="00CA5ED3" w:rsidRPr="00CA5ED3">
        <w:t xml:space="preserve">, a </w:t>
      </w:r>
      <w:r w:rsidR="00CA5ED3" w:rsidRPr="00CA5ED3">
        <w:t>French investigative magistrate</w:t>
      </w:r>
      <w:r w:rsidR="00CA5ED3">
        <w:t>,</w:t>
      </w:r>
      <w:r w:rsidR="00CA5ED3" w:rsidRPr="00CA5ED3">
        <w:t xml:space="preserve"> </w:t>
      </w:r>
      <w:r w:rsidR="00CA5ED3" w:rsidRPr="00CA5ED3">
        <w:t>has call</w:t>
      </w:r>
      <w:r w:rsidR="00CA5ED3">
        <w:t>ed the</w:t>
      </w:r>
      <w:r w:rsidR="00CA5ED3" w:rsidRPr="00CA5ED3">
        <w:t xml:space="preserve"> </w:t>
      </w:r>
      <w:r w:rsidR="00AF2B5C">
        <w:t>bank’s</w:t>
      </w:r>
      <w:r w:rsidR="00CA5ED3" w:rsidRPr="00CA5ED3">
        <w:t xml:space="preserve"> Monaco loan</w:t>
      </w:r>
      <w:r w:rsidR="00D75D85">
        <w:t xml:space="preserve"> to Ziad </w:t>
      </w:r>
      <w:proofErr w:type="spellStart"/>
      <w:r w:rsidR="00D75D85">
        <w:t>Takiediine</w:t>
      </w:r>
      <w:proofErr w:type="spellEnd"/>
      <w:r w:rsidR="00D75D85">
        <w:t xml:space="preserve"> as</w:t>
      </w:r>
      <w:r w:rsidR="00CA5ED3" w:rsidRPr="00CA5ED3">
        <w:t xml:space="preserve"> </w:t>
      </w:r>
      <w:r w:rsidR="00CA5ED3">
        <w:t xml:space="preserve">a </w:t>
      </w:r>
      <w:r w:rsidR="00CA5ED3" w:rsidRPr="00CA5ED3">
        <w:t xml:space="preserve">‘de manoeuvres </w:t>
      </w:r>
      <w:proofErr w:type="spellStart"/>
      <w:r w:rsidR="00CA5ED3" w:rsidRPr="00CA5ED3">
        <w:t>frauduleuses</w:t>
      </w:r>
      <w:proofErr w:type="spellEnd"/>
      <w:r w:rsidR="00CA5ED3" w:rsidRPr="00CA5ED3">
        <w:t xml:space="preserve"> pour masque son </w:t>
      </w:r>
      <w:proofErr w:type="spellStart"/>
      <w:r w:rsidR="00CA5ED3" w:rsidRPr="00CA5ED3">
        <w:t>patrimone</w:t>
      </w:r>
      <w:proofErr w:type="spellEnd"/>
      <w:r w:rsidR="00CA5ED3" w:rsidRPr="00CA5ED3">
        <w:t>’</w:t>
      </w:r>
      <w:r w:rsidR="00CA5ED3">
        <w:t xml:space="preserve"> (f</w:t>
      </w:r>
      <w:r w:rsidR="00CA5ED3" w:rsidRPr="00CA5ED3">
        <w:t xml:space="preserve">raudulent </w:t>
      </w:r>
      <w:r w:rsidR="00CA5ED3" w:rsidRPr="00CA5ED3">
        <w:t>manoeuvre</w:t>
      </w:r>
      <w:r w:rsidR="00CA5ED3" w:rsidRPr="00CA5ED3">
        <w:t xml:space="preserve"> to hide his</w:t>
      </w:r>
      <w:r w:rsidR="00CA5ED3">
        <w:t xml:space="preserve"> [Ziad Takieddine]</w:t>
      </w:r>
      <w:r w:rsidR="00CA5ED3" w:rsidRPr="00CA5ED3">
        <w:t xml:space="preserve"> heritage</w:t>
      </w:r>
      <w:r w:rsidR="00CA5ED3">
        <w:t>)</w:t>
      </w:r>
      <w:r w:rsidR="008575E1">
        <w:t>.</w:t>
      </w:r>
      <w:r w:rsidR="009B0B3B">
        <w:t xml:space="preserve"> </w:t>
      </w:r>
    </w:p>
    <w:p w14:paraId="2AE6EA9D" w14:textId="22E255DD" w:rsidR="005339E0" w:rsidRPr="00670284" w:rsidRDefault="001200B9" w:rsidP="005339E0">
      <w:r w:rsidRPr="00670284">
        <w:t xml:space="preserve">The banks egregious </w:t>
      </w:r>
      <w:r w:rsidRPr="00AF2B5C">
        <w:t>conduct</w:t>
      </w:r>
      <w:r w:rsidRPr="00670284">
        <w:t xml:space="preserve"> in releasing the equity on the two properties makes them liable under an unlawful means conspiracy with </w:t>
      </w:r>
      <w:r>
        <w:t>Ziad</w:t>
      </w:r>
      <w:r w:rsidRPr="00670284">
        <w:t xml:space="preserve"> Takieddine to injure Nicola.</w:t>
      </w:r>
      <w:r w:rsidR="00D75D85">
        <w:t xml:space="preserve"> The bank </w:t>
      </w:r>
      <w:proofErr w:type="gramStart"/>
      <w:r w:rsidR="00D75D85">
        <w:t>knew at all times</w:t>
      </w:r>
      <w:proofErr w:type="gramEnd"/>
      <w:r w:rsidR="00D75D85">
        <w:t xml:space="preserve"> Ziad Takieddine was married to our client and that (Nicola had a beneficial interest in the properties).</w:t>
      </w:r>
      <w:r>
        <w:t xml:space="preserve"> </w:t>
      </w:r>
      <w:r w:rsidR="005339E0" w:rsidRPr="00670284">
        <w:t>The bank’s conduct amounts to a conspiracy to injure Nicola Johnson by unlawful means for the various reasons</w:t>
      </w:r>
      <w:r w:rsidR="005339E0">
        <w:t xml:space="preserve"> listed</w:t>
      </w:r>
      <w:r w:rsidR="005339E0" w:rsidRPr="00670284">
        <w:t xml:space="preserve"> below:</w:t>
      </w:r>
    </w:p>
    <w:p w14:paraId="77C352E9" w14:textId="59AE9C68" w:rsidR="005339E0" w:rsidRPr="00670284" w:rsidRDefault="005339E0" w:rsidP="005339E0">
      <w:pPr>
        <w:pStyle w:val="ListParagraph"/>
        <w:numPr>
          <w:ilvl w:val="0"/>
          <w:numId w:val="8"/>
        </w:numPr>
      </w:pPr>
      <w:r w:rsidRPr="00670284">
        <w:t xml:space="preserve">The agreement amounted to a </w:t>
      </w:r>
      <w:r w:rsidRPr="00670284">
        <w:rPr>
          <w:b/>
        </w:rPr>
        <w:t>conspiracy to defraud</w:t>
      </w:r>
      <w:r w:rsidRPr="00670284">
        <w:t xml:space="preserve"> </w:t>
      </w:r>
      <w:r>
        <w:t>our client</w:t>
      </w:r>
      <w:r w:rsidRPr="00670284">
        <w:t xml:space="preserve">. </w:t>
      </w:r>
      <w:r w:rsidRPr="00670284">
        <w:rPr>
          <w:shd w:val="clear" w:color="auto" w:fill="FFFFFF"/>
        </w:rPr>
        <w:t xml:space="preserve">The Bank agreed with </w:t>
      </w:r>
      <w:r>
        <w:rPr>
          <w:shd w:val="clear" w:color="auto" w:fill="FFFFFF"/>
        </w:rPr>
        <w:t>Ziad Takieddine</w:t>
      </w:r>
      <w:r w:rsidRPr="00670284">
        <w:rPr>
          <w:shd w:val="clear" w:color="auto" w:fill="FFFFFF"/>
        </w:rPr>
        <w:t xml:space="preserve"> by dishonesty to deprive N</w:t>
      </w:r>
      <w:r>
        <w:rPr>
          <w:shd w:val="clear" w:color="auto" w:fill="FFFFFF"/>
        </w:rPr>
        <w:t>icola Johnson</w:t>
      </w:r>
      <w:r w:rsidRPr="00670284">
        <w:rPr>
          <w:shd w:val="clear" w:color="auto" w:fill="FFFFFF"/>
        </w:rPr>
        <w:t>, the French state and the French tax authorities of their interest in the properties and to injure their proprietary rights in the properties.</w:t>
      </w:r>
    </w:p>
    <w:p w14:paraId="1B50B899" w14:textId="5F7B2F78" w:rsidR="005339E0" w:rsidRPr="002D01C4" w:rsidRDefault="005339E0" w:rsidP="005339E0">
      <w:pPr>
        <w:pStyle w:val="ListParagraph"/>
        <w:numPr>
          <w:ilvl w:val="0"/>
          <w:numId w:val="8"/>
        </w:numPr>
      </w:pPr>
      <w:r w:rsidRPr="002D01C4">
        <w:rPr>
          <w:b/>
        </w:rPr>
        <w:lastRenderedPageBreak/>
        <w:t>Section 330 POCA 2002.</w:t>
      </w:r>
      <w:r w:rsidRPr="002D01C4">
        <w:t xml:space="preserve"> </w:t>
      </w:r>
      <w:r>
        <w:t xml:space="preserve">In </w:t>
      </w:r>
      <w:r w:rsidRPr="002D01C4">
        <w:t>France Mr Takieddine was charged with Money laundering offences articles 324-</w:t>
      </w:r>
      <w:proofErr w:type="gramStart"/>
      <w:r w:rsidRPr="002D01C4">
        <w:t>1 ,</w:t>
      </w:r>
      <w:proofErr w:type="gramEnd"/>
      <w:r w:rsidRPr="002D01C4">
        <w:t xml:space="preserve"> 324-3, 324-4 and 324-7 of the Criminal Code. Barclays failed to disclose that Mr Takieddine was engaged in money laundering. The bank had to disclose this as they knew or suspected, or has reasonable grounds for knowing or suspecting, that </w:t>
      </w:r>
      <w:r>
        <w:t>Ziad Takieddine</w:t>
      </w:r>
      <w:r w:rsidRPr="002D01C4">
        <w:t xml:space="preserve"> was engaging in money laundering.</w:t>
      </w:r>
    </w:p>
    <w:p w14:paraId="12614EA9" w14:textId="6D1D42B1" w:rsidR="005339E0" w:rsidRPr="00670284" w:rsidRDefault="005339E0" w:rsidP="005339E0">
      <w:pPr>
        <w:pStyle w:val="ListParagraph"/>
        <w:numPr>
          <w:ilvl w:val="0"/>
          <w:numId w:val="8"/>
        </w:numPr>
      </w:pPr>
      <w:r w:rsidRPr="00670284">
        <w:t>The agreed course of conduct amounted to an offence under</w:t>
      </w:r>
      <w:r w:rsidRPr="00670284">
        <w:rPr>
          <w:b/>
        </w:rPr>
        <w:t xml:space="preserve"> 1(1), per Section 1A of the Criminal Law Act 1977.</w:t>
      </w:r>
      <w:r w:rsidRPr="00670284">
        <w:t xml:space="preserve"> </w:t>
      </w:r>
      <w:r>
        <w:t>I</w:t>
      </w:r>
      <w:r w:rsidRPr="00670284">
        <w:t xml:space="preserve">t was a conspiracy to commit an offence abroad – </w:t>
      </w:r>
      <w:r>
        <w:t xml:space="preserve">namely </w:t>
      </w:r>
      <w:r>
        <w:t>OFI</w:t>
      </w:r>
      <w:r w:rsidR="00D75D85">
        <w:t xml:space="preserve"> </w:t>
      </w:r>
      <w:r w:rsidR="00D75D85">
        <w:rPr>
          <w:rFonts w:ascii="Arial" w:hAnsi="Arial" w:cs="Arial"/>
          <w:bCs w:val="0"/>
          <w:i/>
          <w:iCs/>
          <w:sz w:val="19"/>
          <w:szCs w:val="19"/>
        </w:rPr>
        <w:t xml:space="preserve">"Organisation </w:t>
      </w:r>
      <w:proofErr w:type="spellStart"/>
      <w:r w:rsidR="00D75D85">
        <w:rPr>
          <w:rFonts w:ascii="Arial" w:hAnsi="Arial" w:cs="Arial"/>
          <w:bCs w:val="0"/>
          <w:i/>
          <w:iCs/>
          <w:sz w:val="19"/>
          <w:szCs w:val="19"/>
        </w:rPr>
        <w:t>Fraudu</w:t>
      </w:r>
      <w:r w:rsidR="00D75D85">
        <w:rPr>
          <w:rFonts w:ascii="Arial" w:hAnsi="Arial" w:cs="Arial"/>
          <w:bCs w:val="0"/>
          <w:i/>
          <w:iCs/>
          <w:sz w:val="19"/>
          <w:szCs w:val="19"/>
        </w:rPr>
        <w:t>l</w:t>
      </w:r>
      <w:r w:rsidR="00D75D85">
        <w:rPr>
          <w:rFonts w:ascii="Arial" w:hAnsi="Arial" w:cs="Arial"/>
          <w:bCs w:val="0"/>
          <w:i/>
          <w:iCs/>
          <w:sz w:val="19"/>
          <w:szCs w:val="19"/>
        </w:rPr>
        <w:t>euse</w:t>
      </w:r>
      <w:proofErr w:type="spellEnd"/>
      <w:r w:rsidR="00D75D85">
        <w:rPr>
          <w:rFonts w:ascii="Arial" w:hAnsi="Arial" w:cs="Arial"/>
          <w:bCs w:val="0"/>
          <w:i/>
          <w:iCs/>
          <w:sz w:val="19"/>
          <w:szCs w:val="19"/>
        </w:rPr>
        <w:t xml:space="preserve"> de</w:t>
      </w:r>
      <w:r w:rsidR="00D75D85">
        <w:rPr>
          <w:rFonts w:ascii="Arial" w:hAnsi="Arial" w:cs="Arial"/>
          <w:bCs w:val="0"/>
          <w:i/>
          <w:iCs/>
          <w:sz w:val="19"/>
          <w:szCs w:val="19"/>
        </w:rPr>
        <w:t>l</w:t>
      </w:r>
      <w:r w:rsidR="00D75D85">
        <w:rPr>
          <w:rFonts w:ascii="Arial" w:hAnsi="Arial" w:cs="Arial"/>
          <w:bCs w:val="0"/>
          <w:i/>
          <w:iCs/>
          <w:sz w:val="19"/>
          <w:szCs w:val="19"/>
        </w:rPr>
        <w:t>1'</w:t>
      </w:r>
      <w:r w:rsidR="00D75D85">
        <w:rPr>
          <w:rFonts w:ascii="Arial" w:hAnsi="Arial" w:cs="Arial"/>
          <w:bCs w:val="0"/>
          <w:i/>
          <w:iCs/>
          <w:sz w:val="19"/>
          <w:szCs w:val="19"/>
        </w:rPr>
        <w:t>i</w:t>
      </w:r>
      <w:r w:rsidR="00D75D85">
        <w:rPr>
          <w:rFonts w:ascii="Arial" w:hAnsi="Arial" w:cs="Arial"/>
          <w:bCs w:val="0"/>
          <w:i/>
          <w:iCs/>
          <w:sz w:val="19"/>
          <w:szCs w:val="19"/>
        </w:rPr>
        <w:t>nsolvabi</w:t>
      </w:r>
      <w:r w:rsidR="00D75D85">
        <w:rPr>
          <w:rFonts w:ascii="Arial" w:hAnsi="Arial" w:cs="Arial"/>
          <w:bCs w:val="0"/>
          <w:i/>
          <w:iCs/>
          <w:sz w:val="19"/>
          <w:szCs w:val="19"/>
        </w:rPr>
        <w:t>l</w:t>
      </w:r>
      <w:r w:rsidR="00D75D85">
        <w:rPr>
          <w:rFonts w:ascii="Arial" w:hAnsi="Arial" w:cs="Arial"/>
          <w:bCs w:val="0"/>
          <w:i/>
          <w:iCs/>
          <w:sz w:val="19"/>
          <w:szCs w:val="19"/>
        </w:rPr>
        <w:t xml:space="preserve">ite" </w:t>
      </w:r>
      <w:r w:rsidR="00D75D85">
        <w:rPr>
          <w:rFonts w:ascii="Arial" w:hAnsi="Arial" w:cs="Arial"/>
          <w:b/>
          <w:sz w:val="19"/>
          <w:szCs w:val="19"/>
        </w:rPr>
        <w:t xml:space="preserve">('OFI' </w:t>
      </w:r>
      <w:r w:rsidR="00D75D85">
        <w:rPr>
          <w:rFonts w:ascii="Arial" w:hAnsi="Arial" w:cs="Arial"/>
          <w:bCs w:val="0"/>
          <w:sz w:val="19"/>
          <w:szCs w:val="19"/>
        </w:rPr>
        <w:t xml:space="preserve">- roughly translated as fraudulent </w:t>
      </w:r>
      <w:r w:rsidR="00D75D85">
        <w:rPr>
          <w:rFonts w:ascii="Arial" w:hAnsi="Arial" w:cs="Arial"/>
          <w:bCs w:val="0"/>
          <w:sz w:val="19"/>
          <w:szCs w:val="19"/>
        </w:rPr>
        <w:t>self-insolvency</w:t>
      </w:r>
      <w:r w:rsidR="00D75D85">
        <w:rPr>
          <w:rFonts w:ascii="Arial" w:hAnsi="Arial" w:cs="Arial"/>
          <w:bCs w:val="0"/>
          <w:sz w:val="19"/>
          <w:szCs w:val="19"/>
        </w:rPr>
        <w:t>)</w:t>
      </w:r>
      <w:r w:rsidR="00D75D85">
        <w:rPr>
          <w:rFonts w:ascii="Arial" w:hAnsi="Arial" w:cs="Arial"/>
          <w:bCs w:val="0"/>
          <w:sz w:val="19"/>
          <w:szCs w:val="19"/>
        </w:rPr>
        <w:t>.</w:t>
      </w:r>
    </w:p>
    <w:p w14:paraId="3A135FDF" w14:textId="092F172D" w:rsidR="005339E0" w:rsidRPr="00670284" w:rsidRDefault="005339E0" w:rsidP="005339E0">
      <w:pPr>
        <w:pStyle w:val="ListParagraph"/>
        <w:numPr>
          <w:ilvl w:val="0"/>
          <w:numId w:val="8"/>
        </w:numPr>
      </w:pPr>
      <w:r w:rsidRPr="00670284">
        <w:t xml:space="preserve">It is an offence under the </w:t>
      </w:r>
      <w:r w:rsidRPr="00670284">
        <w:rPr>
          <w:b/>
        </w:rPr>
        <w:t>s71 Criminal Justice Act 1993</w:t>
      </w:r>
      <w:r w:rsidRPr="00670284">
        <w:t>. Assisting a person to commit a</w:t>
      </w:r>
      <w:r>
        <w:t xml:space="preserve"> serious</w:t>
      </w:r>
      <w:r w:rsidRPr="00670284">
        <w:t xml:space="preserve"> offence related to tax in another member state.</w:t>
      </w:r>
    </w:p>
    <w:p w14:paraId="1451BA84" w14:textId="46F472B3" w:rsidR="005339E0" w:rsidRPr="00670284" w:rsidRDefault="005339E0" w:rsidP="005339E0">
      <w:pPr>
        <w:pStyle w:val="ListParagraph"/>
        <w:numPr>
          <w:ilvl w:val="0"/>
          <w:numId w:val="8"/>
        </w:numPr>
      </w:pPr>
      <w:r w:rsidRPr="00670284">
        <w:rPr>
          <w:shd w:val="clear" w:color="auto" w:fill="FFFFFF"/>
        </w:rPr>
        <w:t xml:space="preserve">They failed to get permission for the equity release on the French property which breaches the </w:t>
      </w:r>
      <w:r w:rsidRPr="00670284">
        <w:rPr>
          <w:b/>
          <w:shd w:val="clear" w:color="auto" w:fill="FFFFFF"/>
        </w:rPr>
        <w:t>French Matrimonial Regime</w:t>
      </w:r>
      <w:r w:rsidRPr="00670284">
        <w:rPr>
          <w:shd w:val="clear" w:color="auto" w:fill="FFFFFF"/>
        </w:rPr>
        <w:t xml:space="preserve"> which Nicola and ZT were married under.</w:t>
      </w:r>
      <w:r w:rsidRPr="00670284">
        <w:t xml:space="preserve"> This is </w:t>
      </w:r>
      <w:r w:rsidR="00D75D85">
        <w:t>“</w:t>
      </w:r>
      <w:r w:rsidRPr="00670284">
        <w:t>sufficiently reprehensible</w:t>
      </w:r>
      <w:r w:rsidR="00D75D85">
        <w:t>”</w:t>
      </w:r>
      <w:r w:rsidRPr="00670284">
        <w:t xml:space="preserve"> behaviour that amounts to unlawful means. </w:t>
      </w:r>
    </w:p>
    <w:p w14:paraId="1781DC11" w14:textId="4778F255" w:rsidR="005339E0" w:rsidRPr="005339E0" w:rsidRDefault="005339E0" w:rsidP="005339E0">
      <w:pPr>
        <w:pStyle w:val="Heading2"/>
        <w:rPr>
          <w:b w:val="0"/>
        </w:rPr>
      </w:pPr>
      <w:r w:rsidRPr="005339E0">
        <w:rPr>
          <w:b w:val="0"/>
        </w:rPr>
        <w:t xml:space="preserve">Our client is considering bringing a private prosecution against the bank for the reason outlined above. </w:t>
      </w:r>
      <w:r w:rsidR="00DE23C4">
        <w:rPr>
          <w:b w:val="0"/>
        </w:rPr>
        <w:t>(How to initiate a private prosecution)</w:t>
      </w:r>
    </w:p>
    <w:p w14:paraId="1AC6D664" w14:textId="526C1581" w:rsidR="00CA5ED3" w:rsidRPr="00AF2B5C" w:rsidRDefault="00CA5ED3" w:rsidP="005339E0">
      <w:pPr>
        <w:pStyle w:val="Heading2"/>
      </w:pPr>
      <w:r w:rsidRPr="00AF2B5C">
        <w:t>The loans (the “equity release”)</w:t>
      </w:r>
    </w:p>
    <w:p w14:paraId="5150B77C" w14:textId="6BE448B9" w:rsidR="008575E1" w:rsidRDefault="00CA5ED3" w:rsidP="005339E0">
      <w:r w:rsidRPr="00670284">
        <w:t>The London Charge secured a loan made by the Bank to Warwick Estates Limited of £6m. The French Charge, processed through Barclays Monaco, provided an additional €6m loan by the Bank to SCI Lamartine secured by a charge over the Paris Property</w:t>
      </w:r>
      <w:r>
        <w:t>.</w:t>
      </w:r>
    </w:p>
    <w:p w14:paraId="3CF1F3D7" w14:textId="4E0FDAFB" w:rsidR="008575E1" w:rsidRPr="00AF2B5C" w:rsidRDefault="008575E1" w:rsidP="008575E1">
      <w:pPr>
        <w:pStyle w:val="Heading2"/>
      </w:pPr>
      <w:r w:rsidRPr="00AF2B5C">
        <w:t>The marriage</w:t>
      </w:r>
    </w:p>
    <w:p w14:paraId="45DCA6A5" w14:textId="212F2143" w:rsidR="008575E1" w:rsidRDefault="008575E1" w:rsidP="00AF2B5C">
      <w:r w:rsidRPr="00830580">
        <w:t>The bank knew at the time that Ziad Takieddine was married to Nicola Johnson</w:t>
      </w:r>
      <w:r>
        <w:t xml:space="preserve"> (Formerly Nicola Takieddine)</w:t>
      </w:r>
      <w:r w:rsidRPr="00830580">
        <w:t xml:space="preserve"> </w:t>
      </w:r>
      <w:r>
        <w:t>and that they were married</w:t>
      </w:r>
      <w:r w:rsidRPr="00670284">
        <w:t xml:space="preserve"> under the French Matrimonial Regime of community of property, whereby all assets acquired by the couple during the marriage are jointly owned by them in indivisible shares</w:t>
      </w:r>
      <w:r>
        <w:t>. I</w:t>
      </w:r>
      <w:r w:rsidRPr="00693070">
        <w:t xml:space="preserve">t was public knowledge that </w:t>
      </w:r>
      <w:r>
        <w:t>Ziad Takieddine</w:t>
      </w:r>
      <w:r w:rsidRPr="00693070">
        <w:t xml:space="preserve"> was engaged in high-value divorce proceedings</w:t>
      </w:r>
      <w:r>
        <w:t xml:space="preserve">. The bank knew that Nicola was in actual occupation of both properties. Despite </w:t>
      </w:r>
      <w:r w:rsidRPr="003D78FB">
        <w:t>this</w:t>
      </w:r>
      <w:r>
        <w:t>, t</w:t>
      </w:r>
      <w:r w:rsidRPr="00670284">
        <w:t xml:space="preserve">he bank secured the charges without Nicola Johnson’s knowledge or consent. This is </w:t>
      </w:r>
      <w:r w:rsidR="00315E54">
        <w:t>‘</w:t>
      </w:r>
      <w:r w:rsidRPr="00670284">
        <w:t>sufficiently reprehensible</w:t>
      </w:r>
      <w:r w:rsidR="00315E54">
        <w:t>’</w:t>
      </w:r>
      <w:r w:rsidRPr="00670284">
        <w:t xml:space="preserve"> behaviour that amounts to unlawful means</w:t>
      </w:r>
      <w:r w:rsidR="00315E54">
        <w:t>.</w:t>
      </w:r>
    </w:p>
    <w:p w14:paraId="281BC72E" w14:textId="6CCF9E5D" w:rsidR="00A44C45" w:rsidRDefault="00A44C45" w:rsidP="00AF2B5C">
      <w:r>
        <w:t>Homes Rights Charge</w:t>
      </w:r>
    </w:p>
    <w:p w14:paraId="1AE3DE5C" w14:textId="1B3827AC" w:rsidR="00C149CF" w:rsidRPr="00AF2B5C" w:rsidRDefault="00C149CF" w:rsidP="008575E1">
      <w:pPr>
        <w:pStyle w:val="Heading2"/>
      </w:pPr>
      <w:r w:rsidRPr="00AF2B5C">
        <w:t>Parties</w:t>
      </w:r>
    </w:p>
    <w:p w14:paraId="41790982" w14:textId="77777777" w:rsidR="00C149CF" w:rsidRPr="00670284" w:rsidRDefault="00C149CF" w:rsidP="00AF2B5C">
      <w:r>
        <w:lastRenderedPageBreak/>
        <w:t>Three</w:t>
      </w:r>
      <w:r w:rsidRPr="00670284">
        <w:t xml:space="preserve"> individuals from the bank </w:t>
      </w:r>
      <w:r>
        <w:t xml:space="preserve">have been identified as being </w:t>
      </w:r>
      <w:r w:rsidRPr="00670284">
        <w:t xml:space="preserve">involved </w:t>
      </w:r>
      <w:r>
        <w:t>the release of</w:t>
      </w:r>
      <w:r w:rsidRPr="00670284">
        <w:t xml:space="preserve"> equity on the two properties, they are listed below:</w:t>
      </w:r>
    </w:p>
    <w:p w14:paraId="5B6E8F93" w14:textId="77777777" w:rsidR="00C149CF" w:rsidRPr="002D44B4" w:rsidRDefault="00C149CF" w:rsidP="00AF2B5C">
      <w:pPr>
        <w:pStyle w:val="ListParagraph"/>
        <w:numPr>
          <w:ilvl w:val="0"/>
          <w:numId w:val="4"/>
        </w:numPr>
      </w:pPr>
      <w:r w:rsidRPr="002D44B4">
        <w:t xml:space="preserve">Anthony </w:t>
      </w:r>
      <w:proofErr w:type="spellStart"/>
      <w:r w:rsidRPr="002D44B4">
        <w:t>Valgimilgli</w:t>
      </w:r>
      <w:proofErr w:type="spellEnd"/>
      <w:r w:rsidRPr="002D44B4">
        <w:t xml:space="preserve"> ‘director’ of Barclays Wealth at the relevant time. </w:t>
      </w:r>
    </w:p>
    <w:p w14:paraId="3B86E1F4" w14:textId="77777777" w:rsidR="00C149CF" w:rsidRPr="002D44B4" w:rsidRDefault="00C149CF" w:rsidP="00AF2B5C">
      <w:pPr>
        <w:pStyle w:val="ListParagraph"/>
        <w:numPr>
          <w:ilvl w:val="0"/>
          <w:numId w:val="4"/>
        </w:numPr>
      </w:pPr>
      <w:r w:rsidRPr="002D44B4">
        <w:t xml:space="preserve">William Harford, ‘vice-president of Barclays Private Banking’. </w:t>
      </w:r>
    </w:p>
    <w:p w14:paraId="2848B207" w14:textId="210F2CE1" w:rsidR="00CA5ED3" w:rsidRDefault="00C149CF" w:rsidP="00AF2B5C">
      <w:pPr>
        <w:pStyle w:val="ListParagraph"/>
        <w:numPr>
          <w:ilvl w:val="0"/>
          <w:numId w:val="4"/>
        </w:numPr>
      </w:pPr>
      <w:r w:rsidRPr="002D44B4">
        <w:t xml:space="preserve">Alfred </w:t>
      </w:r>
      <w:proofErr w:type="spellStart"/>
      <w:r w:rsidRPr="002D44B4">
        <w:t>Shukry</w:t>
      </w:r>
      <w:proofErr w:type="spellEnd"/>
      <w:r w:rsidRPr="002D44B4">
        <w:t xml:space="preserve">, </w:t>
      </w:r>
      <w:r w:rsidRPr="002D44B4">
        <w:rPr>
          <w:shd w:val="clear" w:color="auto" w:fill="FFFFFF"/>
        </w:rPr>
        <w:t>Middle East manager</w:t>
      </w:r>
      <w:r>
        <w:t>.</w:t>
      </w:r>
      <w:r w:rsidRPr="0053183A">
        <w:t xml:space="preserve"> </w:t>
      </w:r>
    </w:p>
    <w:p w14:paraId="4311ECA8" w14:textId="715F5A12" w:rsidR="00CA5ED3" w:rsidRPr="00AF2B5C" w:rsidRDefault="00CA5ED3" w:rsidP="008575E1">
      <w:pPr>
        <w:pStyle w:val="Heading2"/>
      </w:pPr>
      <w:r w:rsidRPr="00AF2B5C">
        <w:t>Ziad Takieddine</w:t>
      </w:r>
    </w:p>
    <w:p w14:paraId="2158F7FA" w14:textId="77777777" w:rsidR="00800EC0" w:rsidRDefault="00C149CF" w:rsidP="00AF2B5C">
      <w:r w:rsidRPr="00670284">
        <w:t xml:space="preserve">At all </w:t>
      </w:r>
      <w:r w:rsidR="00CA5ED3">
        <w:t xml:space="preserve">material </w:t>
      </w:r>
      <w:r w:rsidRPr="00670284">
        <w:t>times the bank knew they were dealing with Ziad Takieddine.</w:t>
      </w:r>
      <w:r>
        <w:t xml:space="preserve"> For example, i</w:t>
      </w:r>
      <w:r w:rsidRPr="00670284">
        <w:t>n their credit report</w:t>
      </w:r>
      <w:r w:rsidR="00CA5ED3">
        <w:t xml:space="preserve"> (“the credit report”)</w:t>
      </w:r>
      <w:r w:rsidRPr="00670284">
        <w:t>, dated 18</w:t>
      </w:r>
      <w:r w:rsidRPr="00C149CF">
        <w:rPr>
          <w:vertAlign w:val="superscript"/>
        </w:rPr>
        <w:t>th</w:t>
      </w:r>
      <w:r w:rsidRPr="00670284">
        <w:t xml:space="preserve"> November 2011, they state:</w:t>
      </w:r>
    </w:p>
    <w:p w14:paraId="5211E367" w14:textId="6D2E0164" w:rsidR="00C149CF" w:rsidRPr="00AF2B5C" w:rsidRDefault="00C149CF" w:rsidP="00315E54">
      <w:pPr>
        <w:ind w:left="720"/>
        <w:rPr>
          <w:i/>
        </w:rPr>
      </w:pPr>
      <w:r w:rsidRPr="00AF2B5C">
        <w:rPr>
          <w:i/>
        </w:rPr>
        <w:t>“We have signed assurance from both lawyers and the bank in Beirut, as to the beneficial ownership of the company resting with Ziad Takieddine by way of the asset structure.”</w:t>
      </w:r>
      <w:r w:rsidR="00CA5ED3" w:rsidRPr="00AF2B5C">
        <w:rPr>
          <w:i/>
        </w:rPr>
        <w:t xml:space="preserve"> </w:t>
      </w:r>
    </w:p>
    <w:p w14:paraId="4D6FFB02" w14:textId="0E1E5B06" w:rsidR="00800EC0" w:rsidRDefault="00800EC0" w:rsidP="00AF2B5C">
      <w:pPr>
        <w:rPr>
          <w:lang w:eastAsia="en-GB"/>
        </w:rPr>
      </w:pPr>
      <w:r w:rsidRPr="00C71FA7">
        <w:t xml:space="preserve">Barclays knew </w:t>
      </w:r>
      <w:r w:rsidR="00F846E3">
        <w:t xml:space="preserve">that </w:t>
      </w:r>
      <w:r>
        <w:t>Ziad Takieddine’s</w:t>
      </w:r>
      <w:r w:rsidRPr="00C71FA7">
        <w:t xml:space="preserve"> corporate structure was designed to hide his wealth and to avoid paying tax in France. </w:t>
      </w:r>
      <w:r>
        <w:rPr>
          <w:lang w:eastAsia="en-GB"/>
        </w:rPr>
        <w:t>In the credit report the bank state</w:t>
      </w:r>
      <w:r w:rsidR="00DF123E">
        <w:rPr>
          <w:lang w:eastAsia="en-GB"/>
        </w:rPr>
        <w:t>:</w:t>
      </w:r>
    </w:p>
    <w:p w14:paraId="147BFFBF" w14:textId="77777777" w:rsidR="00315E54" w:rsidRDefault="00800EC0" w:rsidP="00315E54">
      <w:pPr>
        <w:ind w:left="720"/>
        <w:rPr>
          <w:i/>
        </w:rPr>
      </w:pPr>
      <w:r w:rsidRPr="00AF2B5C">
        <w:rPr>
          <w:i/>
          <w:lang w:eastAsia="en-GB"/>
        </w:rPr>
        <w:t>“</w:t>
      </w:r>
      <w:r w:rsidRPr="00AF2B5C">
        <w:rPr>
          <w:i/>
        </w:rPr>
        <w:t>as is to be expected of a client of Ziad’s nature, his assets are owned by way of offshore SPV structures, although he, and not a Trust, is the direct beneficial owner of all of them”.</w:t>
      </w:r>
    </w:p>
    <w:p w14:paraId="48B70C93" w14:textId="2FC6C52A" w:rsidR="00FA1453" w:rsidRPr="005339E0" w:rsidRDefault="00800EC0" w:rsidP="005339E0">
      <w:pPr>
        <w:rPr>
          <w:i/>
        </w:rPr>
      </w:pPr>
      <w:r>
        <w:t xml:space="preserve">The </w:t>
      </w:r>
      <w:r>
        <w:t xml:space="preserve">credit report </w:t>
      </w:r>
      <w:r>
        <w:t xml:space="preserve">further </w:t>
      </w:r>
      <w:r>
        <w:t>detail</w:t>
      </w:r>
      <w:r>
        <w:t>s</w:t>
      </w:r>
      <w:r>
        <w:t xml:space="preserve"> the screen companies</w:t>
      </w:r>
      <w:r>
        <w:t xml:space="preserve">, through </w:t>
      </w:r>
      <w:r>
        <w:rPr>
          <w:lang w:eastAsia="en-GB"/>
        </w:rPr>
        <w:t>Warwick Estates Limited and SCI Lamartine</w:t>
      </w:r>
      <w:r>
        <w:rPr>
          <w:lang w:eastAsia="en-GB"/>
        </w:rPr>
        <w:t>, that</w:t>
      </w:r>
      <w:r>
        <w:t xml:space="preserve"> </w:t>
      </w:r>
      <w:r>
        <w:t>Ziad Takieddine uses to hide the London and French properties from the French state</w:t>
      </w:r>
      <w:r w:rsidR="00AF2B5C">
        <w:t xml:space="preserve"> (Annex …)</w:t>
      </w:r>
      <w:r>
        <w:t xml:space="preserve">. </w:t>
      </w:r>
      <w:r w:rsidR="00315E54">
        <w:t xml:space="preserve">The bank was fully aware of Ziad Takieddine’s intentions to </w:t>
      </w:r>
      <w:r w:rsidR="004A23CB">
        <w:t>hide</w:t>
      </w:r>
      <w:r w:rsidR="00315E54">
        <w:t xml:space="preserve"> his assets, and therefore tax liabilities, from the French state. </w:t>
      </w:r>
    </w:p>
    <w:p w14:paraId="33D6D2D3" w14:textId="0C8E4343" w:rsidR="00AF2B5C" w:rsidRPr="00AF2B5C" w:rsidRDefault="00AF2B5C" w:rsidP="008575E1">
      <w:pPr>
        <w:pStyle w:val="Heading2"/>
      </w:pPr>
      <w:r w:rsidRPr="008575E1">
        <w:t>Libya</w:t>
      </w:r>
      <w:r w:rsidRPr="00AF2B5C">
        <w:t xml:space="preserve"> </w:t>
      </w:r>
    </w:p>
    <w:p w14:paraId="43CC0AC3" w14:textId="316A35D3" w:rsidR="00FA1453" w:rsidRDefault="00FA1453" w:rsidP="00AF2B5C">
      <w:r w:rsidRPr="00670284">
        <w:t xml:space="preserve">Mr Takieddine has confirmed in the media and to French prosecutors that he carried millions of euros of Gaddafi’s cash from </w:t>
      </w:r>
      <w:r w:rsidRPr="00AF2B5C">
        <w:t>Libya</w:t>
      </w:r>
      <w:r w:rsidRPr="00670284">
        <w:t xml:space="preserve"> to provide illegal financing for Nicolas Sarkozy’s successful 2007 presidential campaign.  </w:t>
      </w:r>
    </w:p>
    <w:p w14:paraId="5362B11B" w14:textId="397B21CA" w:rsidR="00AF2B5C" w:rsidRPr="00670284" w:rsidRDefault="00AF2B5C" w:rsidP="00AF2B5C">
      <w:r>
        <w:t xml:space="preserve">The bank wanted to </w:t>
      </w:r>
      <w:r w:rsidRPr="00670284">
        <w:t>profit from Mr Takieddine’s links with the Libyan regime of Colonel Gaddafi.   For example, in their credit report they state:</w:t>
      </w:r>
    </w:p>
    <w:p w14:paraId="0C314B74" w14:textId="77777777" w:rsidR="00AF2B5C" w:rsidRPr="00AF2B5C" w:rsidRDefault="00AF2B5C" w:rsidP="004A23CB">
      <w:pPr>
        <w:ind w:left="720"/>
        <w:rPr>
          <w:i/>
        </w:rPr>
      </w:pPr>
      <w:r w:rsidRPr="00AF2B5C">
        <w:rPr>
          <w:i/>
        </w:rPr>
        <w:t xml:space="preserve">“His contacts and influence in Libya are significant, and we are actively pursuing business in that country.” </w:t>
      </w:r>
    </w:p>
    <w:p w14:paraId="59977E46" w14:textId="39CFA820" w:rsidR="00CA11AD" w:rsidRPr="00FA1453" w:rsidRDefault="00075B28" w:rsidP="00CA11AD">
      <w:pPr>
        <w:rPr>
          <w:i/>
        </w:rPr>
      </w:pPr>
      <w:r w:rsidRPr="0034217C">
        <w:lastRenderedPageBreak/>
        <w:t>The credit report relies upon a contract</w:t>
      </w:r>
      <w:r w:rsidR="009B0B3B">
        <w:t>, which Barclays examined, where</w:t>
      </w:r>
      <w:r w:rsidRPr="0034217C">
        <w:t xml:space="preserve"> Ziad Takieddine negotiated</w:t>
      </w:r>
      <w:r w:rsidR="009B0B3B">
        <w:t xml:space="preserve"> </w:t>
      </w:r>
      <w:r w:rsidRPr="0034217C">
        <w:t>for the provision of electronic surveillance equipment for monitoring email and internet traffic</w:t>
      </w:r>
      <w:r>
        <w:t xml:space="preserve"> </w:t>
      </w:r>
      <w:r w:rsidRPr="0034217C">
        <w:t xml:space="preserve">between </w:t>
      </w:r>
      <w:r w:rsidR="00FA1453">
        <w:t xml:space="preserve">a company called </w:t>
      </w:r>
      <w:proofErr w:type="spellStart"/>
      <w:r w:rsidR="00FA1453">
        <w:t>Amesys</w:t>
      </w:r>
      <w:proofErr w:type="spellEnd"/>
      <w:r w:rsidR="00FA1453">
        <w:t xml:space="preserve"> </w:t>
      </w:r>
      <w:r w:rsidRPr="0034217C">
        <w:t xml:space="preserve">and </w:t>
      </w:r>
      <w:r w:rsidR="00FA1453">
        <w:t xml:space="preserve">the </w:t>
      </w:r>
      <w:r w:rsidRPr="0034217C">
        <w:t xml:space="preserve">Libyan government. </w:t>
      </w:r>
      <w:r w:rsidR="009B0B3B">
        <w:t xml:space="preserve">In May 2017 </w:t>
      </w:r>
      <w:proofErr w:type="spellStart"/>
      <w:r w:rsidR="009B0B3B">
        <w:t>Amesys</w:t>
      </w:r>
      <w:proofErr w:type="spellEnd"/>
      <w:r w:rsidR="009B0B3B">
        <w:t xml:space="preserve"> were formally place</w:t>
      </w:r>
      <w:r w:rsidR="00DF123E">
        <w:t>d</w:t>
      </w:r>
      <w:r w:rsidR="009B0B3B">
        <w:t xml:space="preserve"> under the status of </w:t>
      </w:r>
      <w:r w:rsidR="00DA3F53">
        <w:t>“</w:t>
      </w:r>
      <w:r w:rsidR="009B0B3B">
        <w:t>assisted witness</w:t>
      </w:r>
      <w:r w:rsidR="00DA3F53">
        <w:t>”</w:t>
      </w:r>
      <w:r w:rsidR="009B0B3B">
        <w:t xml:space="preserve"> </w:t>
      </w:r>
      <w:r w:rsidR="009B0B3B" w:rsidRPr="009B0B3B">
        <w:t>(</w:t>
      </w:r>
      <w:proofErr w:type="spellStart"/>
      <w:r w:rsidR="009B0B3B" w:rsidRPr="009B0B3B">
        <w:t>témoin</w:t>
      </w:r>
      <w:proofErr w:type="spellEnd"/>
      <w:r w:rsidR="009B0B3B" w:rsidRPr="009B0B3B">
        <w:t xml:space="preserve"> </w:t>
      </w:r>
      <w:proofErr w:type="spellStart"/>
      <w:r w:rsidR="009B0B3B" w:rsidRPr="009B0B3B">
        <w:t>a</w:t>
      </w:r>
      <w:r w:rsidR="009B0B3B" w:rsidRPr="00CA11AD">
        <w:t>ssisté</w:t>
      </w:r>
      <w:proofErr w:type="spellEnd"/>
      <w:r w:rsidR="009B0B3B" w:rsidRPr="00CA11AD">
        <w:t>)</w:t>
      </w:r>
      <w:r w:rsidR="00CA11AD" w:rsidRPr="00CA11AD">
        <w:t xml:space="preserve"> for complicity to torture committed in Libya </w:t>
      </w:r>
      <w:r w:rsidR="00CA11AD" w:rsidRPr="00CA11AD">
        <w:t xml:space="preserve">between 2007 and </w:t>
      </w:r>
      <w:r w:rsidR="00CA11AD" w:rsidRPr="008611EA">
        <w:t xml:space="preserve">2011. </w:t>
      </w:r>
    </w:p>
    <w:p w14:paraId="2CC22C66" w14:textId="0DA6EFF9" w:rsidR="00AF2B5C" w:rsidRPr="00FA1453" w:rsidRDefault="00AF2B5C" w:rsidP="00FA1453">
      <w:pPr>
        <w:shd w:val="clear" w:color="auto" w:fill="FFFFFF"/>
        <w:spacing w:before="0" w:after="0"/>
        <w:jc w:val="left"/>
        <w:rPr>
          <w:lang w:eastAsia="en-GB"/>
        </w:rPr>
      </w:pPr>
      <w:r w:rsidRPr="00FA1453">
        <w:t>The bank must have known Ziad Takieddine’s Libyan links were far from reputable. Mr Takieddine’s</w:t>
      </w:r>
      <w:r w:rsidRPr="00FA1453">
        <w:t xml:space="preserve"> key Libyan </w:t>
      </w:r>
      <w:r w:rsidRPr="00FA1453">
        <w:t xml:space="preserve">contact was Abdullah </w:t>
      </w:r>
      <w:proofErr w:type="spellStart"/>
      <w:r w:rsidRPr="00FA1453">
        <w:t>Senoussi</w:t>
      </w:r>
      <w:proofErr w:type="spellEnd"/>
      <w:r w:rsidRPr="00FA1453">
        <w:t>, Gaddafi’s brother-in-law, security chief and a convicted terrorist</w:t>
      </w:r>
      <w:r w:rsidR="00075B28" w:rsidRPr="00FA1453">
        <w:t xml:space="preserve"> </w:t>
      </w:r>
      <w:r w:rsidR="00FA1453" w:rsidRPr="00FA1453">
        <w:rPr>
          <w:lang w:eastAsia="en-GB"/>
        </w:rPr>
        <w:t>who had been convicted in 1989 by the Criminal Court (</w:t>
      </w:r>
      <w:proofErr w:type="spellStart"/>
      <w:r w:rsidR="00FA1453" w:rsidRPr="00FA1453">
        <w:rPr>
          <w:lang w:eastAsia="en-GB"/>
        </w:rPr>
        <w:t>Cour</w:t>
      </w:r>
      <w:proofErr w:type="spellEnd"/>
      <w:r w:rsidR="00FA1453" w:rsidRPr="00FA1453">
        <w:rPr>
          <w:lang w:eastAsia="en-GB"/>
        </w:rPr>
        <w:t xml:space="preserve"> </w:t>
      </w:r>
      <w:proofErr w:type="spellStart"/>
      <w:r w:rsidR="00FA1453" w:rsidRPr="00FA1453">
        <w:rPr>
          <w:lang w:eastAsia="en-GB"/>
        </w:rPr>
        <w:t>d’assises</w:t>
      </w:r>
      <w:proofErr w:type="spellEnd"/>
      <w:r w:rsidR="00FA1453" w:rsidRPr="00FA1453">
        <w:rPr>
          <w:lang w:eastAsia="en-GB"/>
        </w:rPr>
        <w:t>) of Paris for</w:t>
      </w:r>
      <w:r w:rsidR="00FA1453" w:rsidRPr="00FA1453">
        <w:t xml:space="preserve"> </w:t>
      </w:r>
      <w:r w:rsidR="00FA1453" w:rsidRPr="00FA1453">
        <w:rPr>
          <w:lang w:eastAsia="en-GB"/>
        </w:rPr>
        <w:t>acts of terrorism and who, at the time the complaint was lodged, was the subject of an International</w:t>
      </w:r>
      <w:r w:rsidR="00FA1453" w:rsidRPr="00FA1453">
        <w:t xml:space="preserve"> </w:t>
      </w:r>
      <w:r w:rsidR="00FA1453" w:rsidRPr="00FA1453">
        <w:rPr>
          <w:lang w:eastAsia="en-GB"/>
        </w:rPr>
        <w:t>Criminal Court international arrest warrant for crimes against humanity.</w:t>
      </w:r>
    </w:p>
    <w:p w14:paraId="7C0394C1" w14:textId="77777777" w:rsidR="0094143D" w:rsidRPr="008575E1" w:rsidRDefault="0094143D" w:rsidP="008575E1">
      <w:pPr>
        <w:pStyle w:val="Heading2"/>
      </w:pPr>
      <w:r w:rsidRPr="008575E1">
        <w:t>Press coverage</w:t>
      </w:r>
    </w:p>
    <w:p w14:paraId="65C14411" w14:textId="77777777" w:rsidR="00896535" w:rsidRPr="0094143D" w:rsidRDefault="00896535" w:rsidP="00AF2B5C">
      <w:r>
        <w:t>The bank</w:t>
      </w:r>
      <w:r w:rsidRPr="00693070">
        <w:t xml:space="preserve"> state in their credit report:</w:t>
      </w:r>
      <w:r w:rsidRPr="00AF599B">
        <w:rPr>
          <w:i/>
        </w:rPr>
        <w:t xml:space="preserve"> </w:t>
      </w:r>
    </w:p>
    <w:p w14:paraId="425D1D9D" w14:textId="77777777" w:rsidR="00896535" w:rsidRPr="005339E0" w:rsidRDefault="00896535" w:rsidP="005339E0">
      <w:pPr>
        <w:ind w:left="720"/>
        <w:rPr>
          <w:i/>
        </w:rPr>
      </w:pPr>
      <w:r w:rsidRPr="005339E0">
        <w:rPr>
          <w:i/>
        </w:rPr>
        <w:t xml:space="preserve">“His connections and business interests have been confirmed by both </w:t>
      </w:r>
      <w:r w:rsidRPr="005339E0">
        <w:rPr>
          <w:b/>
          <w:i/>
        </w:rPr>
        <w:t>3</w:t>
      </w:r>
      <w:r w:rsidRPr="005339E0">
        <w:rPr>
          <w:b/>
          <w:i/>
          <w:vertAlign w:val="superscript"/>
        </w:rPr>
        <w:t>rd</w:t>
      </w:r>
      <w:r w:rsidRPr="005339E0">
        <w:rPr>
          <w:b/>
          <w:i/>
        </w:rPr>
        <w:t xml:space="preserve"> party media</w:t>
      </w:r>
      <w:r w:rsidRPr="005339E0">
        <w:rPr>
          <w:i/>
        </w:rPr>
        <w:t xml:space="preserve"> and internal contact sources.”. </w:t>
      </w:r>
    </w:p>
    <w:p w14:paraId="613EAAF5" w14:textId="5752C8C4" w:rsidR="0094143D" w:rsidRDefault="0094143D" w:rsidP="00AF2B5C">
      <w:r>
        <w:t>Prior to the issuance of the loans, t</w:t>
      </w:r>
      <w:r w:rsidRPr="00693070">
        <w:t xml:space="preserve">he press coverage of Ziad Takieddine was </w:t>
      </w:r>
      <w:r>
        <w:t>almost entirely negative</w:t>
      </w:r>
      <w:r w:rsidRPr="00693070">
        <w:t>.  He was widely suspected of corruption</w:t>
      </w:r>
      <w:r>
        <w:t>, tax evasion</w:t>
      </w:r>
      <w:r w:rsidR="00896535">
        <w:t xml:space="preserve">, </w:t>
      </w:r>
      <w:r w:rsidRPr="00693070">
        <w:t>fiscal fraud</w:t>
      </w:r>
      <w:r w:rsidR="00896535">
        <w:t xml:space="preserve"> and</w:t>
      </w:r>
      <w:r w:rsidRPr="002105E2">
        <w:t xml:space="preserve"> of laundering illegal reverse commissions (retro-commissions) on behalf of Sarkozy</w:t>
      </w:r>
      <w:r w:rsidR="00896535">
        <w:t>.</w:t>
      </w:r>
      <w:r>
        <w:t xml:space="preserve"> </w:t>
      </w:r>
      <w:r w:rsidR="00C149CF" w:rsidRPr="00C149CF">
        <w:t xml:space="preserve">Press reports included weekly news magazines such as </w:t>
      </w:r>
      <w:proofErr w:type="spellStart"/>
      <w:r w:rsidR="00C149CF" w:rsidRPr="00C149CF">
        <w:t>L’Express</w:t>
      </w:r>
      <w:proofErr w:type="spellEnd"/>
      <w:r w:rsidR="00C149CF" w:rsidRPr="00C149CF">
        <w:t xml:space="preserve">, Le Point and Le </w:t>
      </w:r>
      <w:proofErr w:type="spellStart"/>
      <w:r w:rsidR="00C149CF" w:rsidRPr="00C149CF">
        <w:t>Nouvel</w:t>
      </w:r>
      <w:proofErr w:type="spellEnd"/>
      <w:r w:rsidR="00C149CF" w:rsidRPr="00C149CF">
        <w:t xml:space="preserve"> </w:t>
      </w:r>
      <w:proofErr w:type="spellStart"/>
      <w:r w:rsidR="00C149CF" w:rsidRPr="00C149CF">
        <w:t>Observateur</w:t>
      </w:r>
      <w:proofErr w:type="spellEnd"/>
      <w:r w:rsidR="00C149CF" w:rsidRPr="00C149CF">
        <w:t xml:space="preserve"> as well as the satirical journal </w:t>
      </w:r>
      <w:proofErr w:type="spellStart"/>
      <w:r w:rsidR="00C149CF" w:rsidRPr="00C149CF">
        <w:t>Bakchich</w:t>
      </w:r>
      <w:proofErr w:type="spellEnd"/>
      <w:r w:rsidR="00C149CF" w:rsidRPr="00C149CF">
        <w:t xml:space="preserve">.  </w:t>
      </w:r>
    </w:p>
    <w:p w14:paraId="42CD52C9" w14:textId="3C44DE89" w:rsidR="00C149CF" w:rsidRDefault="0094143D" w:rsidP="00AF2B5C">
      <w:r>
        <w:t>The bank must have known about the corruption and fraud allegations made against Ziad Takieddine</w:t>
      </w:r>
      <w:r w:rsidR="00896535">
        <w:t xml:space="preserve"> as they </w:t>
      </w:r>
      <w:r w:rsidRPr="00670284">
        <w:t xml:space="preserve">recognised </w:t>
      </w:r>
      <w:r w:rsidR="00896535">
        <w:t>him</w:t>
      </w:r>
      <w:r w:rsidRPr="00670284">
        <w:t xml:space="preserve"> as a Politically Exposed Person</w:t>
      </w:r>
      <w:r>
        <w:t xml:space="preserve"> (“PEP”).</w:t>
      </w:r>
    </w:p>
    <w:p w14:paraId="6977604B" w14:textId="7A90B91C" w:rsidR="00C149CF" w:rsidRPr="008575E1" w:rsidRDefault="00C149CF" w:rsidP="008575E1">
      <w:pPr>
        <w:pStyle w:val="Heading2"/>
      </w:pPr>
      <w:r w:rsidRPr="008575E1">
        <w:t>William Harford</w:t>
      </w:r>
    </w:p>
    <w:p w14:paraId="143DA8FC" w14:textId="7B81602D" w:rsidR="00800EC0" w:rsidRDefault="0053183A" w:rsidP="00AF2B5C">
      <w:r>
        <w:t>William Harford personally met with Ziad on several occasions. At one meeting on</w:t>
      </w:r>
      <w:r w:rsidR="00830580">
        <w:t xml:space="preserve"> the 18</w:t>
      </w:r>
      <w:r w:rsidR="00830580" w:rsidRPr="00830580">
        <w:rPr>
          <w:vertAlign w:val="superscript"/>
        </w:rPr>
        <w:t>th</w:t>
      </w:r>
      <w:r w:rsidR="00830580">
        <w:t xml:space="preserve"> </w:t>
      </w:r>
      <w:r w:rsidR="00830580" w:rsidRPr="0053183A">
        <w:t xml:space="preserve">December 2008 </w:t>
      </w:r>
      <w:r w:rsidRPr="0053183A">
        <w:t xml:space="preserve">they met with </w:t>
      </w:r>
      <w:r w:rsidR="002D44B4" w:rsidRPr="0053183A">
        <w:t xml:space="preserve">Alain France, director of Lamartine, at the Paris property to discuss the </w:t>
      </w:r>
      <w:r w:rsidR="002D44B4" w:rsidRPr="001200B9">
        <w:t>equity release.</w:t>
      </w:r>
      <w:r w:rsidRPr="001200B9">
        <w:t xml:space="preserve"> Alain France has stated that</w:t>
      </w:r>
      <w:r w:rsidR="00315E54">
        <w:t>:</w:t>
      </w:r>
    </w:p>
    <w:p w14:paraId="463EFB2C" w14:textId="41A1BADB" w:rsidR="00800EC0" w:rsidRPr="00315E54" w:rsidRDefault="0053183A" w:rsidP="005339E0">
      <w:pPr>
        <w:ind w:left="720"/>
        <w:rPr>
          <w:i/>
          <w:lang w:eastAsia="en-GB"/>
        </w:rPr>
      </w:pPr>
      <w:r w:rsidRPr="00315E54">
        <w:rPr>
          <w:i/>
        </w:rPr>
        <w:t>“</w:t>
      </w:r>
      <w:r w:rsidR="00800EC0" w:rsidRPr="00315E54">
        <w:rPr>
          <w:i/>
          <w:lang w:eastAsia="en-GB"/>
        </w:rPr>
        <w:t>H</w:t>
      </w:r>
      <w:r w:rsidR="00693070" w:rsidRPr="00315E54">
        <w:rPr>
          <w:i/>
          <w:lang w:eastAsia="en-GB"/>
        </w:rPr>
        <w:t>e</w:t>
      </w:r>
      <w:r w:rsidR="00693070" w:rsidRPr="00315E54">
        <w:rPr>
          <w:i/>
          <w:lang w:eastAsia="en-GB"/>
        </w:rPr>
        <w:t xml:space="preserve"> </w:t>
      </w:r>
      <w:r w:rsidR="00693070" w:rsidRPr="00315E54">
        <w:rPr>
          <w:i/>
          <w:lang w:eastAsia="en-GB"/>
        </w:rPr>
        <w:t xml:space="preserve">[Ziad Takieddine] introduces me to a gentleman from </w:t>
      </w:r>
      <w:r w:rsidR="00693070" w:rsidRPr="00315E54">
        <w:rPr>
          <w:i/>
          <w:lang w:eastAsia="en-GB"/>
        </w:rPr>
        <w:t>Barclays “…” when</w:t>
      </w:r>
      <w:r w:rsidRPr="00315E54">
        <w:rPr>
          <w:i/>
          <w:lang w:eastAsia="en-GB"/>
        </w:rPr>
        <w:t xml:space="preserve"> he</w:t>
      </w:r>
      <w:r w:rsidR="00693070" w:rsidRPr="00315E54">
        <w:rPr>
          <w:i/>
          <w:lang w:eastAsia="en-GB"/>
        </w:rPr>
        <w:t xml:space="preserve"> </w:t>
      </w:r>
      <w:r w:rsidRPr="00315E54">
        <w:rPr>
          <w:i/>
          <w:lang w:eastAsia="en-GB"/>
        </w:rPr>
        <w:t>told me the amount he wanted to borrow, I was in shock.</w:t>
      </w:r>
      <w:r w:rsidRPr="00315E54">
        <w:rPr>
          <w:i/>
          <w:lang w:eastAsia="en-GB"/>
        </w:rPr>
        <w:t>”</w:t>
      </w:r>
      <w:r w:rsidR="001200B9" w:rsidRPr="00315E54">
        <w:rPr>
          <w:i/>
          <w:lang w:eastAsia="en-GB"/>
        </w:rPr>
        <w:t xml:space="preserve"> </w:t>
      </w:r>
    </w:p>
    <w:p w14:paraId="28CE275D" w14:textId="77777777" w:rsidR="00800EC0" w:rsidRPr="00315E54" w:rsidRDefault="001200B9" w:rsidP="005339E0">
      <w:pPr>
        <w:ind w:left="720"/>
        <w:rPr>
          <w:i/>
          <w:shd w:val="clear" w:color="auto" w:fill="FFFFFF"/>
        </w:rPr>
      </w:pPr>
      <w:r w:rsidRPr="00315E54">
        <w:rPr>
          <w:i/>
          <w:shd w:val="clear" w:color="auto" w:fill="FFFFFF"/>
        </w:rPr>
        <w:t>"I signed the loan application in the presence of Mr. Takieddine and the director of the Barclays</w:t>
      </w:r>
      <w:r w:rsidRPr="00315E54">
        <w:rPr>
          <w:i/>
          <w:shd w:val="clear" w:color="auto" w:fill="FFFFFF"/>
        </w:rPr>
        <w:t>”.</w:t>
      </w:r>
    </w:p>
    <w:p w14:paraId="739A7817" w14:textId="1B82BD0A" w:rsidR="009E054B" w:rsidRDefault="009E054B" w:rsidP="00AF2B5C">
      <w:r w:rsidRPr="0053183A">
        <w:t>The</w:t>
      </w:r>
      <w:r w:rsidRPr="00670284">
        <w:t xml:space="preserve"> bank transferred the net proceeds of the loans to </w:t>
      </w:r>
      <w:r w:rsidR="002D01C4">
        <w:t>Mr Takieddine’</w:t>
      </w:r>
      <w:r w:rsidRPr="00670284">
        <w:t>s bank accounts in Lebanon and other remote offshore locations</w:t>
      </w:r>
      <w:r w:rsidR="00AF599B">
        <w:t>.</w:t>
      </w:r>
    </w:p>
    <w:p w14:paraId="7A2E99AB" w14:textId="2D53945C" w:rsidR="008575E1" w:rsidRDefault="00EE6AF8" w:rsidP="00315E54">
      <w:r>
        <w:lastRenderedPageBreak/>
        <w:t>The French police have stated that Harford was sacked by the bank for his role in the issuance of the loans to Ziad Takieddine. This is clearly an admittance by the bank that the equity release was at the very least non-compliant. Harford</w:t>
      </w:r>
      <w:r w:rsidR="00C01E28">
        <w:t xml:space="preserve"> now works for…</w:t>
      </w:r>
    </w:p>
    <w:p w14:paraId="7FF8D3EF" w14:textId="0CA03C1B" w:rsidR="005B1F51" w:rsidRPr="005B1F51" w:rsidRDefault="005B1F51" w:rsidP="008575E1">
      <w:pPr>
        <w:pStyle w:val="Heading2"/>
      </w:pPr>
      <w:r>
        <w:t>Tax fraud</w:t>
      </w:r>
    </w:p>
    <w:p w14:paraId="6B4CBBA4" w14:textId="0D9ABF8A" w:rsidR="00F846E3" w:rsidRDefault="005B1F51" w:rsidP="00AF2B5C">
      <w:r>
        <w:rPr>
          <w:lang w:eastAsia="en-GB"/>
        </w:rPr>
        <w:t>A</w:t>
      </w:r>
      <w:r>
        <w:t xml:space="preserve">t the time of the equity release </w:t>
      </w:r>
      <w:r w:rsidRPr="00670284">
        <w:t xml:space="preserve">Ziad was under investigation in France for tax fraud and for political corruption offences, offences for which he has been charged and for which he currently faces trial. </w:t>
      </w:r>
      <w:r w:rsidR="0094143D">
        <w:t xml:space="preserve">The charges include: </w:t>
      </w:r>
      <w:r w:rsidR="00D75D85">
        <w:rPr>
          <w:rFonts w:ascii="Arial" w:hAnsi="Arial" w:cs="Arial"/>
          <w:bCs w:val="0"/>
          <w:i/>
          <w:iCs/>
          <w:sz w:val="19"/>
          <w:szCs w:val="19"/>
        </w:rPr>
        <w:t xml:space="preserve">"Organisation </w:t>
      </w:r>
      <w:proofErr w:type="spellStart"/>
      <w:r w:rsidR="00D75D85">
        <w:rPr>
          <w:rFonts w:ascii="Arial" w:hAnsi="Arial" w:cs="Arial"/>
          <w:bCs w:val="0"/>
          <w:i/>
          <w:iCs/>
          <w:sz w:val="19"/>
          <w:szCs w:val="19"/>
        </w:rPr>
        <w:t>Fraudu</w:t>
      </w:r>
      <w:r w:rsidR="00D75D85">
        <w:rPr>
          <w:rFonts w:ascii="Arial" w:hAnsi="Arial" w:cs="Arial"/>
          <w:bCs w:val="0"/>
          <w:i/>
          <w:iCs/>
          <w:sz w:val="19"/>
          <w:szCs w:val="19"/>
        </w:rPr>
        <w:t>l</w:t>
      </w:r>
      <w:r w:rsidR="00D75D85">
        <w:rPr>
          <w:rFonts w:ascii="Arial" w:hAnsi="Arial" w:cs="Arial"/>
          <w:bCs w:val="0"/>
          <w:i/>
          <w:iCs/>
          <w:sz w:val="19"/>
          <w:szCs w:val="19"/>
        </w:rPr>
        <w:t>euse</w:t>
      </w:r>
      <w:proofErr w:type="spellEnd"/>
      <w:r w:rsidR="00D75D85">
        <w:rPr>
          <w:rFonts w:ascii="Arial" w:hAnsi="Arial" w:cs="Arial"/>
          <w:bCs w:val="0"/>
          <w:i/>
          <w:iCs/>
          <w:sz w:val="19"/>
          <w:szCs w:val="19"/>
        </w:rPr>
        <w:t xml:space="preserve"> de </w:t>
      </w:r>
      <w:proofErr w:type="spellStart"/>
      <w:r w:rsidR="00D75D85">
        <w:rPr>
          <w:rFonts w:ascii="Arial" w:hAnsi="Arial" w:cs="Arial"/>
          <w:bCs w:val="0"/>
          <w:i/>
          <w:iCs/>
          <w:sz w:val="19"/>
          <w:szCs w:val="19"/>
        </w:rPr>
        <w:t>l</w:t>
      </w:r>
      <w:r w:rsidR="00D75D85">
        <w:rPr>
          <w:rFonts w:ascii="Arial" w:hAnsi="Arial" w:cs="Arial"/>
          <w:bCs w:val="0"/>
          <w:i/>
          <w:iCs/>
          <w:sz w:val="19"/>
          <w:szCs w:val="19"/>
        </w:rPr>
        <w:t>'</w:t>
      </w:r>
      <w:r w:rsidR="00D75D85">
        <w:rPr>
          <w:rFonts w:ascii="Arial" w:hAnsi="Arial" w:cs="Arial"/>
          <w:bCs w:val="0"/>
          <w:i/>
          <w:iCs/>
          <w:sz w:val="19"/>
          <w:szCs w:val="19"/>
        </w:rPr>
        <w:t>i</w:t>
      </w:r>
      <w:r w:rsidR="00D75D85">
        <w:rPr>
          <w:rFonts w:ascii="Arial" w:hAnsi="Arial" w:cs="Arial"/>
          <w:bCs w:val="0"/>
          <w:i/>
          <w:iCs/>
          <w:sz w:val="19"/>
          <w:szCs w:val="19"/>
        </w:rPr>
        <w:t>nsolvabi</w:t>
      </w:r>
      <w:proofErr w:type="spellEnd"/>
      <w:r w:rsidR="00D75D85">
        <w:rPr>
          <w:rFonts w:ascii="Arial" w:hAnsi="Arial" w:cs="Arial"/>
          <w:bCs w:val="0"/>
          <w:i/>
          <w:iCs/>
          <w:sz w:val="19"/>
          <w:szCs w:val="19"/>
        </w:rPr>
        <w:t>/</w:t>
      </w:r>
      <w:proofErr w:type="spellStart"/>
      <w:r w:rsidR="00D75D85">
        <w:rPr>
          <w:rFonts w:ascii="Arial" w:hAnsi="Arial" w:cs="Arial"/>
          <w:bCs w:val="0"/>
          <w:i/>
          <w:iCs/>
          <w:sz w:val="19"/>
          <w:szCs w:val="19"/>
        </w:rPr>
        <w:t>ite</w:t>
      </w:r>
      <w:proofErr w:type="spellEnd"/>
      <w:r w:rsidR="00D75D85">
        <w:rPr>
          <w:rFonts w:ascii="Arial" w:hAnsi="Arial" w:cs="Arial"/>
          <w:bCs w:val="0"/>
          <w:i/>
          <w:iCs/>
          <w:sz w:val="19"/>
          <w:szCs w:val="19"/>
        </w:rPr>
        <w:t xml:space="preserve">" </w:t>
      </w:r>
      <w:r w:rsidR="00D75D85" w:rsidRPr="00D75D85">
        <w:rPr>
          <w:rFonts w:ascii="Arial" w:hAnsi="Arial" w:cs="Arial"/>
          <w:sz w:val="19"/>
          <w:szCs w:val="19"/>
        </w:rPr>
        <w:t>or</w:t>
      </w:r>
      <w:r w:rsidR="00D75D85">
        <w:rPr>
          <w:rFonts w:ascii="Arial" w:hAnsi="Arial" w:cs="Arial"/>
          <w:b/>
          <w:sz w:val="19"/>
          <w:szCs w:val="19"/>
        </w:rPr>
        <w:t xml:space="preserve"> </w:t>
      </w:r>
      <w:r w:rsidR="00D75D85">
        <w:rPr>
          <w:rFonts w:ascii="Arial" w:hAnsi="Arial" w:cs="Arial"/>
          <w:b/>
          <w:sz w:val="19"/>
          <w:szCs w:val="19"/>
        </w:rPr>
        <w:t xml:space="preserve">'OFI' </w:t>
      </w:r>
      <w:r w:rsidR="00D75D85">
        <w:rPr>
          <w:rFonts w:ascii="Arial" w:hAnsi="Arial" w:cs="Arial"/>
          <w:bCs w:val="0"/>
          <w:sz w:val="19"/>
          <w:szCs w:val="19"/>
        </w:rPr>
        <w:t>-</w:t>
      </w:r>
      <w:r w:rsidR="00F846E3">
        <w:t>fraudulent organisation of insolvency (</w:t>
      </w:r>
      <w:r w:rsidR="00F846E3">
        <w:t>articles 314-7, 314-9, 314-10, 314-11 of the Criminal Code</w:t>
      </w:r>
      <w:r w:rsidR="00F846E3">
        <w:t>), tax avoidance (</w:t>
      </w:r>
      <w:r w:rsidR="00F846E3">
        <w:t>articles 1741, 1742 and 1750 of the general tax code</w:t>
      </w:r>
      <w:r w:rsidR="00F846E3">
        <w:t>), and aggravated laundering (</w:t>
      </w:r>
      <w:r w:rsidR="00F846E3">
        <w:t>articles 324-</w:t>
      </w:r>
      <w:proofErr w:type="gramStart"/>
      <w:r w:rsidR="00F846E3">
        <w:t>1 ,</w:t>
      </w:r>
      <w:proofErr w:type="gramEnd"/>
      <w:r w:rsidR="00F846E3">
        <w:t xml:space="preserve"> 324-3, 324-4 and 324-7 of the penal code</w:t>
      </w:r>
      <w:r w:rsidR="00F846E3">
        <w:t>).</w:t>
      </w:r>
    </w:p>
    <w:p w14:paraId="45EFF31F" w14:textId="50FD7D60" w:rsidR="0094143D" w:rsidRDefault="005B1F51" w:rsidP="00AF2B5C">
      <w:r>
        <w:t xml:space="preserve">The bank knew that Ziad Takieddine was engaging in tax </w:t>
      </w:r>
      <w:r w:rsidR="00800EC0">
        <w:t>evasion</w:t>
      </w:r>
      <w:r>
        <w:t xml:space="preserve"> because they state in their credit report,</w:t>
      </w:r>
    </w:p>
    <w:p w14:paraId="7E0F606B" w14:textId="214EBC36" w:rsidR="005B1F51" w:rsidRPr="00315E54" w:rsidRDefault="005B1F51" w:rsidP="00315E54">
      <w:pPr>
        <w:ind w:left="720"/>
        <w:rPr>
          <w:i/>
        </w:rPr>
      </w:pPr>
      <w:r w:rsidRPr="00315E54">
        <w:rPr>
          <w:i/>
        </w:rPr>
        <w:t>“his French residency, and associated tax regime, means he is cautious when discussing taxable income and assets.”</w:t>
      </w:r>
      <w:r w:rsidR="00800EC0" w:rsidRPr="00315E54">
        <w:rPr>
          <w:i/>
        </w:rPr>
        <w:t>.</w:t>
      </w:r>
    </w:p>
    <w:p w14:paraId="6FB5DEDD" w14:textId="77777777" w:rsidR="0094143D" w:rsidRDefault="00800EC0" w:rsidP="00AF2B5C">
      <w:r>
        <w:t>The equity release</w:t>
      </w:r>
      <w:r w:rsidR="004D1389" w:rsidRPr="004D1389">
        <w:t xml:space="preserve"> assist</w:t>
      </w:r>
      <w:r>
        <w:t>ed</w:t>
      </w:r>
      <w:r w:rsidR="004D1389" w:rsidRPr="004D1389">
        <w:t xml:space="preserve"> Ziad Takieddine evade tax in France.</w:t>
      </w:r>
      <w:r>
        <w:t xml:space="preserve"> </w:t>
      </w:r>
      <w:r w:rsidR="004D1389" w:rsidRPr="004D1389">
        <w:t>For example, they state in their credit report:</w:t>
      </w:r>
    </w:p>
    <w:p w14:paraId="6B93745E" w14:textId="77777777" w:rsidR="0094143D" w:rsidRPr="00315E54" w:rsidRDefault="004D1389" w:rsidP="00315E54">
      <w:pPr>
        <w:ind w:left="720"/>
        <w:rPr>
          <w:i/>
        </w:rPr>
      </w:pPr>
      <w:r w:rsidRPr="00315E54">
        <w:rPr>
          <w:i/>
        </w:rPr>
        <w:t xml:space="preserve"> “Due to the legal and tax implications involved with the portion of the transaction subject to French law, this will be structured as two separate facilities”. </w:t>
      </w:r>
    </w:p>
    <w:p w14:paraId="27499679" w14:textId="77777777" w:rsidR="00D75D85" w:rsidRDefault="004D1389" w:rsidP="00AF2B5C">
      <w:r w:rsidRPr="004D1389">
        <w:t>Th</w:t>
      </w:r>
      <w:r w:rsidR="00315E54">
        <w:t>e equity release amounts to criminal conduct by the bank. It</w:t>
      </w:r>
      <w:r w:rsidRPr="004D1389">
        <w:t xml:space="preserve"> is an offence under the s71 Criminal Justice Act 1993</w:t>
      </w:r>
      <w:r w:rsidR="000F55AD">
        <w:t>,</w:t>
      </w:r>
      <w:r>
        <w:t xml:space="preserve"> whereby the bank assisted </w:t>
      </w:r>
      <w:r w:rsidR="00315E54">
        <w:t xml:space="preserve">Ziad Takieddine </w:t>
      </w:r>
      <w:r w:rsidRPr="004D1389">
        <w:t>commit an offence related to tax in another member state.</w:t>
      </w:r>
      <w:r w:rsidR="00315E54">
        <w:t xml:space="preserve"> </w:t>
      </w:r>
    </w:p>
    <w:p w14:paraId="2D1DBB52" w14:textId="11758E03" w:rsidR="004D1389" w:rsidRDefault="00D75D85" w:rsidP="00AF2B5C">
      <w:r w:rsidRPr="00670284">
        <w:t>The agreed course of conduct amounted to an offence under</w:t>
      </w:r>
      <w:r w:rsidRPr="00670284">
        <w:rPr>
          <w:b/>
        </w:rPr>
        <w:t xml:space="preserve"> 1(1), per Section 1A of the Criminal Law </w:t>
      </w:r>
      <w:r>
        <w:t>I</w:t>
      </w:r>
      <w:r w:rsidRPr="00670284">
        <w:t xml:space="preserve">t was a conspiracy to commit an offence abroad </w:t>
      </w:r>
      <w:r>
        <w:t>(OFI).</w:t>
      </w:r>
    </w:p>
    <w:p w14:paraId="461C8986" w14:textId="77777777" w:rsidR="005B1F51" w:rsidRDefault="005B1F51" w:rsidP="008575E1">
      <w:pPr>
        <w:pStyle w:val="Heading2"/>
      </w:pPr>
      <w:r>
        <w:t>Money Laundering</w:t>
      </w:r>
    </w:p>
    <w:p w14:paraId="4FD4AD60" w14:textId="0F649830" w:rsidR="005B1F51" w:rsidRDefault="00BA7CA9" w:rsidP="00AF2B5C">
      <w:r>
        <w:t xml:space="preserve">It was </w:t>
      </w:r>
      <w:r w:rsidR="00A44C45">
        <w:t>clear</w:t>
      </w:r>
      <w:r>
        <w:t xml:space="preserve"> </w:t>
      </w:r>
      <w:r w:rsidR="00A44C45">
        <w:t xml:space="preserve">that the bank was aware that Ziad Takieddine had been and was attempted to hide his assets. The corporate structure had allowed Ziad Takieddine to profit from the proceeds of tax evasion. </w:t>
      </w:r>
      <w:r w:rsidR="005B1F51">
        <w:t xml:space="preserve">Under </w:t>
      </w:r>
      <w:r w:rsidR="005B1F51" w:rsidRPr="00AF599B">
        <w:t>Section 330 POCA 2002</w:t>
      </w:r>
      <w:r w:rsidR="005B1F51">
        <w:t>, the bank has a duty to disclose information if they know or</w:t>
      </w:r>
      <w:r w:rsidR="005B1F51" w:rsidRPr="002D01C4">
        <w:t xml:space="preserve"> suspected, or ha</w:t>
      </w:r>
      <w:r w:rsidR="000F55AD">
        <w:t>ve</w:t>
      </w:r>
      <w:r w:rsidR="005B1F51" w:rsidRPr="002D01C4">
        <w:t xml:space="preserve"> reasonable grounds for knowing or suspecting, that </w:t>
      </w:r>
      <w:r w:rsidR="005B1F51">
        <w:t xml:space="preserve">Ziad </w:t>
      </w:r>
      <w:proofErr w:type="spellStart"/>
      <w:r w:rsidR="005B1F51">
        <w:t>Takieddene</w:t>
      </w:r>
      <w:proofErr w:type="spellEnd"/>
      <w:r w:rsidR="005B1F51">
        <w:t xml:space="preserve"> </w:t>
      </w:r>
      <w:r w:rsidR="005B1F51" w:rsidRPr="002D01C4">
        <w:t>was engaging in money laundering.</w:t>
      </w:r>
      <w:r w:rsidR="005B1F51">
        <w:t xml:space="preserve"> </w:t>
      </w:r>
      <w:r w:rsidR="00A44C45">
        <w:t xml:space="preserve">The bank </w:t>
      </w:r>
    </w:p>
    <w:p w14:paraId="5694B9CF" w14:textId="356AA5F8" w:rsidR="00896535" w:rsidRDefault="00896535" w:rsidP="00AF2B5C">
      <w:pPr>
        <w:pStyle w:val="ListParagraph"/>
        <w:numPr>
          <w:ilvl w:val="0"/>
          <w:numId w:val="11"/>
        </w:numPr>
      </w:pPr>
      <w:r>
        <w:t xml:space="preserve">Harford transfer </w:t>
      </w:r>
    </w:p>
    <w:p w14:paraId="339B4C8B" w14:textId="67D44E01" w:rsidR="0094143D" w:rsidRDefault="0094143D" w:rsidP="00AF2B5C">
      <w:r w:rsidRPr="00087DAA">
        <w:lastRenderedPageBreak/>
        <w:t>Money laundering offences articles 324-</w:t>
      </w:r>
      <w:proofErr w:type="gramStart"/>
      <w:r w:rsidRPr="00087DAA">
        <w:t>1 ,</w:t>
      </w:r>
      <w:proofErr w:type="gramEnd"/>
      <w:r w:rsidRPr="00087DAA">
        <w:t xml:space="preserve"> 324-3, 324-4 and 324-7 of the Criminal Code.</w:t>
      </w:r>
    </w:p>
    <w:p w14:paraId="16555B59" w14:textId="57FE620C" w:rsidR="00670284" w:rsidRPr="00670284" w:rsidRDefault="00A44C45" w:rsidP="00AF2B5C">
      <w:r>
        <w:rPr>
          <w:lang w:eastAsia="en-GB"/>
        </w:rPr>
        <w:t>OASIS</w:t>
      </w:r>
      <w:bookmarkStart w:id="0" w:name="_GoBack"/>
      <w:bookmarkEnd w:id="0"/>
    </w:p>
    <w:sectPr w:rsidR="00670284" w:rsidRPr="00670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1C4"/>
    <w:multiLevelType w:val="hybridMultilevel"/>
    <w:tmpl w:val="11F2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E694D"/>
    <w:multiLevelType w:val="hybridMultilevel"/>
    <w:tmpl w:val="88465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FC0ADA"/>
    <w:multiLevelType w:val="hybridMultilevel"/>
    <w:tmpl w:val="C5A833A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F513DD"/>
    <w:multiLevelType w:val="hybridMultilevel"/>
    <w:tmpl w:val="DFAA3A3A"/>
    <w:lvl w:ilvl="0" w:tplc="5044A6FC">
      <w:start w:val="1"/>
      <w:numFmt w:val="lowerLetter"/>
      <w:pStyle w:val="Heading4"/>
      <w:lvlText w:val="(%1)"/>
      <w:lvlJc w:val="left"/>
      <w:pPr>
        <w:ind w:left="1721" w:hanging="360"/>
      </w:pPr>
      <w:rPr>
        <w:rFonts w:hint="default"/>
        <w:b/>
      </w:rPr>
    </w:lvl>
    <w:lvl w:ilvl="1" w:tplc="08090019" w:tentative="1">
      <w:start w:val="1"/>
      <w:numFmt w:val="lowerLetter"/>
      <w:lvlText w:val="%2."/>
      <w:lvlJc w:val="left"/>
      <w:pPr>
        <w:ind w:left="2441" w:hanging="360"/>
      </w:pPr>
    </w:lvl>
    <w:lvl w:ilvl="2" w:tplc="0809001B" w:tentative="1">
      <w:start w:val="1"/>
      <w:numFmt w:val="lowerRoman"/>
      <w:lvlText w:val="%3."/>
      <w:lvlJc w:val="right"/>
      <w:pPr>
        <w:ind w:left="3161" w:hanging="180"/>
      </w:pPr>
    </w:lvl>
    <w:lvl w:ilvl="3" w:tplc="0809000F" w:tentative="1">
      <w:start w:val="1"/>
      <w:numFmt w:val="decimal"/>
      <w:lvlText w:val="%4."/>
      <w:lvlJc w:val="left"/>
      <w:pPr>
        <w:ind w:left="3881" w:hanging="360"/>
      </w:pPr>
    </w:lvl>
    <w:lvl w:ilvl="4" w:tplc="08090019" w:tentative="1">
      <w:start w:val="1"/>
      <w:numFmt w:val="lowerLetter"/>
      <w:lvlText w:val="%5."/>
      <w:lvlJc w:val="left"/>
      <w:pPr>
        <w:ind w:left="4601" w:hanging="360"/>
      </w:pPr>
    </w:lvl>
    <w:lvl w:ilvl="5" w:tplc="0809001B" w:tentative="1">
      <w:start w:val="1"/>
      <w:numFmt w:val="lowerRoman"/>
      <w:lvlText w:val="%6."/>
      <w:lvlJc w:val="right"/>
      <w:pPr>
        <w:ind w:left="5321" w:hanging="180"/>
      </w:pPr>
    </w:lvl>
    <w:lvl w:ilvl="6" w:tplc="0809000F" w:tentative="1">
      <w:start w:val="1"/>
      <w:numFmt w:val="decimal"/>
      <w:lvlText w:val="%7."/>
      <w:lvlJc w:val="left"/>
      <w:pPr>
        <w:ind w:left="6041" w:hanging="360"/>
      </w:pPr>
    </w:lvl>
    <w:lvl w:ilvl="7" w:tplc="08090019" w:tentative="1">
      <w:start w:val="1"/>
      <w:numFmt w:val="lowerLetter"/>
      <w:lvlText w:val="%8."/>
      <w:lvlJc w:val="left"/>
      <w:pPr>
        <w:ind w:left="6761" w:hanging="360"/>
      </w:pPr>
    </w:lvl>
    <w:lvl w:ilvl="8" w:tplc="0809001B" w:tentative="1">
      <w:start w:val="1"/>
      <w:numFmt w:val="lowerRoman"/>
      <w:lvlText w:val="%9."/>
      <w:lvlJc w:val="right"/>
      <w:pPr>
        <w:ind w:left="7481" w:hanging="180"/>
      </w:pPr>
    </w:lvl>
  </w:abstractNum>
  <w:abstractNum w:abstractNumId="4" w15:restartNumberingAfterBreak="0">
    <w:nsid w:val="21FF6772"/>
    <w:multiLevelType w:val="multilevel"/>
    <w:tmpl w:val="FD16E126"/>
    <w:lvl w:ilvl="0">
      <w:start w:val="1"/>
      <w:numFmt w:val="decimal"/>
      <w:lvlText w:val="%1."/>
      <w:lvlJc w:val="left"/>
      <w:pPr>
        <w:tabs>
          <w:tab w:val="num" w:pos="720"/>
        </w:tabs>
        <w:ind w:left="720" w:hanging="360"/>
      </w:pPr>
      <w:rPr>
        <w:rFonts w:hint="default"/>
        <w:b/>
      </w:rPr>
    </w:lvl>
    <w:lvl w:ilvl="1">
      <w:start w:val="1"/>
      <w:numFmt w:val="lowerRoman"/>
      <w:pStyle w:val="Heading3"/>
      <w:lvlText w:val="(%2)"/>
      <w:lvlJc w:val="left"/>
      <w:pPr>
        <w:tabs>
          <w:tab w:val="num" w:pos="1440"/>
        </w:tabs>
        <w:ind w:left="1361" w:hanging="510"/>
      </w:pPr>
      <w:rPr>
        <w:rFonts w:ascii="Times New Roman" w:eastAsia="Times New Roman" w:hAnsi="Times New Roman" w:cs="Times New Roman" w:hint="default"/>
        <w:b/>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2A84F6B"/>
    <w:multiLevelType w:val="hybridMultilevel"/>
    <w:tmpl w:val="066A4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 w15:restartNumberingAfterBreak="0">
    <w:nsid w:val="66191412"/>
    <w:multiLevelType w:val="hybridMultilevel"/>
    <w:tmpl w:val="722C9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B10A02"/>
    <w:multiLevelType w:val="hybridMultilevel"/>
    <w:tmpl w:val="225EB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1539F7"/>
    <w:multiLevelType w:val="hybridMultilevel"/>
    <w:tmpl w:val="D28E1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C67440"/>
    <w:multiLevelType w:val="hybridMultilevel"/>
    <w:tmpl w:val="3A007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B001D3"/>
    <w:multiLevelType w:val="hybridMultilevel"/>
    <w:tmpl w:val="6A945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9"/>
  </w:num>
  <w:num w:numId="6">
    <w:abstractNumId w:val="8"/>
  </w:num>
  <w:num w:numId="7">
    <w:abstractNumId w:val="6"/>
  </w:num>
  <w:num w:numId="8">
    <w:abstractNumId w:val="1"/>
  </w:num>
  <w:num w:numId="9">
    <w:abstractNumId w:val="11"/>
  </w:num>
  <w:num w:numId="10">
    <w:abstractNumId w:val="7"/>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B0"/>
    <w:rsid w:val="00075B28"/>
    <w:rsid w:val="000F55AD"/>
    <w:rsid w:val="001200B9"/>
    <w:rsid w:val="00176FD6"/>
    <w:rsid w:val="00271D19"/>
    <w:rsid w:val="002776D6"/>
    <w:rsid w:val="002D01C4"/>
    <w:rsid w:val="002D44B4"/>
    <w:rsid w:val="002F249B"/>
    <w:rsid w:val="00315E54"/>
    <w:rsid w:val="0034217C"/>
    <w:rsid w:val="00375A20"/>
    <w:rsid w:val="003D78FB"/>
    <w:rsid w:val="004A23CB"/>
    <w:rsid w:val="004D1389"/>
    <w:rsid w:val="004F085F"/>
    <w:rsid w:val="0053183A"/>
    <w:rsid w:val="005339E0"/>
    <w:rsid w:val="005B1F51"/>
    <w:rsid w:val="005D1174"/>
    <w:rsid w:val="005E20B0"/>
    <w:rsid w:val="00657162"/>
    <w:rsid w:val="00670284"/>
    <w:rsid w:val="00693070"/>
    <w:rsid w:val="006B382E"/>
    <w:rsid w:val="00794318"/>
    <w:rsid w:val="007B567C"/>
    <w:rsid w:val="00800EC0"/>
    <w:rsid w:val="00830580"/>
    <w:rsid w:val="008575E1"/>
    <w:rsid w:val="008611EA"/>
    <w:rsid w:val="00896535"/>
    <w:rsid w:val="008F0099"/>
    <w:rsid w:val="0094143D"/>
    <w:rsid w:val="009B0B3B"/>
    <w:rsid w:val="009E054B"/>
    <w:rsid w:val="00A44C45"/>
    <w:rsid w:val="00AF2B5C"/>
    <w:rsid w:val="00AF599B"/>
    <w:rsid w:val="00B024FA"/>
    <w:rsid w:val="00B24EE1"/>
    <w:rsid w:val="00B72E4B"/>
    <w:rsid w:val="00BA7CA9"/>
    <w:rsid w:val="00C01E28"/>
    <w:rsid w:val="00C13458"/>
    <w:rsid w:val="00C149CF"/>
    <w:rsid w:val="00C16CCF"/>
    <w:rsid w:val="00CA11AD"/>
    <w:rsid w:val="00CA5ED3"/>
    <w:rsid w:val="00D31701"/>
    <w:rsid w:val="00D67CBC"/>
    <w:rsid w:val="00D75D85"/>
    <w:rsid w:val="00DA3CB3"/>
    <w:rsid w:val="00DA3F53"/>
    <w:rsid w:val="00DD797D"/>
    <w:rsid w:val="00DE23C4"/>
    <w:rsid w:val="00DF123E"/>
    <w:rsid w:val="00EE6AF8"/>
    <w:rsid w:val="00EF7C34"/>
    <w:rsid w:val="00F26CEE"/>
    <w:rsid w:val="00F61ED9"/>
    <w:rsid w:val="00F846E3"/>
    <w:rsid w:val="00FA1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44E1"/>
  <w15:chartTrackingRefBased/>
  <w15:docId w15:val="{3D345907-0397-4CBC-BDC1-9616DF2A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2B5C"/>
    <w:pPr>
      <w:keepNext/>
      <w:keepLines/>
      <w:spacing w:before="120" w:after="120" w:line="360" w:lineRule="auto"/>
      <w:jc w:val="both"/>
    </w:pPr>
    <w:rPr>
      <w:rFonts w:ascii="Calibri" w:hAnsi="Calibri" w:cs="Calibri"/>
      <w:bCs/>
    </w:rPr>
  </w:style>
  <w:style w:type="paragraph" w:styleId="Heading2">
    <w:name w:val="heading 2"/>
    <w:basedOn w:val="Normal"/>
    <w:next w:val="Normal"/>
    <w:link w:val="Heading2Char"/>
    <w:uiPriority w:val="9"/>
    <w:unhideWhenUsed/>
    <w:qFormat/>
    <w:rsid w:val="008575E1"/>
    <w:pPr>
      <w:keepLines w:val="0"/>
      <w:spacing w:before="240"/>
      <w:outlineLvl w:val="1"/>
    </w:pPr>
    <w:rPr>
      <w:rFonts w:eastAsiaTheme="majorEastAsia"/>
      <w:b/>
      <w:bCs w:val="0"/>
    </w:rPr>
  </w:style>
  <w:style w:type="paragraph" w:styleId="Heading3">
    <w:name w:val="heading 3"/>
    <w:basedOn w:val="ListParagraph"/>
    <w:next w:val="Normal"/>
    <w:link w:val="Heading3Char"/>
    <w:uiPriority w:val="9"/>
    <w:unhideWhenUsed/>
    <w:qFormat/>
    <w:rsid w:val="00F26CEE"/>
    <w:pPr>
      <w:numPr>
        <w:ilvl w:val="1"/>
        <w:numId w:val="2"/>
      </w:numPr>
      <w:contextualSpacing w:val="0"/>
      <w:outlineLvl w:val="2"/>
    </w:pPr>
    <w:rPr>
      <w:bCs w:val="0"/>
      <w:sz w:val="20"/>
      <w:szCs w:val="20"/>
      <w:shd w:val="clear" w:color="auto" w:fill="FFFFFF"/>
    </w:rPr>
  </w:style>
  <w:style w:type="paragraph" w:styleId="Heading4">
    <w:name w:val="heading 4"/>
    <w:basedOn w:val="Normal"/>
    <w:next w:val="Normal"/>
    <w:link w:val="Heading4Char"/>
    <w:uiPriority w:val="9"/>
    <w:unhideWhenUsed/>
    <w:qFormat/>
    <w:rsid w:val="00F26CEE"/>
    <w:pPr>
      <w:numPr>
        <w:numId w:val="3"/>
      </w:numPr>
      <w:spacing w:before="40" w:after="0"/>
      <w:outlineLvl w:val="3"/>
    </w:pPr>
    <w:rPr>
      <w:rFonts w:eastAsiaTheme="majorEastAsia"/>
      <w:bCs w:val="0"/>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0B0"/>
    <w:pPr>
      <w:ind w:left="720"/>
      <w:contextualSpacing/>
    </w:pPr>
  </w:style>
  <w:style w:type="paragraph" w:styleId="HTMLPreformatted">
    <w:name w:val="HTML Preformatted"/>
    <w:basedOn w:val="Normal"/>
    <w:link w:val="HTMLPreformattedChar"/>
    <w:uiPriority w:val="99"/>
    <w:semiHidden/>
    <w:unhideWhenUsed/>
    <w:rsid w:val="00176FD6"/>
    <w:pPr>
      <w:keepNext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bCs w:val="0"/>
      <w:sz w:val="20"/>
      <w:szCs w:val="20"/>
      <w:lang w:eastAsia="en-GB"/>
    </w:rPr>
  </w:style>
  <w:style w:type="character" w:customStyle="1" w:styleId="HTMLPreformattedChar">
    <w:name w:val="HTML Preformatted Char"/>
    <w:basedOn w:val="DefaultParagraphFont"/>
    <w:link w:val="HTMLPreformatted"/>
    <w:uiPriority w:val="99"/>
    <w:semiHidden/>
    <w:rsid w:val="00176FD6"/>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8575E1"/>
    <w:rPr>
      <w:rFonts w:ascii="Calibri" w:eastAsiaTheme="majorEastAsia" w:hAnsi="Calibri" w:cs="Calibri"/>
      <w:b/>
    </w:rPr>
  </w:style>
  <w:style w:type="character" w:customStyle="1" w:styleId="Heading3Char">
    <w:name w:val="Heading 3 Char"/>
    <w:basedOn w:val="DefaultParagraphFont"/>
    <w:link w:val="Heading3"/>
    <w:uiPriority w:val="9"/>
    <w:rsid w:val="00F26CEE"/>
    <w:rPr>
      <w:rFonts w:ascii="Calibri" w:hAnsi="Calibri" w:cs="Calibri"/>
      <w:sz w:val="20"/>
      <w:szCs w:val="20"/>
    </w:rPr>
  </w:style>
  <w:style w:type="character" w:customStyle="1" w:styleId="Heading4Char">
    <w:name w:val="Heading 4 Char"/>
    <w:basedOn w:val="DefaultParagraphFont"/>
    <w:link w:val="Heading4"/>
    <w:uiPriority w:val="9"/>
    <w:rsid w:val="00F26CEE"/>
    <w:rPr>
      <w:rFonts w:ascii="Calibri" w:eastAsiaTheme="majorEastAsia" w:hAnsi="Calibri" w:cs="Calibri"/>
      <w:iCs/>
    </w:rPr>
  </w:style>
  <w:style w:type="character" w:customStyle="1" w:styleId="legds">
    <w:name w:val="legds"/>
    <w:basedOn w:val="DefaultParagraphFont"/>
    <w:rsid w:val="00670284"/>
  </w:style>
  <w:style w:type="character" w:customStyle="1" w:styleId="a">
    <w:name w:val="a"/>
    <w:basedOn w:val="DefaultParagraphFont"/>
    <w:rsid w:val="00FA1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6700333">
      <w:bodyDiv w:val="1"/>
      <w:marLeft w:val="0"/>
      <w:marRight w:val="0"/>
      <w:marTop w:val="0"/>
      <w:marBottom w:val="0"/>
      <w:divBdr>
        <w:top w:val="none" w:sz="0" w:space="0" w:color="auto"/>
        <w:left w:val="none" w:sz="0" w:space="0" w:color="auto"/>
        <w:bottom w:val="none" w:sz="0" w:space="0" w:color="auto"/>
        <w:right w:val="none" w:sz="0" w:space="0" w:color="auto"/>
      </w:divBdr>
    </w:div>
    <w:div w:id="1513571394">
      <w:bodyDiv w:val="1"/>
      <w:marLeft w:val="0"/>
      <w:marRight w:val="0"/>
      <w:marTop w:val="0"/>
      <w:marBottom w:val="0"/>
      <w:divBdr>
        <w:top w:val="none" w:sz="0" w:space="0" w:color="auto"/>
        <w:left w:val="none" w:sz="0" w:space="0" w:color="auto"/>
        <w:bottom w:val="none" w:sz="0" w:space="0" w:color="auto"/>
        <w:right w:val="none" w:sz="0" w:space="0" w:color="auto"/>
      </w:divBdr>
    </w:div>
    <w:div w:id="1726685365">
      <w:bodyDiv w:val="1"/>
      <w:marLeft w:val="0"/>
      <w:marRight w:val="0"/>
      <w:marTop w:val="0"/>
      <w:marBottom w:val="0"/>
      <w:divBdr>
        <w:top w:val="none" w:sz="0" w:space="0" w:color="auto"/>
        <w:left w:val="none" w:sz="0" w:space="0" w:color="auto"/>
        <w:bottom w:val="none" w:sz="0" w:space="0" w:color="auto"/>
        <w:right w:val="none" w:sz="0" w:space="0" w:color="auto"/>
      </w:divBdr>
    </w:div>
    <w:div w:id="2135633073">
      <w:bodyDiv w:val="1"/>
      <w:marLeft w:val="0"/>
      <w:marRight w:val="0"/>
      <w:marTop w:val="0"/>
      <w:marBottom w:val="0"/>
      <w:divBdr>
        <w:top w:val="none" w:sz="0" w:space="0" w:color="auto"/>
        <w:left w:val="none" w:sz="0" w:space="0" w:color="auto"/>
        <w:bottom w:val="none" w:sz="0" w:space="0" w:color="auto"/>
        <w:right w:val="none" w:sz="0" w:space="0" w:color="auto"/>
      </w:divBdr>
      <w:divsChild>
        <w:div w:id="103310767">
          <w:marLeft w:val="0"/>
          <w:marRight w:val="0"/>
          <w:marTop w:val="0"/>
          <w:marBottom w:val="0"/>
          <w:divBdr>
            <w:top w:val="none" w:sz="0" w:space="0" w:color="auto"/>
            <w:left w:val="none" w:sz="0" w:space="0" w:color="auto"/>
            <w:bottom w:val="none" w:sz="0" w:space="0" w:color="auto"/>
            <w:right w:val="none" w:sz="0" w:space="0" w:color="auto"/>
          </w:divBdr>
        </w:div>
        <w:div w:id="576863875">
          <w:marLeft w:val="0"/>
          <w:marRight w:val="0"/>
          <w:marTop w:val="0"/>
          <w:marBottom w:val="0"/>
          <w:divBdr>
            <w:top w:val="none" w:sz="0" w:space="0" w:color="auto"/>
            <w:left w:val="none" w:sz="0" w:space="0" w:color="auto"/>
            <w:bottom w:val="none" w:sz="0" w:space="0" w:color="auto"/>
            <w:right w:val="none" w:sz="0" w:space="0" w:color="auto"/>
          </w:divBdr>
        </w:div>
        <w:div w:id="906915217">
          <w:marLeft w:val="0"/>
          <w:marRight w:val="0"/>
          <w:marTop w:val="0"/>
          <w:marBottom w:val="0"/>
          <w:divBdr>
            <w:top w:val="none" w:sz="0" w:space="0" w:color="auto"/>
            <w:left w:val="none" w:sz="0" w:space="0" w:color="auto"/>
            <w:bottom w:val="none" w:sz="0" w:space="0" w:color="auto"/>
            <w:right w:val="none" w:sz="0" w:space="0" w:color="auto"/>
          </w:divBdr>
        </w:div>
        <w:div w:id="2041470705">
          <w:marLeft w:val="0"/>
          <w:marRight w:val="0"/>
          <w:marTop w:val="0"/>
          <w:marBottom w:val="0"/>
          <w:divBdr>
            <w:top w:val="none" w:sz="0" w:space="0" w:color="auto"/>
            <w:left w:val="none" w:sz="0" w:space="0" w:color="auto"/>
            <w:bottom w:val="none" w:sz="0" w:space="0" w:color="auto"/>
            <w:right w:val="none" w:sz="0" w:space="0" w:color="auto"/>
          </w:divBdr>
        </w:div>
        <w:div w:id="2061515574">
          <w:marLeft w:val="0"/>
          <w:marRight w:val="0"/>
          <w:marTop w:val="0"/>
          <w:marBottom w:val="0"/>
          <w:divBdr>
            <w:top w:val="none" w:sz="0" w:space="0" w:color="auto"/>
            <w:left w:val="none" w:sz="0" w:space="0" w:color="auto"/>
            <w:bottom w:val="none" w:sz="0" w:space="0" w:color="auto"/>
            <w:right w:val="none" w:sz="0" w:space="0" w:color="auto"/>
          </w:divBdr>
        </w:div>
        <w:div w:id="322927006">
          <w:marLeft w:val="0"/>
          <w:marRight w:val="0"/>
          <w:marTop w:val="0"/>
          <w:marBottom w:val="0"/>
          <w:divBdr>
            <w:top w:val="none" w:sz="0" w:space="0" w:color="auto"/>
            <w:left w:val="none" w:sz="0" w:space="0" w:color="auto"/>
            <w:bottom w:val="none" w:sz="0" w:space="0" w:color="auto"/>
            <w:right w:val="none" w:sz="0" w:space="0" w:color="auto"/>
          </w:divBdr>
        </w:div>
        <w:div w:id="1472988557">
          <w:marLeft w:val="0"/>
          <w:marRight w:val="0"/>
          <w:marTop w:val="0"/>
          <w:marBottom w:val="0"/>
          <w:divBdr>
            <w:top w:val="none" w:sz="0" w:space="0" w:color="auto"/>
            <w:left w:val="none" w:sz="0" w:space="0" w:color="auto"/>
            <w:bottom w:val="none" w:sz="0" w:space="0" w:color="auto"/>
            <w:right w:val="none" w:sz="0" w:space="0" w:color="auto"/>
          </w:divBdr>
        </w:div>
        <w:div w:id="70007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2018-12-04T13:14:00Z</dcterms:created>
  <dcterms:modified xsi:type="dcterms:W3CDTF">2018-12-04T14:58:00Z</dcterms:modified>
</cp:coreProperties>
</file>