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71A4CF" w14:textId="4852A013" w:rsidR="00A226E9" w:rsidRDefault="00A226E9" w:rsidP="00A226E9">
      <w:r>
        <w:t xml:space="preserve">Dear sirs, </w:t>
      </w:r>
    </w:p>
    <w:p w14:paraId="36416807" w14:textId="77777777" w:rsidR="00A226E9" w:rsidRDefault="00A226E9" w:rsidP="00A226E9"/>
    <w:p w14:paraId="4BDF0738" w14:textId="5C0DA4A1" w:rsidR="00A226E9" w:rsidRDefault="00A226E9" w:rsidP="00A226E9">
      <w:r>
        <w:t>Re: Warwick House, 8 Addison Crescent, London W14 8JP (Title No: BGL25559) (the "London</w:t>
      </w:r>
    </w:p>
    <w:p w14:paraId="4624D04D" w14:textId="77777777" w:rsidR="00A226E9" w:rsidRDefault="00A226E9" w:rsidP="00A226E9">
      <w:r>
        <w:t>Property") Charge in favour of Barclays Bank Pic (the "Bank") dated 2 February 2009 (the "London</w:t>
      </w:r>
    </w:p>
    <w:p w14:paraId="0D57F577" w14:textId="3120A4C8" w:rsidR="00A226E9" w:rsidRDefault="00A226E9" w:rsidP="00A226E9">
      <w:r>
        <w:t>Charge")</w:t>
      </w:r>
    </w:p>
    <w:p w14:paraId="4C5E6320" w14:textId="77777777" w:rsidR="00A226E9" w:rsidRDefault="00A226E9" w:rsidP="00A226E9"/>
    <w:p w14:paraId="45E554C4" w14:textId="02708165" w:rsidR="00A226E9" w:rsidRDefault="00A226E9" w:rsidP="00A226E9">
      <w:r>
        <w:t>Our client: Nicola Johnson (formerly Nicola Takieddine)</w:t>
      </w:r>
    </w:p>
    <w:p w14:paraId="1C49C583" w14:textId="77777777" w:rsidR="00A226E9" w:rsidRDefault="00A226E9" w:rsidP="00D061BE"/>
    <w:p w14:paraId="262E983F" w14:textId="09F1CCC8" w:rsidR="00D061BE" w:rsidRPr="00670284" w:rsidRDefault="00D061BE" w:rsidP="00D061BE">
      <w:r>
        <w:t xml:space="preserve">Beginning in 2006, </w:t>
      </w:r>
      <w:r w:rsidRPr="00670284">
        <w:t>Ziad Takieddine</w:t>
      </w:r>
      <w:r>
        <w:t xml:space="preserve"> </w:t>
      </w:r>
      <w:r w:rsidRPr="00670284">
        <w:t xml:space="preserve">orchestrated a criminal campaign intended to deny </w:t>
      </w:r>
      <w:r>
        <w:t>our client</w:t>
      </w:r>
      <w:r w:rsidRPr="00670284">
        <w:t xml:space="preserve"> of her rightful share of the couple’s wealth; he has forged documents, dissipated family assets and transferred the proceeds to Lebanon and to other offshore locations. </w:t>
      </w:r>
    </w:p>
    <w:p w14:paraId="6493716A" w14:textId="2466E06E" w:rsidR="00D061BE" w:rsidRDefault="00D061BE" w:rsidP="00D061BE">
      <w:r w:rsidRPr="00670284">
        <w:t xml:space="preserve">In and around 2009, </w:t>
      </w:r>
      <w:r>
        <w:t>Barclays Bank PLC (“</w:t>
      </w:r>
      <w:r w:rsidRPr="00670284">
        <w:t>the bank</w:t>
      </w:r>
      <w:r>
        <w:t>”)</w:t>
      </w:r>
      <w:r w:rsidRPr="00670284">
        <w:t xml:space="preserve">, through various senior members, conspired with </w:t>
      </w:r>
      <w:r>
        <w:t xml:space="preserve">Ziad </w:t>
      </w:r>
      <w:r w:rsidRPr="00670284">
        <w:t>Takieddine to injure Nicola Johnson out of her interest in the London property and the French property. The bank provided an equity release of £12 million to Ziad Takieddine so that he could dissipate assets away from Nicola and various creditors</w:t>
      </w:r>
      <w:r>
        <w:t>,</w:t>
      </w:r>
      <w:r w:rsidRPr="00670284">
        <w:t xml:space="preserve"> which include the French state. </w:t>
      </w:r>
      <w:r>
        <w:t xml:space="preserve">The bank facilitated the equity release with a </w:t>
      </w:r>
      <w:r w:rsidR="00656002">
        <w:t xml:space="preserve">predominant desire for fees and </w:t>
      </w:r>
      <w:r>
        <w:t xml:space="preserve">to do business in Gaddafi’s Libya. </w:t>
      </w:r>
    </w:p>
    <w:p w14:paraId="766306D9" w14:textId="7239928E" w:rsidR="00045533" w:rsidRDefault="00BC47B1" w:rsidP="00D061BE">
      <w:r>
        <w:t xml:space="preserve">The equity release was </w:t>
      </w:r>
      <w:r w:rsidR="00656002">
        <w:t>achieved</w:t>
      </w:r>
      <w:r>
        <w:t xml:space="preserve"> by way of two secured charges; one in London (“the London Charge”) and one in Paris (“the Paris Charge”). </w:t>
      </w:r>
      <w:r w:rsidR="00D061BE" w:rsidRPr="00670284">
        <w:t xml:space="preserve">The London Charge secured a loan made by the Bank to Warwick Estates Limited of £6m. The </w:t>
      </w:r>
      <w:r>
        <w:t>Paris</w:t>
      </w:r>
      <w:r w:rsidR="00D061BE" w:rsidRPr="00670284">
        <w:t xml:space="preserve"> Charge, processed through Barclays Monaco, provided an additional €6m loan by the Bank to SCI Lamartine secured by a charge over the Paris Property</w:t>
      </w:r>
      <w:r w:rsidR="00D061BE">
        <w:t>.</w:t>
      </w:r>
      <w:r w:rsidR="00045533">
        <w:t xml:space="preserve"> Despite the equity release being made in two loans, it was really one payment; the London loan and £1.2 million of the Paris loan was used to pay off a previous charge of £6 million on Warwick House. </w:t>
      </w:r>
    </w:p>
    <w:p w14:paraId="3205F0DF" w14:textId="772A28CF" w:rsidR="00DF5B6A" w:rsidRDefault="00DF5B6A" w:rsidP="00D061BE">
      <w:r w:rsidRPr="0053183A">
        <w:t>The</w:t>
      </w:r>
      <w:r w:rsidRPr="00670284">
        <w:t xml:space="preserve"> bank transferred the net proceeds of the loans to </w:t>
      </w:r>
      <w:r>
        <w:t>Mr Takieddine’</w:t>
      </w:r>
      <w:r w:rsidRPr="00670284">
        <w:t>s bank accounts in Lebanon and other remote offshore locations</w:t>
      </w:r>
      <w:r>
        <w:t xml:space="preserve">; </w:t>
      </w:r>
      <w:r w:rsidRPr="00102A17">
        <w:rPr>
          <w:bCs w:val="0"/>
          <w:color w:val="000000"/>
          <w:shd w:val="clear" w:color="auto" w:fill="FFFFFF"/>
        </w:rPr>
        <w:t>€</w:t>
      </w:r>
      <w:r>
        <w:t xml:space="preserve">3.155 million went to Spectrum Aerospace, </w:t>
      </w:r>
      <w:r w:rsidRPr="00102A17">
        <w:rPr>
          <w:bCs w:val="0"/>
          <w:color w:val="000000"/>
          <w:shd w:val="clear" w:color="auto" w:fill="FFFFFF"/>
        </w:rPr>
        <w:t>€</w:t>
      </w:r>
      <w:r>
        <w:t xml:space="preserve">1.32 went to WEL and </w:t>
      </w:r>
      <w:r w:rsidRPr="00102A17">
        <w:rPr>
          <w:bCs w:val="0"/>
          <w:color w:val="000000"/>
          <w:shd w:val="clear" w:color="auto" w:fill="FFFFFF"/>
        </w:rPr>
        <w:t>€</w:t>
      </w:r>
      <w:r>
        <w:t xml:space="preserve">1.2 million to </w:t>
      </w:r>
      <w:proofErr w:type="spellStart"/>
      <w:r>
        <w:t>Alverston</w:t>
      </w:r>
      <w:proofErr w:type="spellEnd"/>
      <w:r>
        <w:t xml:space="preserve"> International</w:t>
      </w:r>
      <w:r w:rsidR="00337377">
        <w:t>.</w:t>
      </w:r>
    </w:p>
    <w:p w14:paraId="2DB4D4AF" w14:textId="460E077B" w:rsidR="00D061BE" w:rsidRDefault="00D061BE" w:rsidP="00D061BE">
      <w:r>
        <w:t xml:space="preserve">The bank has been named </w:t>
      </w:r>
      <w:r w:rsidR="00001B9E">
        <w:t xml:space="preserve">in proceedings initiated </w:t>
      </w:r>
      <w:r>
        <w:t xml:space="preserve">by </w:t>
      </w:r>
      <w:proofErr w:type="spellStart"/>
      <w:r>
        <w:t>Tracfin</w:t>
      </w:r>
      <w:proofErr w:type="spellEnd"/>
      <w:r>
        <w:t xml:space="preserve"> (French Ministry of Finances) and the French government in relation to the equity release. </w:t>
      </w:r>
      <w:r w:rsidRPr="00CA5ED3">
        <w:t xml:space="preserve">Renaud van </w:t>
      </w:r>
      <w:proofErr w:type="spellStart"/>
      <w:r w:rsidRPr="00CA5ED3">
        <w:t>Ruymbeke</w:t>
      </w:r>
      <w:proofErr w:type="spellEnd"/>
      <w:r w:rsidRPr="00CA5ED3">
        <w:t>, a French investigative magistrate</w:t>
      </w:r>
      <w:r>
        <w:t>,</w:t>
      </w:r>
      <w:r w:rsidRPr="00CA5ED3">
        <w:t xml:space="preserve"> has call</w:t>
      </w:r>
      <w:r>
        <w:t>ed the</w:t>
      </w:r>
      <w:r w:rsidRPr="00CA5ED3">
        <w:t xml:space="preserve"> </w:t>
      </w:r>
      <w:r w:rsidR="003D0EAB">
        <w:t xml:space="preserve">bank’s equity release </w:t>
      </w:r>
      <w:r>
        <w:t>a</w:t>
      </w:r>
      <w:r w:rsidR="003D0EAB">
        <w:t xml:space="preserve"> series of</w:t>
      </w:r>
      <w:r>
        <w:t xml:space="preserve"> </w:t>
      </w:r>
      <w:r w:rsidR="003D0EAB">
        <w:t>“</w:t>
      </w:r>
      <w:r w:rsidRPr="00CA5ED3">
        <w:t xml:space="preserve">de manoeuvres </w:t>
      </w:r>
      <w:proofErr w:type="spellStart"/>
      <w:r w:rsidRPr="00CA5ED3">
        <w:t>frauduleuses</w:t>
      </w:r>
      <w:proofErr w:type="spellEnd"/>
      <w:r w:rsidRPr="00CA5ED3">
        <w:t xml:space="preserve"> pour masque son </w:t>
      </w:r>
      <w:proofErr w:type="spellStart"/>
      <w:r w:rsidRPr="00CA5ED3">
        <w:t>patrimone</w:t>
      </w:r>
      <w:proofErr w:type="spellEnd"/>
      <w:r w:rsidR="003D0EAB">
        <w:t>”</w:t>
      </w:r>
      <w:r>
        <w:t xml:space="preserve"> (f</w:t>
      </w:r>
      <w:r w:rsidRPr="00CA5ED3">
        <w:t>raudulent manoeuvre</w:t>
      </w:r>
      <w:r w:rsidR="003D0EAB">
        <w:t>s</w:t>
      </w:r>
      <w:r w:rsidRPr="00CA5ED3">
        <w:t xml:space="preserve"> to hide his</w:t>
      </w:r>
      <w:r>
        <w:t xml:space="preserve"> [Ziad Takieddine]</w:t>
      </w:r>
      <w:r w:rsidRPr="00CA5ED3">
        <w:t xml:space="preserve"> heritage</w:t>
      </w:r>
      <w:r>
        <w:t xml:space="preserve">). </w:t>
      </w:r>
    </w:p>
    <w:p w14:paraId="78242840" w14:textId="77777777" w:rsidR="002445FD" w:rsidRDefault="002445FD" w:rsidP="00D061BE">
      <w:pPr>
        <w:rPr>
          <w:b/>
        </w:rPr>
      </w:pPr>
    </w:p>
    <w:p w14:paraId="0DD3121D" w14:textId="3F9CA9A0" w:rsidR="00E23477" w:rsidRPr="00E23477" w:rsidRDefault="00E23477" w:rsidP="00D061BE">
      <w:pPr>
        <w:rPr>
          <w:b/>
        </w:rPr>
      </w:pPr>
      <w:r w:rsidRPr="00E23477">
        <w:rPr>
          <w:b/>
        </w:rPr>
        <w:t>John Hall</w:t>
      </w:r>
    </w:p>
    <w:p w14:paraId="5F5FBA83" w14:textId="319A14A9" w:rsidR="00E23477" w:rsidRDefault="00E23477" w:rsidP="00D061BE">
      <w:r>
        <w:t>It appears the bank were introduced to the Ziad Takieddine through John Hall; a founding partner at a wealth management firm called St James’ Place. The completion statement of the loans puts John Hall’s fee for arranging the loan at £150,00.</w:t>
      </w:r>
    </w:p>
    <w:p w14:paraId="7F17549C" w14:textId="6A90B463" w:rsidR="00E23477" w:rsidRPr="00E23477" w:rsidRDefault="00E23477" w:rsidP="00D061BE">
      <w:pPr>
        <w:rPr>
          <w:b/>
        </w:rPr>
      </w:pPr>
      <w:r>
        <w:rPr>
          <w:b/>
        </w:rPr>
        <w:t>The bank</w:t>
      </w:r>
    </w:p>
    <w:p w14:paraId="63F56A5F" w14:textId="1E292A3F" w:rsidR="00E23477" w:rsidRDefault="00D061BE" w:rsidP="00337377">
      <w:r>
        <w:t>Three</w:t>
      </w:r>
      <w:r w:rsidRPr="00670284">
        <w:t xml:space="preserve"> individuals from the bank </w:t>
      </w:r>
      <w:r>
        <w:t xml:space="preserve">have been identified as being </w:t>
      </w:r>
      <w:r w:rsidRPr="00670284">
        <w:t xml:space="preserve">involved </w:t>
      </w:r>
      <w:r>
        <w:t>the release of</w:t>
      </w:r>
      <w:r w:rsidRPr="00670284">
        <w:t xml:space="preserve"> equity on the two properties, they are</w:t>
      </w:r>
      <w:r>
        <w:t xml:space="preserve">: </w:t>
      </w:r>
      <w:r w:rsidRPr="002D44B4">
        <w:t xml:space="preserve">Anthony </w:t>
      </w:r>
      <w:proofErr w:type="spellStart"/>
      <w:r w:rsidRPr="002D44B4">
        <w:t>Valgimilgli</w:t>
      </w:r>
      <w:proofErr w:type="spellEnd"/>
      <w:r w:rsidR="00A8796A">
        <w:t>,</w:t>
      </w:r>
      <w:r w:rsidRPr="002D44B4">
        <w:t xml:space="preserve"> ‘director’ of Barclays Wealth</w:t>
      </w:r>
      <w:r>
        <w:t xml:space="preserve">, </w:t>
      </w:r>
      <w:r w:rsidRPr="002D44B4">
        <w:t>William Harford, ‘vice-president of Barclays Private Banking’</w:t>
      </w:r>
      <w:r>
        <w:t xml:space="preserve"> and </w:t>
      </w:r>
      <w:r w:rsidRPr="002D44B4">
        <w:t xml:space="preserve">Alfred </w:t>
      </w:r>
      <w:proofErr w:type="spellStart"/>
      <w:r w:rsidRPr="002D44B4">
        <w:t>Shukry</w:t>
      </w:r>
      <w:proofErr w:type="spellEnd"/>
      <w:r w:rsidRPr="002D44B4">
        <w:t xml:space="preserve">, </w:t>
      </w:r>
      <w:r>
        <w:t>‘</w:t>
      </w:r>
      <w:r w:rsidRPr="002D44B4">
        <w:rPr>
          <w:shd w:val="clear" w:color="auto" w:fill="FFFFFF"/>
        </w:rPr>
        <w:t>Middle East manager</w:t>
      </w:r>
      <w:r>
        <w:rPr>
          <w:shd w:val="clear" w:color="auto" w:fill="FFFFFF"/>
        </w:rPr>
        <w:t>’</w:t>
      </w:r>
      <w:r>
        <w:t>.</w:t>
      </w:r>
      <w:r w:rsidR="00AA14DE">
        <w:t xml:space="preserve"> </w:t>
      </w:r>
    </w:p>
    <w:p w14:paraId="3BBCEB23" w14:textId="5995686B" w:rsidR="00E23477" w:rsidRPr="00E23477" w:rsidRDefault="00E23477" w:rsidP="00337377">
      <w:pPr>
        <w:rPr>
          <w:b/>
        </w:rPr>
      </w:pPr>
      <w:r w:rsidRPr="00E23477">
        <w:rPr>
          <w:b/>
        </w:rPr>
        <w:t>William Harford</w:t>
      </w:r>
    </w:p>
    <w:p w14:paraId="5FA297DD" w14:textId="50298AB6" w:rsidR="00337377" w:rsidRDefault="00337377" w:rsidP="00337377">
      <w:r>
        <w:t>William Harford personally met with Ziad on several occasions. They met on the 18</w:t>
      </w:r>
      <w:r w:rsidRPr="00EA323C">
        <w:rPr>
          <w:vertAlign w:val="superscript"/>
        </w:rPr>
        <w:t>th</w:t>
      </w:r>
      <w:r>
        <w:t xml:space="preserve"> November 2018</w:t>
      </w:r>
      <w:r>
        <w:t xml:space="preserve"> in Paris</w:t>
      </w:r>
      <w:r w:rsidR="00E23477">
        <w:t>, and o</w:t>
      </w:r>
      <w:r>
        <w:t>ur client believes they met</w:t>
      </w:r>
      <w:r>
        <w:t xml:space="preserve"> again with </w:t>
      </w:r>
      <w:r w:rsidRPr="0053183A">
        <w:t xml:space="preserve">Alain France, director of </w:t>
      </w:r>
      <w:r>
        <w:t xml:space="preserve">SCI </w:t>
      </w:r>
      <w:r w:rsidRPr="0053183A">
        <w:t xml:space="preserve">Lamartine, </w:t>
      </w:r>
      <w:r>
        <w:t>in Paris</w:t>
      </w:r>
      <w:r w:rsidRPr="0053183A">
        <w:t xml:space="preserve"> to </w:t>
      </w:r>
      <w:r>
        <w:t xml:space="preserve">sign </w:t>
      </w:r>
      <w:r>
        <w:t xml:space="preserve">various documents transferring </w:t>
      </w:r>
      <w:r w:rsidR="00D10FDE">
        <w:t>funds</w:t>
      </w:r>
      <w:r>
        <w:t xml:space="preserve"> to the various bank offshore locations</w:t>
      </w:r>
      <w:r>
        <w:t xml:space="preserve">. </w:t>
      </w:r>
      <w:r w:rsidRPr="001200B9">
        <w:t>Alain France</w:t>
      </w:r>
      <w:r>
        <w:t xml:space="preserve"> whilst giving evidence to the French authorities </w:t>
      </w:r>
      <w:r w:rsidRPr="001200B9">
        <w:t>has stated that</w:t>
      </w:r>
      <w:r>
        <w:t>:</w:t>
      </w:r>
    </w:p>
    <w:p w14:paraId="7BA8EB3F" w14:textId="77777777" w:rsidR="00337377" w:rsidRDefault="00337377" w:rsidP="00337377">
      <w:pPr>
        <w:spacing w:after="0" w:line="240" w:lineRule="auto"/>
        <w:ind w:left="720"/>
        <w:rPr>
          <w:rFonts w:eastAsia="Times New Roman"/>
          <w:color w:val="000000"/>
          <w:lang w:eastAsia="en-GB"/>
        </w:rPr>
      </w:pPr>
      <w:r w:rsidRPr="00134857">
        <w:rPr>
          <w:rFonts w:eastAsia="Times New Roman"/>
          <w:color w:val="000000"/>
          <w:lang w:eastAsia="en-GB"/>
        </w:rPr>
        <w:t>“</w:t>
      </w:r>
      <w:r w:rsidRPr="00D463EB">
        <w:rPr>
          <w:rFonts w:eastAsia="Times New Roman"/>
          <w:i/>
          <w:color w:val="000000"/>
          <w:lang w:eastAsia="en-GB"/>
        </w:rPr>
        <w:t>When he told me the amount he wanted</w:t>
      </w:r>
      <w:r w:rsidRPr="00134857">
        <w:rPr>
          <w:rFonts w:eastAsia="Times New Roman"/>
          <w:i/>
          <w:color w:val="000000"/>
          <w:lang w:eastAsia="en-GB"/>
        </w:rPr>
        <w:t xml:space="preserve"> </w:t>
      </w:r>
      <w:r w:rsidRPr="00D463EB">
        <w:rPr>
          <w:rFonts w:eastAsia="Times New Roman"/>
          <w:i/>
          <w:color w:val="000000"/>
          <w:lang w:eastAsia="en-GB"/>
        </w:rPr>
        <w:t>to borrow, I was in shock</w:t>
      </w:r>
      <w:r w:rsidRPr="00D463EB">
        <w:rPr>
          <w:rFonts w:eastAsia="Times New Roman"/>
          <w:color w:val="000000"/>
          <w:lang w:eastAsia="en-GB"/>
        </w:rPr>
        <w:t>.</w:t>
      </w:r>
      <w:r w:rsidRPr="00134857">
        <w:rPr>
          <w:rFonts w:eastAsia="Times New Roman"/>
          <w:color w:val="000000"/>
          <w:lang w:eastAsia="en-GB"/>
        </w:rPr>
        <w:t xml:space="preserve"> </w:t>
      </w:r>
      <w:r w:rsidRPr="00D463EB">
        <w:rPr>
          <w:rFonts w:eastAsia="Times New Roman"/>
          <w:color w:val="000000"/>
          <w:lang w:eastAsia="en-GB"/>
        </w:rPr>
        <w:t xml:space="preserve">The bank wanted a </w:t>
      </w:r>
    </w:p>
    <w:p w14:paraId="1A55DAA8" w14:textId="77777777" w:rsidR="00337377" w:rsidRDefault="00337377" w:rsidP="00337377">
      <w:pPr>
        <w:spacing w:after="0" w:line="240" w:lineRule="auto"/>
        <w:ind w:left="720"/>
      </w:pPr>
      <w:r w:rsidRPr="00D463EB">
        <w:rPr>
          <w:rFonts w:eastAsia="Times New Roman"/>
          <w:color w:val="000000"/>
          <w:lang w:eastAsia="en-GB"/>
        </w:rPr>
        <w:t>guarantee</w:t>
      </w:r>
      <w:r>
        <w:rPr>
          <w:rFonts w:eastAsia="Times New Roman"/>
          <w:color w:val="000000"/>
          <w:lang w:eastAsia="en-GB"/>
        </w:rPr>
        <w:t>…</w:t>
      </w:r>
      <w:r w:rsidRPr="00D463EB">
        <w:rPr>
          <w:rFonts w:eastAsia="Times New Roman"/>
          <w:i/>
          <w:color w:val="000000"/>
          <w:lang w:eastAsia="en-GB"/>
        </w:rPr>
        <w:t>He told me that anyway, as a manager, I was not</w:t>
      </w:r>
      <w:r w:rsidRPr="00134857">
        <w:rPr>
          <w:rFonts w:eastAsia="Times New Roman"/>
          <w:i/>
          <w:color w:val="000000"/>
          <w:lang w:eastAsia="en-GB"/>
        </w:rPr>
        <w:t xml:space="preserve"> </w:t>
      </w:r>
      <w:r w:rsidRPr="00D463EB">
        <w:rPr>
          <w:rFonts w:eastAsia="Times New Roman"/>
          <w:i/>
          <w:color w:val="000000"/>
          <w:lang w:eastAsia="en-GB"/>
        </w:rPr>
        <w:t>responsible.</w:t>
      </w:r>
      <w:r w:rsidRPr="00134857">
        <w:rPr>
          <w:rFonts w:eastAsia="Times New Roman"/>
          <w:i/>
          <w:color w:val="000000"/>
          <w:lang w:eastAsia="en-GB"/>
        </w:rPr>
        <w:t>”</w:t>
      </w:r>
      <w:r>
        <w:rPr>
          <w:rFonts w:eastAsia="Times New Roman"/>
          <w:i/>
          <w:color w:val="000000"/>
          <w:lang w:eastAsia="en-GB"/>
        </w:rPr>
        <w:t xml:space="preserve"> (</w:t>
      </w:r>
      <w:r>
        <w:t>June 2013)</w:t>
      </w:r>
    </w:p>
    <w:p w14:paraId="6AB221CA" w14:textId="77777777" w:rsidR="00337377" w:rsidRPr="00134857" w:rsidRDefault="00337377" w:rsidP="00337377">
      <w:pPr>
        <w:spacing w:after="0" w:line="240" w:lineRule="auto"/>
        <w:ind w:left="720"/>
        <w:rPr>
          <w:rFonts w:eastAsia="Times New Roman"/>
          <w:color w:val="000000"/>
          <w:lang w:eastAsia="en-GB"/>
        </w:rPr>
      </w:pPr>
    </w:p>
    <w:p w14:paraId="4EC73C84" w14:textId="77777777" w:rsidR="00337377" w:rsidRPr="00315E54" w:rsidRDefault="00337377" w:rsidP="00337377">
      <w:pPr>
        <w:ind w:left="720"/>
        <w:rPr>
          <w:i/>
          <w:shd w:val="clear" w:color="auto" w:fill="FFFFFF"/>
        </w:rPr>
      </w:pPr>
      <w:r w:rsidRPr="00134857">
        <w:rPr>
          <w:i/>
          <w:shd w:val="clear" w:color="auto" w:fill="FFFFFF"/>
        </w:rPr>
        <w:t>"I signed the loan application in the presence of Mr. Takieddine</w:t>
      </w:r>
      <w:r w:rsidRPr="00315E54">
        <w:rPr>
          <w:i/>
          <w:shd w:val="clear" w:color="auto" w:fill="FFFFFF"/>
        </w:rPr>
        <w:t xml:space="preserve"> and the director of the Barclays”.</w:t>
      </w:r>
      <w:r>
        <w:rPr>
          <w:i/>
          <w:shd w:val="clear" w:color="auto" w:fill="FFFFFF"/>
        </w:rPr>
        <w:t xml:space="preserve"> (article) (</w:t>
      </w:r>
      <w:r>
        <w:t>March 2011)</w:t>
      </w:r>
    </w:p>
    <w:p w14:paraId="5EBDE019" w14:textId="2C466444" w:rsidR="00E23477" w:rsidRDefault="00E01E8C" w:rsidP="00E23477">
      <w:r w:rsidRPr="00001B9E">
        <w:lastRenderedPageBreak/>
        <w:t>The bank was fully aware that Alain France had no control over the company and held the director position “</w:t>
      </w:r>
      <w:r w:rsidRPr="00001B9E">
        <w:t>in a purely professional capacity</w:t>
      </w:r>
      <w:r w:rsidRPr="00001B9E">
        <w:t xml:space="preserve">”. </w:t>
      </w:r>
    </w:p>
    <w:p w14:paraId="23815315" w14:textId="38C0E2C9" w:rsidR="002445FD" w:rsidRDefault="002445FD" w:rsidP="00E23477">
      <w:r>
        <w:t xml:space="preserve">William Harford appears to be the driving force behind the transaction. </w:t>
      </w:r>
    </w:p>
    <w:p w14:paraId="1B5E4354" w14:textId="382CDD6D" w:rsidR="00E23477" w:rsidRPr="00E23477" w:rsidRDefault="00E23477" w:rsidP="00E23477">
      <w:pPr>
        <w:rPr>
          <w:b/>
        </w:rPr>
      </w:pPr>
      <w:r>
        <w:rPr>
          <w:b/>
        </w:rPr>
        <w:t xml:space="preserve">Alfred </w:t>
      </w:r>
      <w:proofErr w:type="spellStart"/>
      <w:r>
        <w:rPr>
          <w:b/>
        </w:rPr>
        <w:t>Shukry</w:t>
      </w:r>
      <w:proofErr w:type="spellEnd"/>
    </w:p>
    <w:p w14:paraId="1A327D31" w14:textId="6B7CFFD5" w:rsidR="00E23477" w:rsidRDefault="00E23477" w:rsidP="00E23477">
      <w:r w:rsidRPr="00E23477">
        <w:t xml:space="preserve">Alfred </w:t>
      </w:r>
      <w:proofErr w:type="spellStart"/>
      <w:r w:rsidRPr="00E23477">
        <w:t>Shukry</w:t>
      </w:r>
      <w:proofErr w:type="spellEnd"/>
      <w:r w:rsidRPr="00E23477">
        <w:t xml:space="preserve"> has met with Ziad Takieddine on at least one occasion to discuss potential business opportunities in Gaddafi’s Libya</w:t>
      </w:r>
      <w:r>
        <w:t xml:space="preserve">. Alfred </w:t>
      </w:r>
      <w:proofErr w:type="spellStart"/>
      <w:r>
        <w:t>Shukry</w:t>
      </w:r>
      <w:proofErr w:type="spellEnd"/>
      <w:r>
        <w:t xml:space="preserve"> confirmed Ziad Takieddine’s </w:t>
      </w:r>
      <w:r w:rsidR="00FF577B">
        <w:t xml:space="preserve">Middle eastern contact prior to the loan. </w:t>
      </w:r>
    </w:p>
    <w:p w14:paraId="5FD7C13A" w14:textId="77777777" w:rsidR="00893194" w:rsidRPr="00893194" w:rsidRDefault="00893194" w:rsidP="00893194">
      <w:pPr>
        <w:rPr>
          <w:b/>
          <w:lang w:val="fr-FR"/>
        </w:rPr>
      </w:pPr>
      <w:r w:rsidRPr="00893194">
        <w:rPr>
          <w:b/>
          <w:lang w:val="fr-FR"/>
        </w:rPr>
        <w:t xml:space="preserve">Marc </w:t>
      </w:r>
      <w:proofErr w:type="spellStart"/>
      <w:r w:rsidRPr="00893194">
        <w:rPr>
          <w:b/>
          <w:lang w:val="fr-FR"/>
        </w:rPr>
        <w:t>Bonnant</w:t>
      </w:r>
      <w:proofErr w:type="spellEnd"/>
      <w:r w:rsidRPr="00893194">
        <w:rPr>
          <w:b/>
          <w:lang w:val="fr-FR"/>
        </w:rPr>
        <w:t xml:space="preserve"> </w:t>
      </w:r>
    </w:p>
    <w:p w14:paraId="08C099C5" w14:textId="0C6CFB5A" w:rsidR="00893194" w:rsidRPr="00893194" w:rsidRDefault="00893194" w:rsidP="00E23477">
      <w:r w:rsidRPr="00893194">
        <w:t xml:space="preserve">Marc </w:t>
      </w:r>
      <w:proofErr w:type="spellStart"/>
      <w:r w:rsidRPr="00893194">
        <w:t>Bonnant</w:t>
      </w:r>
      <w:proofErr w:type="spellEnd"/>
      <w:r w:rsidRPr="00893194">
        <w:t xml:space="preserve"> is a S</w:t>
      </w:r>
      <w:r>
        <w:t>wiss Lawyer who is the director of at least 150 shell companies based in Panama. He is the director of Warwick Estates Limited.</w:t>
      </w:r>
      <w:bookmarkStart w:id="0" w:name="_GoBack"/>
      <w:bookmarkEnd w:id="0"/>
      <w:r>
        <w:t xml:space="preserve"> </w:t>
      </w:r>
    </w:p>
    <w:p w14:paraId="356F7F99" w14:textId="2BDAECF1" w:rsidR="00FF577B" w:rsidRPr="00893194" w:rsidRDefault="00FF577B" w:rsidP="00E23477">
      <w:pPr>
        <w:rPr>
          <w:b/>
          <w:shd w:val="clear" w:color="auto" w:fill="FFFFFF"/>
        </w:rPr>
      </w:pPr>
      <w:r w:rsidRPr="00893194">
        <w:rPr>
          <w:b/>
        </w:rPr>
        <w:t xml:space="preserve">Anthony </w:t>
      </w:r>
      <w:proofErr w:type="spellStart"/>
      <w:r w:rsidRPr="00893194">
        <w:rPr>
          <w:b/>
        </w:rPr>
        <w:t>Valgimilgli</w:t>
      </w:r>
      <w:proofErr w:type="spellEnd"/>
    </w:p>
    <w:p w14:paraId="7151D72F" w14:textId="7248DE92" w:rsidR="003B2357" w:rsidRPr="00E23477" w:rsidRDefault="00EA323C" w:rsidP="00D061BE">
      <w:bookmarkStart w:id="1" w:name="_Hlk531790241"/>
      <w:r w:rsidRPr="00E23477">
        <w:t xml:space="preserve">Our client believes Marc </w:t>
      </w:r>
      <w:r w:rsidR="003B2357" w:rsidRPr="00E23477">
        <w:t xml:space="preserve">Bonnard met with </w:t>
      </w:r>
      <w:r w:rsidR="009A6300" w:rsidRPr="00E23477">
        <w:t xml:space="preserve">Anthony </w:t>
      </w:r>
      <w:proofErr w:type="spellStart"/>
      <w:r w:rsidRPr="00E23477">
        <w:t>V</w:t>
      </w:r>
      <w:r w:rsidR="003B2357" w:rsidRPr="00E23477">
        <w:t>algimilgli</w:t>
      </w:r>
      <w:proofErr w:type="spellEnd"/>
      <w:r w:rsidR="003B2357" w:rsidRPr="00E23477">
        <w:t xml:space="preserve"> on 6</w:t>
      </w:r>
      <w:r w:rsidR="003B2357" w:rsidRPr="00E23477">
        <w:rPr>
          <w:vertAlign w:val="superscript"/>
        </w:rPr>
        <w:t>th</w:t>
      </w:r>
      <w:r w:rsidR="003B2357" w:rsidRPr="00E23477">
        <w:t xml:space="preserve"> January 20</w:t>
      </w:r>
      <w:r w:rsidRPr="00E23477">
        <w:t>0</w:t>
      </w:r>
      <w:r w:rsidR="003B2357" w:rsidRPr="00E23477">
        <w:t>9.</w:t>
      </w:r>
      <w:r w:rsidRPr="00E23477">
        <w:t xml:space="preserve"> (</w:t>
      </w:r>
      <w:r w:rsidR="00CB7C84" w:rsidRPr="00E23477">
        <w:t>49 – 29)</w:t>
      </w:r>
    </w:p>
    <w:bookmarkEnd w:id="1"/>
    <w:p w14:paraId="6B3B89BA" w14:textId="71F9AC48" w:rsidR="00656002" w:rsidRDefault="00656002" w:rsidP="00D061BE">
      <w:r w:rsidRPr="00E23477">
        <w:t>Loan</w:t>
      </w:r>
      <w:r w:rsidR="002445FD">
        <w:t xml:space="preserve"> in</w:t>
      </w:r>
      <w:r w:rsidRPr="00E23477">
        <w:t xml:space="preserve"> excess of 430k </w:t>
      </w:r>
    </w:p>
    <w:p w14:paraId="7194CB2E" w14:textId="77777777" w:rsidR="002445FD" w:rsidRDefault="002445FD" w:rsidP="00D061BE">
      <w:pPr>
        <w:rPr>
          <w:b/>
        </w:rPr>
      </w:pPr>
    </w:p>
    <w:p w14:paraId="5F3107F4" w14:textId="77777777" w:rsidR="002445FD" w:rsidRDefault="002445FD" w:rsidP="00D061BE">
      <w:pPr>
        <w:rPr>
          <w:b/>
        </w:rPr>
      </w:pPr>
    </w:p>
    <w:p w14:paraId="252CFF52" w14:textId="77777777" w:rsidR="002445FD" w:rsidRPr="002445FD" w:rsidRDefault="002445FD" w:rsidP="00D061BE">
      <w:pPr>
        <w:rPr>
          <w:b/>
        </w:rPr>
      </w:pPr>
    </w:p>
    <w:p w14:paraId="2BF60499" w14:textId="1D2FA6A8" w:rsidR="00FF577B" w:rsidRPr="00FF577B" w:rsidRDefault="00FF577B" w:rsidP="00D061BE">
      <w:pPr>
        <w:rPr>
          <w:b/>
        </w:rPr>
      </w:pPr>
      <w:r>
        <w:rPr>
          <w:b/>
        </w:rPr>
        <w:t xml:space="preserve">Marriage </w:t>
      </w:r>
    </w:p>
    <w:p w14:paraId="13027E24" w14:textId="6749AFF2" w:rsidR="00271D19" w:rsidRDefault="00D061BE">
      <w:r w:rsidRPr="00830580">
        <w:t>The bank knew at the time that Ziad Takieddine was married to Nicola Johnson</w:t>
      </w:r>
      <w:r>
        <w:t xml:space="preserve"> (Formerly Nicola Takieddine)</w:t>
      </w:r>
      <w:r w:rsidRPr="00830580">
        <w:t xml:space="preserve"> </w:t>
      </w:r>
      <w:r>
        <w:t>and that they were married</w:t>
      </w:r>
      <w:r w:rsidRPr="00670284">
        <w:t xml:space="preserve"> under the French Matrimonial Regime of community of property, whereby all assets acquired by the couple during the marriage are jointly owned by them in indivisible shares</w:t>
      </w:r>
      <w:r>
        <w:t>. I</w:t>
      </w:r>
      <w:r w:rsidRPr="00693070">
        <w:t xml:space="preserve">t was public knowledge that </w:t>
      </w:r>
      <w:r>
        <w:t>Ziad Takieddine</w:t>
      </w:r>
      <w:r w:rsidRPr="00693070">
        <w:t xml:space="preserve"> was engaged in high-value divorce proceedings</w:t>
      </w:r>
      <w:r>
        <w:t>. The bank knew that Nicola was in actual occupation of both properties</w:t>
      </w:r>
      <w:r w:rsidR="00102A17">
        <w:t xml:space="preserve"> because she had registered a Home Right Charge in </w:t>
      </w:r>
      <w:r w:rsidR="00102A17">
        <w:rPr>
          <w:b/>
        </w:rPr>
        <w:t>()</w:t>
      </w:r>
      <w:r>
        <w:t xml:space="preserve">. Despite </w:t>
      </w:r>
      <w:r w:rsidRPr="003D78FB">
        <w:t>this</w:t>
      </w:r>
      <w:r>
        <w:t>, t</w:t>
      </w:r>
      <w:r w:rsidRPr="00670284">
        <w:t>he bank secured the charges without Nicola Johnson’s knowledge or consent.</w:t>
      </w:r>
    </w:p>
    <w:p w14:paraId="10EFC25D" w14:textId="1C9A5F91" w:rsidR="00FF577B" w:rsidRPr="00FF577B" w:rsidRDefault="00FF577B">
      <w:pPr>
        <w:rPr>
          <w:b/>
        </w:rPr>
      </w:pPr>
      <w:r>
        <w:rPr>
          <w:b/>
        </w:rPr>
        <w:t xml:space="preserve">Ziad Takieddine </w:t>
      </w:r>
    </w:p>
    <w:p w14:paraId="25A9C543" w14:textId="2EC36FB3" w:rsidR="00D061BE" w:rsidRDefault="00D061BE" w:rsidP="00D061BE">
      <w:r w:rsidRPr="00670284">
        <w:t xml:space="preserve">At all </w:t>
      </w:r>
      <w:r>
        <w:t xml:space="preserve">material </w:t>
      </w:r>
      <w:r w:rsidRPr="00670284">
        <w:t>times the bank knew they were dealing with Ziad Takieddine.</w:t>
      </w:r>
      <w:r>
        <w:t xml:space="preserve"> For example, i</w:t>
      </w:r>
      <w:r w:rsidRPr="00670284">
        <w:t>n the</w:t>
      </w:r>
      <w:r w:rsidR="003D0EAB">
        <w:t xml:space="preserve">ir </w:t>
      </w:r>
      <w:r w:rsidRPr="00670284">
        <w:t>credit report</w:t>
      </w:r>
      <w:r>
        <w:t xml:space="preserve"> (“the credit report”)</w:t>
      </w:r>
      <w:r w:rsidRPr="00670284">
        <w:t>, dated 18</w:t>
      </w:r>
      <w:r w:rsidRPr="00C149CF">
        <w:rPr>
          <w:vertAlign w:val="superscript"/>
        </w:rPr>
        <w:t>th</w:t>
      </w:r>
      <w:r w:rsidRPr="00670284">
        <w:t xml:space="preserve"> November 2011, they state:</w:t>
      </w:r>
    </w:p>
    <w:p w14:paraId="7D016750" w14:textId="77777777" w:rsidR="00D061BE" w:rsidRPr="00AF2B5C" w:rsidRDefault="00D061BE" w:rsidP="00D061BE">
      <w:pPr>
        <w:ind w:left="720"/>
        <w:rPr>
          <w:i/>
        </w:rPr>
      </w:pPr>
      <w:r w:rsidRPr="00AF2B5C">
        <w:rPr>
          <w:i/>
        </w:rPr>
        <w:lastRenderedPageBreak/>
        <w:t xml:space="preserve">“We have signed assurance from both lawyers and the bank in Beirut, as to the beneficial ownership of the company resting with Ziad Takieddine by way of the asset structure.” </w:t>
      </w:r>
    </w:p>
    <w:p w14:paraId="39E56F4F" w14:textId="77777777" w:rsidR="00D061BE" w:rsidRDefault="00D061BE" w:rsidP="00D061BE">
      <w:pPr>
        <w:rPr>
          <w:lang w:eastAsia="en-GB"/>
        </w:rPr>
      </w:pPr>
      <w:r w:rsidRPr="00C71FA7">
        <w:t xml:space="preserve">Barclays knew </w:t>
      </w:r>
      <w:r>
        <w:t>that Ziad Takieddine’s</w:t>
      </w:r>
      <w:r w:rsidRPr="00C71FA7">
        <w:t xml:space="preserve"> corporate structure was designed to hide his wealth and to avoid paying tax in France. </w:t>
      </w:r>
      <w:r>
        <w:rPr>
          <w:lang w:eastAsia="en-GB"/>
        </w:rPr>
        <w:t>In the credit report the bank state:</w:t>
      </w:r>
    </w:p>
    <w:p w14:paraId="31EBFE4B" w14:textId="77777777" w:rsidR="00D061BE" w:rsidRDefault="00D061BE" w:rsidP="00D061BE">
      <w:pPr>
        <w:ind w:left="720"/>
        <w:rPr>
          <w:i/>
        </w:rPr>
      </w:pPr>
      <w:r w:rsidRPr="00AF2B5C">
        <w:rPr>
          <w:i/>
          <w:lang w:eastAsia="en-GB"/>
        </w:rPr>
        <w:t>“</w:t>
      </w:r>
      <w:r w:rsidRPr="00AF2B5C">
        <w:rPr>
          <w:i/>
        </w:rPr>
        <w:t>as is to be expected of a client of Ziad’s nature, his assets are owned by way of offshore SPV structures, although he, and not a Trust, is the direct beneficial owner of all of them”.</w:t>
      </w:r>
    </w:p>
    <w:p w14:paraId="45875FDC" w14:textId="69510574" w:rsidR="00D061BE" w:rsidRDefault="00D061BE" w:rsidP="00D061BE">
      <w:r>
        <w:t xml:space="preserve">The credit report further details the screen companies, through </w:t>
      </w:r>
      <w:r>
        <w:rPr>
          <w:lang w:eastAsia="en-GB"/>
        </w:rPr>
        <w:t>Warwick Estates Limited and SCI Lamartine, that</w:t>
      </w:r>
      <w:r>
        <w:t xml:space="preserve"> Ziad Takieddine uses to hide the London and French properties from the French state (Annex …). The bank was fully aware of Ziad Takieddine’s intentions to hide his assets, and therefore tax liabilities, from the French state. </w:t>
      </w:r>
    </w:p>
    <w:p w14:paraId="644B33CA" w14:textId="74CA4347" w:rsidR="00FF577B" w:rsidRPr="00FF577B" w:rsidRDefault="00FF577B" w:rsidP="00D061BE">
      <w:pPr>
        <w:rPr>
          <w:b/>
        </w:rPr>
      </w:pPr>
      <w:proofErr w:type="spellStart"/>
      <w:r>
        <w:rPr>
          <w:b/>
        </w:rPr>
        <w:t>Lybia</w:t>
      </w:r>
      <w:proofErr w:type="spellEnd"/>
      <w:r>
        <w:rPr>
          <w:b/>
        </w:rPr>
        <w:t xml:space="preserve"> </w:t>
      </w:r>
    </w:p>
    <w:p w14:paraId="46E7536D" w14:textId="4F43B690" w:rsidR="00D061BE" w:rsidRPr="00670284" w:rsidRDefault="00D061BE" w:rsidP="00D061BE">
      <w:r w:rsidRPr="00670284">
        <w:t xml:space="preserve">Mr Takieddine has confirmed in the media and to French prosecutors that he carried millions of euros of </w:t>
      </w:r>
      <w:r>
        <w:t xml:space="preserve">Colonel </w:t>
      </w:r>
      <w:r w:rsidRPr="00670284">
        <w:t xml:space="preserve">Gaddafi’s cash from </w:t>
      </w:r>
      <w:r w:rsidRPr="00AF2B5C">
        <w:t>Libya</w:t>
      </w:r>
      <w:r w:rsidRPr="00670284">
        <w:t xml:space="preserve"> to provide illegal financing for Nicolas Sarkozy’s successful 2007 presidential campaign.  </w:t>
      </w:r>
      <w:r>
        <w:t xml:space="preserve">The bank wanted to </w:t>
      </w:r>
      <w:r w:rsidRPr="00670284">
        <w:t>profit from Mr Takieddine’s links with the Libyan regime of Colonel Gaddafi.   For example, in their credit report they state:</w:t>
      </w:r>
    </w:p>
    <w:p w14:paraId="3378462E" w14:textId="77777777" w:rsidR="00D061BE" w:rsidRPr="00AF2B5C" w:rsidRDefault="00D061BE" w:rsidP="00D061BE">
      <w:pPr>
        <w:ind w:left="720"/>
        <w:rPr>
          <w:i/>
        </w:rPr>
      </w:pPr>
      <w:r w:rsidRPr="00AF2B5C">
        <w:rPr>
          <w:i/>
        </w:rPr>
        <w:t xml:space="preserve">“His contacts and influence in Libya are significant, and we are actively pursuing business in that country.” </w:t>
      </w:r>
    </w:p>
    <w:p w14:paraId="2829146D" w14:textId="7749A59F" w:rsidR="00D061BE" w:rsidRPr="0031346F" w:rsidRDefault="00D061BE" w:rsidP="0080714D">
      <w:r w:rsidRPr="0034217C">
        <w:lastRenderedPageBreak/>
        <w:t>The credit report relies upon a contract</w:t>
      </w:r>
      <w:r>
        <w:t>, which Barclays examined, where</w:t>
      </w:r>
      <w:r w:rsidRPr="0034217C">
        <w:t xml:space="preserve"> Ziad Takieddine negotiated</w:t>
      </w:r>
      <w:r>
        <w:t xml:space="preserve"> </w:t>
      </w:r>
      <w:r w:rsidRPr="0034217C">
        <w:t>for the provision of electronic surveillance equipment for monitoring email and internet traffic</w:t>
      </w:r>
      <w:r>
        <w:t xml:space="preserve"> </w:t>
      </w:r>
      <w:r w:rsidRPr="0034217C">
        <w:t xml:space="preserve">between </w:t>
      </w:r>
      <w:r>
        <w:t xml:space="preserve">a company called </w:t>
      </w:r>
      <w:proofErr w:type="spellStart"/>
      <w:r>
        <w:t>Amesys</w:t>
      </w:r>
      <w:proofErr w:type="spellEnd"/>
      <w:r>
        <w:t xml:space="preserve"> </w:t>
      </w:r>
      <w:r w:rsidRPr="0034217C">
        <w:t xml:space="preserve">and </w:t>
      </w:r>
      <w:r>
        <w:t xml:space="preserve">the </w:t>
      </w:r>
      <w:r w:rsidRPr="0034217C">
        <w:t>Libyan government.</w:t>
      </w:r>
      <w:r w:rsidR="0080714D">
        <w:t xml:space="preserve"> That programme was speci</w:t>
      </w:r>
      <w:r w:rsidR="0031346F">
        <w:rPr>
          <w:rFonts w:hint="eastAsia"/>
        </w:rPr>
        <w:t>f</w:t>
      </w:r>
      <w:r w:rsidR="0031346F">
        <w:t>i</w:t>
      </w:r>
      <w:r w:rsidR="0080714D">
        <w:t>cally aimed at modernising, perfecting and extending the durability of the system used for the ident</w:t>
      </w:r>
      <w:r w:rsidR="0031346F">
        <w:t>ifi</w:t>
      </w:r>
      <w:r w:rsidR="0080714D">
        <w:t>cation, surveillance and</w:t>
      </w:r>
      <w:r w:rsidR="0031346F">
        <w:t xml:space="preserve"> </w:t>
      </w:r>
      <w:r w:rsidR="0080714D">
        <w:t>elimination of opponents by intelligence authorities</w:t>
      </w:r>
      <w:r w:rsidR="0031346F">
        <w:t xml:space="preserve"> in Libya.</w:t>
      </w:r>
      <w:r w:rsidRPr="0034217C">
        <w:t xml:space="preserve"> </w:t>
      </w:r>
      <w:r>
        <w:t xml:space="preserve">In May 2017 </w:t>
      </w:r>
      <w:proofErr w:type="spellStart"/>
      <w:r>
        <w:t>Amesys</w:t>
      </w:r>
      <w:proofErr w:type="spellEnd"/>
      <w:r>
        <w:t xml:space="preserve"> were formally placed under the status of “assisted witness” </w:t>
      </w:r>
      <w:r w:rsidRPr="009B0B3B">
        <w:t>(</w:t>
      </w:r>
      <w:proofErr w:type="spellStart"/>
      <w:r w:rsidRPr="009B0B3B">
        <w:t>témoin</w:t>
      </w:r>
      <w:proofErr w:type="spellEnd"/>
      <w:r w:rsidRPr="009B0B3B">
        <w:t xml:space="preserve"> </w:t>
      </w:r>
      <w:proofErr w:type="spellStart"/>
      <w:r w:rsidRPr="009B0B3B">
        <w:t>a</w:t>
      </w:r>
      <w:r w:rsidRPr="00CA11AD">
        <w:t>ssisté</w:t>
      </w:r>
      <w:proofErr w:type="spellEnd"/>
      <w:r w:rsidRPr="00CA11AD">
        <w:t>)</w:t>
      </w:r>
      <w:r w:rsidR="0031346F">
        <w:t xml:space="preserve"> by the Fre</w:t>
      </w:r>
      <w:r w:rsidR="00DF5B6A">
        <w:t>n</w:t>
      </w:r>
      <w:r w:rsidR="0031346F">
        <w:t>ch court</w:t>
      </w:r>
      <w:r w:rsidRPr="00CA11AD">
        <w:t xml:space="preserve"> for complicity to torture committed in Libya between 2007 and </w:t>
      </w:r>
      <w:r w:rsidRPr="008611EA">
        <w:t xml:space="preserve">2011. </w:t>
      </w:r>
    </w:p>
    <w:p w14:paraId="4B015889" w14:textId="7675F91D" w:rsidR="00D061BE" w:rsidRDefault="00D061BE" w:rsidP="00D061BE">
      <w:pPr>
        <w:shd w:val="clear" w:color="auto" w:fill="FFFFFF"/>
        <w:spacing w:before="0" w:after="0"/>
        <w:jc w:val="left"/>
        <w:rPr>
          <w:lang w:eastAsia="en-GB"/>
        </w:rPr>
      </w:pPr>
      <w:r w:rsidRPr="00FA1453">
        <w:t xml:space="preserve">The bank must have known Ziad Takieddine’s Libyan links were far from reputable. Mr Takieddine’s key Libyan contact was Abdullah </w:t>
      </w:r>
      <w:proofErr w:type="spellStart"/>
      <w:r w:rsidRPr="00FA1453">
        <w:t>Senoussi</w:t>
      </w:r>
      <w:proofErr w:type="spellEnd"/>
      <w:r w:rsidRPr="00FA1453">
        <w:t xml:space="preserve">, Gaddafi’s brother-in-law, security chief and </w:t>
      </w:r>
      <w:r w:rsidRPr="00FA1453">
        <w:rPr>
          <w:lang w:eastAsia="en-GB"/>
        </w:rPr>
        <w:t>who had been convicted in 1989 by the Criminal Court (</w:t>
      </w:r>
      <w:proofErr w:type="spellStart"/>
      <w:r w:rsidRPr="00FA1453">
        <w:rPr>
          <w:lang w:eastAsia="en-GB"/>
        </w:rPr>
        <w:t>Cour</w:t>
      </w:r>
      <w:proofErr w:type="spellEnd"/>
      <w:r w:rsidRPr="00FA1453">
        <w:rPr>
          <w:lang w:eastAsia="en-GB"/>
        </w:rPr>
        <w:t xml:space="preserve"> </w:t>
      </w:r>
      <w:proofErr w:type="spellStart"/>
      <w:r w:rsidRPr="00FA1453">
        <w:rPr>
          <w:lang w:eastAsia="en-GB"/>
        </w:rPr>
        <w:t>d’assises</w:t>
      </w:r>
      <w:proofErr w:type="spellEnd"/>
      <w:r w:rsidRPr="00FA1453">
        <w:rPr>
          <w:lang w:eastAsia="en-GB"/>
        </w:rPr>
        <w:t>) of Paris for</w:t>
      </w:r>
      <w:r w:rsidRPr="00FA1453">
        <w:t xml:space="preserve"> </w:t>
      </w:r>
      <w:r w:rsidRPr="00FA1453">
        <w:rPr>
          <w:lang w:eastAsia="en-GB"/>
        </w:rPr>
        <w:t>acts of terrorism</w:t>
      </w:r>
      <w:r w:rsidR="00B041D1">
        <w:rPr>
          <w:lang w:eastAsia="en-GB"/>
        </w:rPr>
        <w:t>. A</w:t>
      </w:r>
      <w:r w:rsidRPr="00FA1453">
        <w:rPr>
          <w:lang w:eastAsia="en-GB"/>
        </w:rPr>
        <w:t xml:space="preserve">t the time the complaint was lodged, </w:t>
      </w:r>
      <w:r w:rsidR="00B041D1">
        <w:rPr>
          <w:lang w:eastAsia="en-GB"/>
        </w:rPr>
        <w:t xml:space="preserve">he </w:t>
      </w:r>
      <w:r w:rsidRPr="00FA1453">
        <w:rPr>
          <w:lang w:eastAsia="en-GB"/>
        </w:rPr>
        <w:t>was the subject of an International</w:t>
      </w:r>
      <w:r w:rsidRPr="00FA1453">
        <w:t xml:space="preserve"> </w:t>
      </w:r>
      <w:r w:rsidRPr="00FA1453">
        <w:rPr>
          <w:lang w:eastAsia="en-GB"/>
        </w:rPr>
        <w:t>Criminal Court international arrest warrant for crimes against humanity.</w:t>
      </w:r>
      <w:r w:rsidR="0031346F">
        <w:rPr>
          <w:lang w:eastAsia="en-GB"/>
        </w:rPr>
        <w:t xml:space="preserve"> </w:t>
      </w:r>
    </w:p>
    <w:p w14:paraId="26E2B457" w14:textId="10060EF6" w:rsidR="0031346F" w:rsidRPr="00FA1453" w:rsidRDefault="0031346F" w:rsidP="00D061BE">
      <w:pPr>
        <w:shd w:val="clear" w:color="auto" w:fill="FFFFFF"/>
        <w:spacing w:before="0" w:after="0"/>
        <w:jc w:val="left"/>
        <w:rPr>
          <w:lang w:eastAsia="en-GB"/>
        </w:rPr>
      </w:pPr>
      <w:r>
        <w:rPr>
          <w:lang w:eastAsia="en-GB"/>
        </w:rPr>
        <w:t>(Financing terrorism)</w:t>
      </w:r>
    </w:p>
    <w:p w14:paraId="78CAD42C" w14:textId="77777777" w:rsidR="00FF577B" w:rsidRDefault="00FF577B" w:rsidP="00AA14DE"/>
    <w:p w14:paraId="1B9ACE5B" w14:textId="77777777" w:rsidR="00FF577B" w:rsidRDefault="00FF577B" w:rsidP="00AA14DE"/>
    <w:p w14:paraId="088ACDBE" w14:textId="2147B6B5" w:rsidR="00FF577B" w:rsidRPr="00FF577B" w:rsidRDefault="00FF577B" w:rsidP="00AA14DE">
      <w:pPr>
        <w:rPr>
          <w:b/>
        </w:rPr>
      </w:pPr>
      <w:r>
        <w:rPr>
          <w:b/>
        </w:rPr>
        <w:t xml:space="preserve">Press coverage </w:t>
      </w:r>
    </w:p>
    <w:p w14:paraId="3F7A43DC" w14:textId="5003A5E0" w:rsidR="00AA14DE" w:rsidRPr="0094143D" w:rsidRDefault="00AA14DE" w:rsidP="00AA14DE">
      <w:r>
        <w:t>Prior to the issuance of the loans, t</w:t>
      </w:r>
      <w:r w:rsidRPr="00693070">
        <w:t xml:space="preserve">he press coverage of Ziad Takieddine was </w:t>
      </w:r>
      <w:r>
        <w:t>almost entirely negative</w:t>
      </w:r>
      <w:r w:rsidRPr="00693070">
        <w:t>.  He was widely suspected of corruption</w:t>
      </w:r>
      <w:r>
        <w:t xml:space="preserve">, tax evasion, </w:t>
      </w:r>
      <w:r w:rsidRPr="00693070">
        <w:t>fiscal fraud</w:t>
      </w:r>
      <w:r>
        <w:t xml:space="preserve"> and</w:t>
      </w:r>
      <w:r w:rsidRPr="002105E2">
        <w:t xml:space="preserve"> of laundering illegal reverse commissions (retro-commissions) on behalf of Sarkozy</w:t>
      </w:r>
      <w:r>
        <w:t xml:space="preserve">. </w:t>
      </w:r>
      <w:r w:rsidRPr="00C149CF">
        <w:t xml:space="preserve">Press reports included weekly news magazines such as </w:t>
      </w:r>
      <w:proofErr w:type="spellStart"/>
      <w:r w:rsidRPr="00C149CF">
        <w:t>L’Express</w:t>
      </w:r>
      <w:proofErr w:type="spellEnd"/>
      <w:r w:rsidRPr="00C149CF">
        <w:t xml:space="preserve">, Le Point and Le </w:t>
      </w:r>
      <w:proofErr w:type="spellStart"/>
      <w:r w:rsidRPr="00C149CF">
        <w:t>Nouvel</w:t>
      </w:r>
      <w:proofErr w:type="spellEnd"/>
      <w:r w:rsidRPr="00C149CF">
        <w:t xml:space="preserve"> </w:t>
      </w:r>
      <w:proofErr w:type="spellStart"/>
      <w:r w:rsidRPr="00C149CF">
        <w:t>Observateur</w:t>
      </w:r>
      <w:proofErr w:type="spellEnd"/>
      <w:r w:rsidRPr="00C149CF">
        <w:t xml:space="preserve"> as well as the satirical journal </w:t>
      </w:r>
      <w:proofErr w:type="spellStart"/>
      <w:r w:rsidRPr="00C149CF">
        <w:t>Bakchich</w:t>
      </w:r>
      <w:proofErr w:type="spellEnd"/>
      <w:r w:rsidRPr="00C149CF">
        <w:t xml:space="preserve">.  </w:t>
      </w:r>
      <w:r>
        <w:t xml:space="preserve">Despite </w:t>
      </w:r>
      <w:r w:rsidR="00DF5B6A">
        <w:t>all</w:t>
      </w:r>
      <w:r>
        <w:t xml:space="preserve"> this</w:t>
      </w:r>
      <w:r w:rsidR="00DF5B6A">
        <w:t>,</w:t>
      </w:r>
      <w:r>
        <w:t xml:space="preserve"> the bank</w:t>
      </w:r>
      <w:r w:rsidRPr="00693070">
        <w:t xml:space="preserve"> state in the credit report:</w:t>
      </w:r>
      <w:r w:rsidRPr="00AF599B">
        <w:rPr>
          <w:i/>
        </w:rPr>
        <w:t xml:space="preserve"> </w:t>
      </w:r>
    </w:p>
    <w:p w14:paraId="508A1A4D" w14:textId="77777777" w:rsidR="00AA14DE" w:rsidRPr="005339E0" w:rsidRDefault="00AA14DE" w:rsidP="00AA14DE">
      <w:pPr>
        <w:ind w:left="720"/>
        <w:rPr>
          <w:i/>
        </w:rPr>
      </w:pPr>
      <w:r w:rsidRPr="005339E0">
        <w:rPr>
          <w:i/>
        </w:rPr>
        <w:lastRenderedPageBreak/>
        <w:t xml:space="preserve">“His connections and business interests have been confirmed by both </w:t>
      </w:r>
      <w:r w:rsidRPr="005339E0">
        <w:rPr>
          <w:b/>
          <w:i/>
        </w:rPr>
        <w:t>3</w:t>
      </w:r>
      <w:r w:rsidRPr="005339E0">
        <w:rPr>
          <w:b/>
          <w:i/>
          <w:vertAlign w:val="superscript"/>
        </w:rPr>
        <w:t>rd</w:t>
      </w:r>
      <w:r w:rsidRPr="005339E0">
        <w:rPr>
          <w:b/>
          <w:i/>
        </w:rPr>
        <w:t xml:space="preserve"> party media</w:t>
      </w:r>
      <w:r w:rsidRPr="005339E0">
        <w:rPr>
          <w:i/>
        </w:rPr>
        <w:t xml:space="preserve"> and internal contact sources.”. </w:t>
      </w:r>
    </w:p>
    <w:p w14:paraId="27CDB015" w14:textId="2C0C4144" w:rsidR="00AA14DE" w:rsidRDefault="00AA14DE" w:rsidP="00AA14DE">
      <w:r>
        <w:t xml:space="preserve">The bank must have known about the corruption and fraud allegations made against Ziad Takieddine as they </w:t>
      </w:r>
      <w:r w:rsidRPr="00670284">
        <w:t xml:space="preserve">recognised </w:t>
      </w:r>
      <w:r>
        <w:t>him</w:t>
      </w:r>
      <w:r w:rsidRPr="00670284">
        <w:t xml:space="preserve"> as a Politically Exposed Person</w:t>
      </w:r>
      <w:r>
        <w:t xml:space="preserve"> (“PEP”). </w:t>
      </w:r>
      <w:r w:rsidR="00DF5B6A">
        <w:t xml:space="preserve">Seemingly, the bank </w:t>
      </w:r>
      <w:r w:rsidR="003D0EAB">
        <w:t>was</w:t>
      </w:r>
      <w:r w:rsidR="00DF5B6A">
        <w:t xml:space="preserve"> more interested in Ziad’s many corrupt contacts because they state in the credit report:</w:t>
      </w:r>
    </w:p>
    <w:p w14:paraId="15CFAB27" w14:textId="7B63D1F8" w:rsidR="00DF5B6A" w:rsidRDefault="00DF5B6A" w:rsidP="00DF5B6A">
      <w:pPr>
        <w:ind w:left="720"/>
        <w:rPr>
          <w:i/>
        </w:rPr>
      </w:pPr>
      <w:r w:rsidRPr="00DF5B6A">
        <w:rPr>
          <w:i/>
        </w:rPr>
        <w:t>“It could prove extremely beneficial should we be able to provide the facility requested to have a man such as Ziad to speak well of the bank to his acquaintances.”</w:t>
      </w:r>
    </w:p>
    <w:p w14:paraId="4FCA71AB" w14:textId="60A35401" w:rsidR="00740ECD" w:rsidRPr="00740ECD" w:rsidRDefault="00740ECD" w:rsidP="00740ECD">
      <w:pPr>
        <w:rPr>
          <w:b/>
        </w:rPr>
      </w:pPr>
      <w:r>
        <w:rPr>
          <w:b/>
        </w:rPr>
        <w:t xml:space="preserve">Tax Fraud </w:t>
      </w:r>
    </w:p>
    <w:p w14:paraId="20F30D49" w14:textId="6D30A0CC" w:rsidR="00AA14DE" w:rsidRDefault="00AA14DE" w:rsidP="00AA14DE">
      <w:r>
        <w:rPr>
          <w:lang w:eastAsia="en-GB"/>
        </w:rPr>
        <w:t>A</w:t>
      </w:r>
      <w:r>
        <w:t xml:space="preserve">t the time of the equity release </w:t>
      </w:r>
      <w:r w:rsidRPr="00670284">
        <w:t xml:space="preserve">Ziad was under investigation in France for tax fraud and for political corruption offences, offences for which he has been charged and for which he currently faces trial. </w:t>
      </w:r>
      <w:r>
        <w:t xml:space="preserve">The charges include: </w:t>
      </w:r>
      <w:r>
        <w:rPr>
          <w:rFonts w:ascii="Arial" w:hAnsi="Arial" w:cs="Arial"/>
          <w:bCs w:val="0"/>
          <w:i/>
          <w:iCs/>
          <w:sz w:val="19"/>
          <w:szCs w:val="19"/>
        </w:rPr>
        <w:t xml:space="preserve">"Organisation </w:t>
      </w:r>
      <w:proofErr w:type="spellStart"/>
      <w:r>
        <w:rPr>
          <w:rFonts w:ascii="Arial" w:hAnsi="Arial" w:cs="Arial"/>
          <w:bCs w:val="0"/>
          <w:i/>
          <w:iCs/>
          <w:sz w:val="19"/>
          <w:szCs w:val="19"/>
        </w:rPr>
        <w:t>Frauduleuse</w:t>
      </w:r>
      <w:proofErr w:type="spellEnd"/>
      <w:r>
        <w:rPr>
          <w:rFonts w:ascii="Arial" w:hAnsi="Arial" w:cs="Arial"/>
          <w:bCs w:val="0"/>
          <w:i/>
          <w:iCs/>
          <w:sz w:val="19"/>
          <w:szCs w:val="19"/>
        </w:rPr>
        <w:t xml:space="preserve"> de </w:t>
      </w:r>
      <w:proofErr w:type="spellStart"/>
      <w:r>
        <w:rPr>
          <w:rFonts w:ascii="Arial" w:hAnsi="Arial" w:cs="Arial"/>
          <w:bCs w:val="0"/>
          <w:i/>
          <w:iCs/>
          <w:sz w:val="19"/>
          <w:szCs w:val="19"/>
        </w:rPr>
        <w:t>l'insolvabi</w:t>
      </w:r>
      <w:proofErr w:type="spellEnd"/>
      <w:r>
        <w:rPr>
          <w:rFonts w:ascii="Arial" w:hAnsi="Arial" w:cs="Arial"/>
          <w:bCs w:val="0"/>
          <w:i/>
          <w:iCs/>
          <w:sz w:val="19"/>
          <w:szCs w:val="19"/>
        </w:rPr>
        <w:t>/</w:t>
      </w:r>
      <w:proofErr w:type="spellStart"/>
      <w:r>
        <w:rPr>
          <w:rFonts w:ascii="Arial" w:hAnsi="Arial" w:cs="Arial"/>
          <w:bCs w:val="0"/>
          <w:i/>
          <w:iCs/>
          <w:sz w:val="19"/>
          <w:szCs w:val="19"/>
        </w:rPr>
        <w:t>ite</w:t>
      </w:r>
      <w:proofErr w:type="spellEnd"/>
      <w:r>
        <w:rPr>
          <w:rFonts w:ascii="Arial" w:hAnsi="Arial" w:cs="Arial"/>
          <w:bCs w:val="0"/>
          <w:i/>
          <w:iCs/>
          <w:sz w:val="19"/>
          <w:szCs w:val="19"/>
        </w:rPr>
        <w:t xml:space="preserve">" </w:t>
      </w:r>
      <w:r w:rsidR="00102A17">
        <w:rPr>
          <w:rFonts w:ascii="Arial" w:hAnsi="Arial" w:cs="Arial"/>
          <w:sz w:val="19"/>
          <w:szCs w:val="19"/>
        </w:rPr>
        <w:t>(</w:t>
      </w:r>
      <w:r>
        <w:rPr>
          <w:rFonts w:ascii="Arial" w:hAnsi="Arial" w:cs="Arial"/>
          <w:b/>
          <w:sz w:val="19"/>
          <w:szCs w:val="19"/>
        </w:rPr>
        <w:t xml:space="preserve">'OFI' </w:t>
      </w:r>
      <w:r>
        <w:rPr>
          <w:rFonts w:ascii="Arial" w:hAnsi="Arial" w:cs="Arial"/>
          <w:bCs w:val="0"/>
          <w:sz w:val="19"/>
          <w:szCs w:val="19"/>
        </w:rPr>
        <w:t>-</w:t>
      </w:r>
      <w:r>
        <w:t>fraudulent organisation of insolvency</w:t>
      </w:r>
      <w:r w:rsidR="00102A17">
        <w:t>)</w:t>
      </w:r>
      <w:r>
        <w:t xml:space="preserve"> (articles 314-7, 314-9, 314-10, 314-11 of the Criminal Code), tax avoidance (articles 1741, 1742 and 1750 of the general tax code), and aggravated laundering (articles 324-1 , 324-3, 324-4 and 324-7 of the penal code).The bank knew that Ziad Takieddine was engaging in tax evasion because they state in the credit report:</w:t>
      </w:r>
    </w:p>
    <w:p w14:paraId="03E842A8" w14:textId="77777777" w:rsidR="00DF5B6A" w:rsidRPr="00DF5B6A" w:rsidRDefault="00DF5B6A" w:rsidP="00DF5B6A">
      <w:pPr>
        <w:ind w:left="720"/>
        <w:rPr>
          <w:i/>
        </w:rPr>
      </w:pPr>
      <w:r w:rsidRPr="00DF5B6A">
        <w:rPr>
          <w:i/>
        </w:rPr>
        <w:t>“It is probable the client has cash/investment assets further to the declared position, but he is reluctant to declare his full cash balances with 3</w:t>
      </w:r>
      <w:r w:rsidRPr="00DF5B6A">
        <w:rPr>
          <w:i/>
          <w:vertAlign w:val="superscript"/>
        </w:rPr>
        <w:t>rd</w:t>
      </w:r>
      <w:r w:rsidRPr="00DF5B6A">
        <w:rPr>
          <w:i/>
        </w:rPr>
        <w:t xml:space="preserve"> parties at this stage in the relationship.  </w:t>
      </w:r>
      <w:bookmarkStart w:id="2" w:name="_Hlk531609370"/>
      <w:r w:rsidRPr="00DF5B6A">
        <w:rPr>
          <w:i/>
        </w:rPr>
        <w:t>His French residency, and associated tax regime, means he is cautious when discussing taxable income and assets.</w:t>
      </w:r>
      <w:bookmarkEnd w:id="2"/>
      <w:r w:rsidRPr="00DF5B6A">
        <w:rPr>
          <w:i/>
        </w:rPr>
        <w:t>”</w:t>
      </w:r>
    </w:p>
    <w:p w14:paraId="78E2035D" w14:textId="46FA1AF0" w:rsidR="00AA14DE" w:rsidRDefault="00AA14DE" w:rsidP="00AA14DE">
      <w:r>
        <w:t>The equity release</w:t>
      </w:r>
      <w:r w:rsidRPr="004D1389">
        <w:t xml:space="preserve"> assist</w:t>
      </w:r>
      <w:r>
        <w:t>ed</w:t>
      </w:r>
      <w:r w:rsidRPr="004D1389">
        <w:t xml:space="preserve"> Ziad Takieddine evade tax in France</w:t>
      </w:r>
      <w:r w:rsidR="00B041D1">
        <w:t xml:space="preserve"> by allowing him to dissipate assets abroad</w:t>
      </w:r>
      <w:r w:rsidRPr="004D1389">
        <w:t>.</w:t>
      </w:r>
      <w:r>
        <w:t xml:space="preserve"> </w:t>
      </w:r>
      <w:r w:rsidR="00B041D1">
        <w:t xml:space="preserve">The bank state in the </w:t>
      </w:r>
      <w:r w:rsidRPr="004D1389">
        <w:t>credit report:</w:t>
      </w:r>
    </w:p>
    <w:p w14:paraId="11A803C5" w14:textId="77777777" w:rsidR="00AA14DE" w:rsidRPr="00315E54" w:rsidRDefault="00AA14DE" w:rsidP="00AA14DE">
      <w:pPr>
        <w:ind w:left="720"/>
        <w:rPr>
          <w:i/>
        </w:rPr>
      </w:pPr>
      <w:r w:rsidRPr="00315E54">
        <w:rPr>
          <w:i/>
        </w:rPr>
        <w:lastRenderedPageBreak/>
        <w:t xml:space="preserve"> “Due to the legal and tax implications involved with the portion of the transaction subject to French law, this will be structured as two separate facilities”. </w:t>
      </w:r>
    </w:p>
    <w:p w14:paraId="61DA0938" w14:textId="74DA8BFE" w:rsidR="00AA14DE" w:rsidRDefault="00AA14DE" w:rsidP="00AA14DE">
      <w:r w:rsidRPr="004D1389">
        <w:t>Th</w:t>
      </w:r>
      <w:r>
        <w:t>e equity release amounts to criminal conduct by the bank. It</w:t>
      </w:r>
      <w:r w:rsidRPr="004D1389">
        <w:t xml:space="preserve"> is an offence under the s71 Criminal Justice Act 1993</w:t>
      </w:r>
      <w:r>
        <w:t xml:space="preserve">, whereby the bank assisted Ziad Takieddine </w:t>
      </w:r>
      <w:r w:rsidRPr="004D1389">
        <w:t>commit a</w:t>
      </w:r>
      <w:r w:rsidR="003D0EAB">
        <w:t xml:space="preserve"> serious</w:t>
      </w:r>
      <w:r w:rsidRPr="004D1389">
        <w:t xml:space="preserve"> offence related to tax in another member state</w:t>
      </w:r>
      <w:r>
        <w:t xml:space="preserve">, and </w:t>
      </w:r>
      <w:r w:rsidRPr="00670284">
        <w:t>an offence under</w:t>
      </w:r>
      <w:r w:rsidRPr="00670284">
        <w:rPr>
          <w:b/>
        </w:rPr>
        <w:t xml:space="preserve"> </w:t>
      </w:r>
      <w:r w:rsidRPr="00B041D1">
        <w:t xml:space="preserve">1(1), per Section 1A of the Criminal Law </w:t>
      </w:r>
      <w:r>
        <w:t>as the bank conspired</w:t>
      </w:r>
      <w:r w:rsidRPr="00670284">
        <w:t xml:space="preserve"> </w:t>
      </w:r>
      <w:r>
        <w:t>with Ziad Takieddine</w:t>
      </w:r>
      <w:r w:rsidRPr="00670284">
        <w:t xml:space="preserve"> to commit </w:t>
      </w:r>
      <w:r>
        <w:t>OFI in France.</w:t>
      </w:r>
    </w:p>
    <w:p w14:paraId="7F39831C" w14:textId="1B6DCE39" w:rsidR="00740ECD" w:rsidRPr="00740ECD" w:rsidRDefault="00740ECD" w:rsidP="00AA14DE">
      <w:pPr>
        <w:rPr>
          <w:b/>
        </w:rPr>
      </w:pPr>
      <w:r>
        <w:rPr>
          <w:b/>
        </w:rPr>
        <w:t>Money Laundering</w:t>
      </w:r>
    </w:p>
    <w:p w14:paraId="763AF4A2" w14:textId="5E8D0F89" w:rsidR="00AA14DE" w:rsidRDefault="00AA14DE" w:rsidP="00AA14DE">
      <w:r>
        <w:t>It was clear that the bank was aware that Ziad Takieddine had been and was attempt</w:t>
      </w:r>
      <w:r w:rsidR="00DF5B6A">
        <w:t>ing</w:t>
      </w:r>
      <w:r>
        <w:t xml:space="preserve"> to hide his assets. The corporate structure had allowed Ziad Takieddine to profit from the proceeds of tax evasion. Under </w:t>
      </w:r>
      <w:r w:rsidRPr="00AF599B">
        <w:t>Section 330 POCA 2002</w:t>
      </w:r>
      <w:r>
        <w:t>, the bank has a duty to disclose information if they know or</w:t>
      </w:r>
      <w:r w:rsidRPr="002D01C4">
        <w:t xml:space="preserve"> suspected, or ha</w:t>
      </w:r>
      <w:r>
        <w:t>ve</w:t>
      </w:r>
      <w:r w:rsidRPr="002D01C4">
        <w:t xml:space="preserve"> reasonable grounds for knowing or suspecting, that </w:t>
      </w:r>
      <w:r>
        <w:t xml:space="preserve">Ziad </w:t>
      </w:r>
      <w:r w:rsidR="00102A17">
        <w:t>Takieddine</w:t>
      </w:r>
      <w:r>
        <w:t xml:space="preserve"> </w:t>
      </w:r>
      <w:r w:rsidRPr="002D01C4">
        <w:t>was engaging in money laundering.</w:t>
      </w:r>
      <w:r>
        <w:t xml:space="preserve"> </w:t>
      </w:r>
    </w:p>
    <w:p w14:paraId="6499E8C3" w14:textId="6CDFC73F" w:rsidR="00740ECD" w:rsidRPr="00740ECD" w:rsidRDefault="00740ECD" w:rsidP="00AA14DE">
      <w:pPr>
        <w:rPr>
          <w:b/>
        </w:rPr>
      </w:pPr>
      <w:r>
        <w:rPr>
          <w:b/>
        </w:rPr>
        <w:t xml:space="preserve">Unlawful means Conspiracy </w:t>
      </w:r>
    </w:p>
    <w:p w14:paraId="2E589B4C" w14:textId="6819C87B" w:rsidR="00B041D1" w:rsidRPr="00670284" w:rsidRDefault="00B041D1" w:rsidP="00B041D1">
      <w:r w:rsidRPr="00670284">
        <w:t xml:space="preserve">The banks egregious </w:t>
      </w:r>
      <w:r w:rsidRPr="00AF2B5C">
        <w:t>conduct</w:t>
      </w:r>
      <w:r w:rsidRPr="00670284">
        <w:t xml:space="preserve"> in releasing the equity on the two properties makes them liable under an unlawful means conspiracy with </w:t>
      </w:r>
      <w:r>
        <w:t>Ziad</w:t>
      </w:r>
      <w:r w:rsidRPr="00670284">
        <w:t xml:space="preserve"> Takieddine to injure Nicola.</w:t>
      </w:r>
      <w:r>
        <w:t xml:space="preserve"> The bank </w:t>
      </w:r>
      <w:proofErr w:type="gramStart"/>
      <w:r>
        <w:t>knew at all times</w:t>
      </w:r>
      <w:proofErr w:type="gramEnd"/>
      <w:r>
        <w:t xml:space="preserve"> Ziad Takieddine was married to our client and that </w:t>
      </w:r>
      <w:r w:rsidR="00102A17">
        <w:t xml:space="preserve">she </w:t>
      </w:r>
      <w:r>
        <w:t xml:space="preserve">had a beneficial interest in the properties. </w:t>
      </w:r>
      <w:r w:rsidRPr="00670284">
        <w:t>The bank’s conduct amounts to a conspiracy to injure Nicola Johnson by unlawful means</w:t>
      </w:r>
      <w:r>
        <w:t xml:space="preserve">. </w:t>
      </w:r>
      <w:r w:rsidRPr="00670284">
        <w:t xml:space="preserve"> </w:t>
      </w:r>
      <w:r>
        <w:t>The unlawful means used by the bank</w:t>
      </w:r>
      <w:r w:rsidRPr="00670284">
        <w:t xml:space="preserve"> </w:t>
      </w:r>
      <w:r>
        <w:t>are listed</w:t>
      </w:r>
      <w:r w:rsidRPr="00670284">
        <w:t xml:space="preserve"> below:</w:t>
      </w:r>
    </w:p>
    <w:p w14:paraId="184A7D64" w14:textId="77777777" w:rsidR="00B041D1" w:rsidRPr="00670284" w:rsidRDefault="00B041D1" w:rsidP="00B041D1">
      <w:pPr>
        <w:pStyle w:val="ListParagraph"/>
        <w:numPr>
          <w:ilvl w:val="0"/>
          <w:numId w:val="2"/>
        </w:numPr>
      </w:pPr>
      <w:r w:rsidRPr="00670284">
        <w:t xml:space="preserve">The agreement amounted to a </w:t>
      </w:r>
      <w:r w:rsidRPr="00670284">
        <w:rPr>
          <w:b/>
        </w:rPr>
        <w:t>conspiracy to defraud</w:t>
      </w:r>
      <w:r w:rsidRPr="00670284">
        <w:t xml:space="preserve"> </w:t>
      </w:r>
      <w:r>
        <w:t>our client</w:t>
      </w:r>
      <w:r w:rsidRPr="00670284">
        <w:t xml:space="preserve">. </w:t>
      </w:r>
      <w:r w:rsidRPr="00670284">
        <w:rPr>
          <w:shd w:val="clear" w:color="auto" w:fill="FFFFFF"/>
        </w:rPr>
        <w:t xml:space="preserve">The Bank agreed with </w:t>
      </w:r>
      <w:r>
        <w:rPr>
          <w:shd w:val="clear" w:color="auto" w:fill="FFFFFF"/>
        </w:rPr>
        <w:t>Ziad Takieddine</w:t>
      </w:r>
      <w:r w:rsidRPr="00670284">
        <w:rPr>
          <w:shd w:val="clear" w:color="auto" w:fill="FFFFFF"/>
        </w:rPr>
        <w:t xml:space="preserve"> by dishonesty to deprive N</w:t>
      </w:r>
      <w:r>
        <w:rPr>
          <w:shd w:val="clear" w:color="auto" w:fill="FFFFFF"/>
        </w:rPr>
        <w:t>icola Johnson</w:t>
      </w:r>
      <w:r w:rsidRPr="00670284">
        <w:rPr>
          <w:shd w:val="clear" w:color="auto" w:fill="FFFFFF"/>
        </w:rPr>
        <w:t>, the French state and the French tax authorities of their interest in the properties and to injure their proprietary rights in the properties.</w:t>
      </w:r>
    </w:p>
    <w:p w14:paraId="7CB92371" w14:textId="77777777" w:rsidR="00B041D1" w:rsidRPr="002D01C4" w:rsidRDefault="00B041D1" w:rsidP="00B041D1">
      <w:pPr>
        <w:pStyle w:val="ListParagraph"/>
        <w:numPr>
          <w:ilvl w:val="0"/>
          <w:numId w:val="2"/>
        </w:numPr>
      </w:pPr>
      <w:r w:rsidRPr="002D01C4">
        <w:rPr>
          <w:b/>
        </w:rPr>
        <w:lastRenderedPageBreak/>
        <w:t>Section 330 POCA 2002.</w:t>
      </w:r>
      <w:r w:rsidRPr="002D01C4">
        <w:t xml:space="preserve"> </w:t>
      </w:r>
      <w:r>
        <w:t xml:space="preserve">In </w:t>
      </w:r>
      <w:r w:rsidRPr="002D01C4">
        <w:t xml:space="preserve">France Mr Takieddine was charged with Money laundering offences </w:t>
      </w:r>
      <w:r>
        <w:t>(</w:t>
      </w:r>
      <w:r w:rsidRPr="002D01C4">
        <w:t>articles 324-</w:t>
      </w:r>
      <w:proofErr w:type="gramStart"/>
      <w:r w:rsidRPr="002D01C4">
        <w:t>1 ,</w:t>
      </w:r>
      <w:proofErr w:type="gramEnd"/>
      <w:r w:rsidRPr="002D01C4">
        <w:t xml:space="preserve"> 324-3, 324-4 and 324-7 of the </w:t>
      </w:r>
      <w:r>
        <w:t>Penal</w:t>
      </w:r>
      <w:r w:rsidRPr="002D01C4">
        <w:t xml:space="preserve"> Code</w:t>
      </w:r>
      <w:r>
        <w:t>)</w:t>
      </w:r>
      <w:r w:rsidRPr="002D01C4">
        <w:t xml:space="preserve">. Barclays failed to disclose that Mr Takieddine was engaged in money laundering. The bank had to disclose this as they knew or suspected, or has reasonable grounds for knowing or suspecting, that </w:t>
      </w:r>
      <w:r>
        <w:t>Ziad Takieddine</w:t>
      </w:r>
      <w:r w:rsidRPr="002D01C4">
        <w:t xml:space="preserve"> was engaging in money laundering.</w:t>
      </w:r>
    </w:p>
    <w:p w14:paraId="65919624" w14:textId="77777777" w:rsidR="00B041D1" w:rsidRPr="00670284" w:rsidRDefault="00B041D1" w:rsidP="00B041D1">
      <w:pPr>
        <w:pStyle w:val="ListParagraph"/>
        <w:numPr>
          <w:ilvl w:val="0"/>
          <w:numId w:val="2"/>
        </w:numPr>
      </w:pPr>
      <w:r w:rsidRPr="00670284">
        <w:t>The agreed course of conduct amounted to an offence under</w:t>
      </w:r>
      <w:r w:rsidRPr="00670284">
        <w:rPr>
          <w:b/>
        </w:rPr>
        <w:t xml:space="preserve"> 1(1), per Section 1A of the Criminal Law Act 1977.</w:t>
      </w:r>
      <w:r w:rsidRPr="00670284">
        <w:t xml:space="preserve"> </w:t>
      </w:r>
      <w:r>
        <w:t>I</w:t>
      </w:r>
      <w:r w:rsidRPr="00670284">
        <w:t xml:space="preserve">t was a conspiracy to commit an offence abroad – </w:t>
      </w:r>
      <w:r>
        <w:t xml:space="preserve">namely OFI </w:t>
      </w:r>
      <w:r>
        <w:rPr>
          <w:rFonts w:ascii="Arial" w:hAnsi="Arial" w:cs="Arial"/>
          <w:bCs w:val="0"/>
          <w:i/>
          <w:iCs/>
          <w:sz w:val="19"/>
          <w:szCs w:val="19"/>
        </w:rPr>
        <w:t xml:space="preserve">"Organisation </w:t>
      </w:r>
      <w:proofErr w:type="spellStart"/>
      <w:r>
        <w:rPr>
          <w:rFonts w:ascii="Arial" w:hAnsi="Arial" w:cs="Arial"/>
          <w:bCs w:val="0"/>
          <w:i/>
          <w:iCs/>
          <w:sz w:val="19"/>
          <w:szCs w:val="19"/>
        </w:rPr>
        <w:t>Frauduleuse</w:t>
      </w:r>
      <w:proofErr w:type="spellEnd"/>
      <w:r>
        <w:rPr>
          <w:rFonts w:ascii="Arial" w:hAnsi="Arial" w:cs="Arial"/>
          <w:bCs w:val="0"/>
          <w:i/>
          <w:iCs/>
          <w:sz w:val="19"/>
          <w:szCs w:val="19"/>
        </w:rPr>
        <w:t xml:space="preserve"> de </w:t>
      </w:r>
      <w:proofErr w:type="spellStart"/>
      <w:r>
        <w:rPr>
          <w:rFonts w:ascii="Arial" w:hAnsi="Arial" w:cs="Arial"/>
          <w:bCs w:val="0"/>
          <w:i/>
          <w:iCs/>
          <w:sz w:val="19"/>
          <w:szCs w:val="19"/>
        </w:rPr>
        <w:t>l'insolvabilite</w:t>
      </w:r>
      <w:proofErr w:type="spellEnd"/>
      <w:r>
        <w:rPr>
          <w:rFonts w:ascii="Arial" w:hAnsi="Arial" w:cs="Arial"/>
          <w:bCs w:val="0"/>
          <w:i/>
          <w:iCs/>
          <w:sz w:val="19"/>
          <w:szCs w:val="19"/>
        </w:rPr>
        <w:t xml:space="preserve">" </w:t>
      </w:r>
      <w:r>
        <w:rPr>
          <w:rFonts w:ascii="Arial" w:hAnsi="Arial" w:cs="Arial"/>
          <w:b/>
          <w:sz w:val="19"/>
          <w:szCs w:val="19"/>
        </w:rPr>
        <w:t xml:space="preserve">('OFI' </w:t>
      </w:r>
      <w:r>
        <w:rPr>
          <w:rFonts w:ascii="Arial" w:hAnsi="Arial" w:cs="Arial"/>
          <w:bCs w:val="0"/>
          <w:sz w:val="19"/>
          <w:szCs w:val="19"/>
        </w:rPr>
        <w:t>- roughly translated as fraudulent self-insolvency).</w:t>
      </w:r>
    </w:p>
    <w:p w14:paraId="1D39D918" w14:textId="77777777" w:rsidR="00B041D1" w:rsidRPr="00670284" w:rsidRDefault="00B041D1" w:rsidP="00B041D1">
      <w:pPr>
        <w:pStyle w:val="ListParagraph"/>
        <w:numPr>
          <w:ilvl w:val="0"/>
          <w:numId w:val="2"/>
        </w:numPr>
      </w:pPr>
      <w:r w:rsidRPr="00670284">
        <w:t xml:space="preserve">It is an offence under the </w:t>
      </w:r>
      <w:r w:rsidRPr="00670284">
        <w:rPr>
          <w:b/>
        </w:rPr>
        <w:t>s71 Criminal Justice Act 1993</w:t>
      </w:r>
      <w:r w:rsidRPr="00670284">
        <w:t>. Assisting a person to commit a</w:t>
      </w:r>
      <w:r>
        <w:t xml:space="preserve"> serious</w:t>
      </w:r>
      <w:r w:rsidRPr="00670284">
        <w:t xml:space="preserve"> offence related to tax in another member state.</w:t>
      </w:r>
    </w:p>
    <w:p w14:paraId="4F4A246A" w14:textId="77777777" w:rsidR="00B041D1" w:rsidRPr="00670284" w:rsidRDefault="00B041D1" w:rsidP="00B041D1">
      <w:pPr>
        <w:pStyle w:val="ListParagraph"/>
        <w:numPr>
          <w:ilvl w:val="0"/>
          <w:numId w:val="2"/>
        </w:numPr>
      </w:pPr>
      <w:r w:rsidRPr="00670284">
        <w:rPr>
          <w:shd w:val="clear" w:color="auto" w:fill="FFFFFF"/>
        </w:rPr>
        <w:t xml:space="preserve">They failed to get permission for the equity release on the French property which breaches the </w:t>
      </w:r>
      <w:r w:rsidRPr="00670284">
        <w:rPr>
          <w:b/>
          <w:shd w:val="clear" w:color="auto" w:fill="FFFFFF"/>
        </w:rPr>
        <w:t>French Matrimonial Regime</w:t>
      </w:r>
      <w:r w:rsidRPr="00670284">
        <w:rPr>
          <w:shd w:val="clear" w:color="auto" w:fill="FFFFFF"/>
        </w:rPr>
        <w:t xml:space="preserve"> which Nicola and ZT were married under.</w:t>
      </w:r>
      <w:r w:rsidRPr="00670284">
        <w:t xml:space="preserve"> This is </w:t>
      </w:r>
      <w:r>
        <w:t>“</w:t>
      </w:r>
      <w:r w:rsidRPr="00670284">
        <w:t>sufficiently reprehensible</w:t>
      </w:r>
      <w:r>
        <w:t>”</w:t>
      </w:r>
      <w:r w:rsidRPr="00670284">
        <w:t xml:space="preserve"> behaviour that amounts to unlawful means. </w:t>
      </w:r>
    </w:p>
    <w:p w14:paraId="16CB83AD" w14:textId="21892654" w:rsidR="00BC47B1" w:rsidRDefault="00BC47B1" w:rsidP="00BC47B1">
      <w:pPr>
        <w:ind w:left="360"/>
      </w:pPr>
      <w:r>
        <w:t>Our client understands that the bank refused to deal with two more of Ziad’s screen companies around 2012; Oasis Technic Limited and St Paul De Venice. shut his personal bank account around the same time. (238)</w:t>
      </w:r>
    </w:p>
    <w:p w14:paraId="31449017" w14:textId="77777777" w:rsidR="00B041D1" w:rsidRDefault="00B041D1" w:rsidP="00AA14DE"/>
    <w:p w14:paraId="1CE2036A" w14:textId="77777777" w:rsidR="00D061BE" w:rsidRDefault="00D061BE"/>
    <w:sectPr w:rsidR="00D061BE">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41F355" w14:textId="77777777" w:rsidR="00134857" w:rsidRDefault="00134857" w:rsidP="00B041D1">
      <w:pPr>
        <w:spacing w:before="0" w:after="0" w:line="240" w:lineRule="auto"/>
      </w:pPr>
      <w:r>
        <w:separator/>
      </w:r>
    </w:p>
  </w:endnote>
  <w:endnote w:type="continuationSeparator" w:id="0">
    <w:p w14:paraId="67C1A95F" w14:textId="77777777" w:rsidR="00134857" w:rsidRDefault="00134857" w:rsidP="00B041D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64B25C" w14:textId="77777777" w:rsidR="00134857" w:rsidRDefault="00134857">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5F57444" w14:textId="77777777" w:rsidR="00134857" w:rsidRDefault="001348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62F58D" w14:textId="77777777" w:rsidR="00134857" w:rsidRDefault="00134857" w:rsidP="00B041D1">
      <w:pPr>
        <w:spacing w:before="0" w:after="0" w:line="240" w:lineRule="auto"/>
      </w:pPr>
      <w:r>
        <w:separator/>
      </w:r>
    </w:p>
  </w:footnote>
  <w:footnote w:type="continuationSeparator" w:id="0">
    <w:p w14:paraId="3DE64B90" w14:textId="77777777" w:rsidR="00134857" w:rsidRDefault="00134857" w:rsidP="00B041D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251C4"/>
    <w:multiLevelType w:val="hybridMultilevel"/>
    <w:tmpl w:val="11F2D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4E694D"/>
    <w:multiLevelType w:val="hybridMultilevel"/>
    <w:tmpl w:val="884653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1BE"/>
    <w:rsid w:val="00001B9E"/>
    <w:rsid w:val="00045533"/>
    <w:rsid w:val="000A0824"/>
    <w:rsid w:val="000C7F58"/>
    <w:rsid w:val="001019FA"/>
    <w:rsid w:val="00102A17"/>
    <w:rsid w:val="00134857"/>
    <w:rsid w:val="002445FD"/>
    <w:rsid w:val="00271D19"/>
    <w:rsid w:val="0031346F"/>
    <w:rsid w:val="00337377"/>
    <w:rsid w:val="003A331F"/>
    <w:rsid w:val="003B2357"/>
    <w:rsid w:val="003D0EAB"/>
    <w:rsid w:val="00421CAC"/>
    <w:rsid w:val="00463944"/>
    <w:rsid w:val="005B33E2"/>
    <w:rsid w:val="00607EB7"/>
    <w:rsid w:val="00656002"/>
    <w:rsid w:val="006F16C6"/>
    <w:rsid w:val="00737372"/>
    <w:rsid w:val="00740ECD"/>
    <w:rsid w:val="0080714D"/>
    <w:rsid w:val="00893194"/>
    <w:rsid w:val="00910267"/>
    <w:rsid w:val="009A6300"/>
    <w:rsid w:val="009A7228"/>
    <w:rsid w:val="009E1632"/>
    <w:rsid w:val="00A226E9"/>
    <w:rsid w:val="00A57754"/>
    <w:rsid w:val="00A8796A"/>
    <w:rsid w:val="00AA14DE"/>
    <w:rsid w:val="00B041D1"/>
    <w:rsid w:val="00BC47B1"/>
    <w:rsid w:val="00C41F65"/>
    <w:rsid w:val="00C510C0"/>
    <w:rsid w:val="00CB7C84"/>
    <w:rsid w:val="00D061BE"/>
    <w:rsid w:val="00D10FDE"/>
    <w:rsid w:val="00D2378F"/>
    <w:rsid w:val="00DF5B6A"/>
    <w:rsid w:val="00E01E8C"/>
    <w:rsid w:val="00E178ED"/>
    <w:rsid w:val="00E23477"/>
    <w:rsid w:val="00EA323C"/>
    <w:rsid w:val="00FF57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D811F"/>
  <w15:chartTrackingRefBased/>
  <w15:docId w15:val="{89D1E832-01D7-46AE-9CE5-064DF8DB2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061BE"/>
    <w:pPr>
      <w:keepNext/>
      <w:keepLines/>
      <w:spacing w:before="120" w:after="120" w:line="360" w:lineRule="auto"/>
      <w:jc w:val="both"/>
    </w:pPr>
    <w:rPr>
      <w:rFonts w:ascii="Calibri" w:hAnsi="Calibri" w:cs="Calibri"/>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61BE"/>
    <w:pPr>
      <w:ind w:left="720"/>
      <w:contextualSpacing/>
    </w:pPr>
  </w:style>
  <w:style w:type="paragraph" w:styleId="Header">
    <w:name w:val="header"/>
    <w:basedOn w:val="Normal"/>
    <w:link w:val="HeaderChar"/>
    <w:uiPriority w:val="99"/>
    <w:unhideWhenUsed/>
    <w:rsid w:val="00B041D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041D1"/>
    <w:rPr>
      <w:rFonts w:ascii="Calibri" w:hAnsi="Calibri" w:cs="Calibri"/>
      <w:bCs/>
    </w:rPr>
  </w:style>
  <w:style w:type="paragraph" w:styleId="Footer">
    <w:name w:val="footer"/>
    <w:basedOn w:val="Normal"/>
    <w:link w:val="FooterChar"/>
    <w:uiPriority w:val="99"/>
    <w:unhideWhenUsed/>
    <w:rsid w:val="00B041D1"/>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041D1"/>
    <w:rPr>
      <w:rFonts w:ascii="Calibri" w:hAnsi="Calibri" w:cs="Calibri"/>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8084842">
      <w:bodyDiv w:val="1"/>
      <w:marLeft w:val="0"/>
      <w:marRight w:val="0"/>
      <w:marTop w:val="0"/>
      <w:marBottom w:val="0"/>
      <w:divBdr>
        <w:top w:val="none" w:sz="0" w:space="0" w:color="auto"/>
        <w:left w:val="none" w:sz="0" w:space="0" w:color="auto"/>
        <w:bottom w:val="none" w:sz="0" w:space="0" w:color="auto"/>
        <w:right w:val="none" w:sz="0" w:space="0" w:color="auto"/>
      </w:divBdr>
      <w:divsChild>
        <w:div w:id="1033504413">
          <w:marLeft w:val="0"/>
          <w:marRight w:val="0"/>
          <w:marTop w:val="0"/>
          <w:marBottom w:val="0"/>
          <w:divBdr>
            <w:top w:val="none" w:sz="0" w:space="0" w:color="auto"/>
            <w:left w:val="none" w:sz="0" w:space="0" w:color="auto"/>
            <w:bottom w:val="none" w:sz="0" w:space="0" w:color="auto"/>
            <w:right w:val="none" w:sz="0" w:space="0" w:color="auto"/>
          </w:divBdr>
        </w:div>
        <w:div w:id="1030301817">
          <w:marLeft w:val="0"/>
          <w:marRight w:val="0"/>
          <w:marTop w:val="0"/>
          <w:marBottom w:val="0"/>
          <w:divBdr>
            <w:top w:val="none" w:sz="0" w:space="0" w:color="auto"/>
            <w:left w:val="none" w:sz="0" w:space="0" w:color="auto"/>
            <w:bottom w:val="none" w:sz="0" w:space="0" w:color="auto"/>
            <w:right w:val="none" w:sz="0" w:space="0" w:color="auto"/>
          </w:divBdr>
        </w:div>
      </w:divsChild>
    </w:div>
    <w:div w:id="909929300">
      <w:bodyDiv w:val="1"/>
      <w:marLeft w:val="0"/>
      <w:marRight w:val="0"/>
      <w:marTop w:val="0"/>
      <w:marBottom w:val="0"/>
      <w:divBdr>
        <w:top w:val="none" w:sz="0" w:space="0" w:color="auto"/>
        <w:left w:val="none" w:sz="0" w:space="0" w:color="auto"/>
        <w:bottom w:val="none" w:sz="0" w:space="0" w:color="auto"/>
        <w:right w:val="none" w:sz="0" w:space="0" w:color="auto"/>
      </w:divBdr>
      <w:divsChild>
        <w:div w:id="2105294808">
          <w:marLeft w:val="0"/>
          <w:marRight w:val="0"/>
          <w:marTop w:val="0"/>
          <w:marBottom w:val="0"/>
          <w:divBdr>
            <w:top w:val="none" w:sz="0" w:space="0" w:color="auto"/>
            <w:left w:val="none" w:sz="0" w:space="0" w:color="auto"/>
            <w:bottom w:val="none" w:sz="0" w:space="0" w:color="auto"/>
            <w:right w:val="none" w:sz="0" w:space="0" w:color="auto"/>
          </w:divBdr>
        </w:div>
        <w:div w:id="1682662777">
          <w:marLeft w:val="0"/>
          <w:marRight w:val="0"/>
          <w:marTop w:val="0"/>
          <w:marBottom w:val="0"/>
          <w:divBdr>
            <w:top w:val="none" w:sz="0" w:space="0" w:color="auto"/>
            <w:left w:val="none" w:sz="0" w:space="0" w:color="auto"/>
            <w:bottom w:val="none" w:sz="0" w:space="0" w:color="auto"/>
            <w:right w:val="none" w:sz="0" w:space="0" w:color="auto"/>
          </w:divBdr>
        </w:div>
        <w:div w:id="1723140345">
          <w:marLeft w:val="0"/>
          <w:marRight w:val="0"/>
          <w:marTop w:val="0"/>
          <w:marBottom w:val="0"/>
          <w:divBdr>
            <w:top w:val="none" w:sz="0" w:space="0" w:color="auto"/>
            <w:left w:val="none" w:sz="0" w:space="0" w:color="auto"/>
            <w:bottom w:val="none" w:sz="0" w:space="0" w:color="auto"/>
            <w:right w:val="none" w:sz="0" w:space="0" w:color="auto"/>
          </w:divBdr>
        </w:div>
        <w:div w:id="1311667339">
          <w:marLeft w:val="0"/>
          <w:marRight w:val="0"/>
          <w:marTop w:val="0"/>
          <w:marBottom w:val="0"/>
          <w:divBdr>
            <w:top w:val="none" w:sz="0" w:space="0" w:color="auto"/>
            <w:left w:val="none" w:sz="0" w:space="0" w:color="auto"/>
            <w:bottom w:val="none" w:sz="0" w:space="0" w:color="auto"/>
            <w:right w:val="none" w:sz="0" w:space="0" w:color="auto"/>
          </w:divBdr>
        </w:div>
        <w:div w:id="640423525">
          <w:marLeft w:val="0"/>
          <w:marRight w:val="0"/>
          <w:marTop w:val="0"/>
          <w:marBottom w:val="0"/>
          <w:divBdr>
            <w:top w:val="none" w:sz="0" w:space="0" w:color="auto"/>
            <w:left w:val="none" w:sz="0" w:space="0" w:color="auto"/>
            <w:bottom w:val="none" w:sz="0" w:space="0" w:color="auto"/>
            <w:right w:val="none" w:sz="0" w:space="0" w:color="auto"/>
          </w:divBdr>
        </w:div>
      </w:divsChild>
    </w:div>
    <w:div w:id="938950723">
      <w:bodyDiv w:val="1"/>
      <w:marLeft w:val="0"/>
      <w:marRight w:val="0"/>
      <w:marTop w:val="0"/>
      <w:marBottom w:val="0"/>
      <w:divBdr>
        <w:top w:val="none" w:sz="0" w:space="0" w:color="auto"/>
        <w:left w:val="none" w:sz="0" w:space="0" w:color="auto"/>
        <w:bottom w:val="none" w:sz="0" w:space="0" w:color="auto"/>
        <w:right w:val="none" w:sz="0" w:space="0" w:color="auto"/>
      </w:divBdr>
      <w:divsChild>
        <w:div w:id="10496200">
          <w:marLeft w:val="0"/>
          <w:marRight w:val="0"/>
          <w:marTop w:val="0"/>
          <w:marBottom w:val="0"/>
          <w:divBdr>
            <w:top w:val="none" w:sz="0" w:space="0" w:color="auto"/>
            <w:left w:val="none" w:sz="0" w:space="0" w:color="auto"/>
            <w:bottom w:val="none" w:sz="0" w:space="0" w:color="auto"/>
            <w:right w:val="none" w:sz="0" w:space="0" w:color="auto"/>
          </w:divBdr>
        </w:div>
        <w:div w:id="505630080">
          <w:marLeft w:val="0"/>
          <w:marRight w:val="0"/>
          <w:marTop w:val="0"/>
          <w:marBottom w:val="0"/>
          <w:divBdr>
            <w:top w:val="none" w:sz="0" w:space="0" w:color="auto"/>
            <w:left w:val="none" w:sz="0" w:space="0" w:color="auto"/>
            <w:bottom w:val="none" w:sz="0" w:space="0" w:color="auto"/>
            <w:right w:val="none" w:sz="0" w:space="0" w:color="auto"/>
          </w:divBdr>
        </w:div>
        <w:div w:id="1258563107">
          <w:marLeft w:val="0"/>
          <w:marRight w:val="0"/>
          <w:marTop w:val="0"/>
          <w:marBottom w:val="0"/>
          <w:divBdr>
            <w:top w:val="none" w:sz="0" w:space="0" w:color="auto"/>
            <w:left w:val="none" w:sz="0" w:space="0" w:color="auto"/>
            <w:bottom w:val="none" w:sz="0" w:space="0" w:color="auto"/>
            <w:right w:val="none" w:sz="0" w:space="0" w:color="auto"/>
          </w:divBdr>
        </w:div>
        <w:div w:id="452014795">
          <w:marLeft w:val="0"/>
          <w:marRight w:val="0"/>
          <w:marTop w:val="0"/>
          <w:marBottom w:val="0"/>
          <w:divBdr>
            <w:top w:val="none" w:sz="0" w:space="0" w:color="auto"/>
            <w:left w:val="none" w:sz="0" w:space="0" w:color="auto"/>
            <w:bottom w:val="none" w:sz="0" w:space="0" w:color="auto"/>
            <w:right w:val="none" w:sz="0" w:space="0" w:color="auto"/>
          </w:divBdr>
        </w:div>
      </w:divsChild>
    </w:div>
    <w:div w:id="1002317430">
      <w:bodyDiv w:val="1"/>
      <w:marLeft w:val="0"/>
      <w:marRight w:val="0"/>
      <w:marTop w:val="0"/>
      <w:marBottom w:val="0"/>
      <w:divBdr>
        <w:top w:val="none" w:sz="0" w:space="0" w:color="auto"/>
        <w:left w:val="none" w:sz="0" w:space="0" w:color="auto"/>
        <w:bottom w:val="none" w:sz="0" w:space="0" w:color="auto"/>
        <w:right w:val="none" w:sz="0" w:space="0" w:color="auto"/>
      </w:divBdr>
      <w:divsChild>
        <w:div w:id="1812553756">
          <w:marLeft w:val="0"/>
          <w:marRight w:val="0"/>
          <w:marTop w:val="0"/>
          <w:marBottom w:val="0"/>
          <w:divBdr>
            <w:top w:val="none" w:sz="0" w:space="0" w:color="auto"/>
            <w:left w:val="none" w:sz="0" w:space="0" w:color="auto"/>
            <w:bottom w:val="none" w:sz="0" w:space="0" w:color="auto"/>
            <w:right w:val="none" w:sz="0" w:space="0" w:color="auto"/>
          </w:divBdr>
        </w:div>
        <w:div w:id="645279379">
          <w:marLeft w:val="0"/>
          <w:marRight w:val="0"/>
          <w:marTop w:val="0"/>
          <w:marBottom w:val="0"/>
          <w:divBdr>
            <w:top w:val="none" w:sz="0" w:space="0" w:color="auto"/>
            <w:left w:val="none" w:sz="0" w:space="0" w:color="auto"/>
            <w:bottom w:val="none" w:sz="0" w:space="0" w:color="auto"/>
            <w:right w:val="none" w:sz="0" w:space="0" w:color="auto"/>
          </w:divBdr>
        </w:div>
        <w:div w:id="1671518066">
          <w:marLeft w:val="0"/>
          <w:marRight w:val="0"/>
          <w:marTop w:val="0"/>
          <w:marBottom w:val="0"/>
          <w:divBdr>
            <w:top w:val="none" w:sz="0" w:space="0" w:color="auto"/>
            <w:left w:val="none" w:sz="0" w:space="0" w:color="auto"/>
            <w:bottom w:val="none" w:sz="0" w:space="0" w:color="auto"/>
            <w:right w:val="none" w:sz="0" w:space="0" w:color="auto"/>
          </w:divBdr>
        </w:div>
        <w:div w:id="1671299216">
          <w:marLeft w:val="0"/>
          <w:marRight w:val="0"/>
          <w:marTop w:val="0"/>
          <w:marBottom w:val="0"/>
          <w:divBdr>
            <w:top w:val="none" w:sz="0" w:space="0" w:color="auto"/>
            <w:left w:val="none" w:sz="0" w:space="0" w:color="auto"/>
            <w:bottom w:val="none" w:sz="0" w:space="0" w:color="auto"/>
            <w:right w:val="none" w:sz="0" w:space="0" w:color="auto"/>
          </w:divBdr>
        </w:div>
        <w:div w:id="379129778">
          <w:marLeft w:val="0"/>
          <w:marRight w:val="0"/>
          <w:marTop w:val="0"/>
          <w:marBottom w:val="0"/>
          <w:divBdr>
            <w:top w:val="none" w:sz="0" w:space="0" w:color="auto"/>
            <w:left w:val="none" w:sz="0" w:space="0" w:color="auto"/>
            <w:bottom w:val="none" w:sz="0" w:space="0" w:color="auto"/>
            <w:right w:val="none" w:sz="0" w:space="0" w:color="auto"/>
          </w:divBdr>
        </w:div>
        <w:div w:id="512377352">
          <w:marLeft w:val="0"/>
          <w:marRight w:val="0"/>
          <w:marTop w:val="0"/>
          <w:marBottom w:val="0"/>
          <w:divBdr>
            <w:top w:val="none" w:sz="0" w:space="0" w:color="auto"/>
            <w:left w:val="none" w:sz="0" w:space="0" w:color="auto"/>
            <w:bottom w:val="none" w:sz="0" w:space="0" w:color="auto"/>
            <w:right w:val="none" w:sz="0" w:space="0" w:color="auto"/>
          </w:divBdr>
        </w:div>
      </w:divsChild>
    </w:div>
    <w:div w:id="1047144705">
      <w:bodyDiv w:val="1"/>
      <w:marLeft w:val="0"/>
      <w:marRight w:val="0"/>
      <w:marTop w:val="0"/>
      <w:marBottom w:val="0"/>
      <w:divBdr>
        <w:top w:val="none" w:sz="0" w:space="0" w:color="auto"/>
        <w:left w:val="none" w:sz="0" w:space="0" w:color="auto"/>
        <w:bottom w:val="none" w:sz="0" w:space="0" w:color="auto"/>
        <w:right w:val="none" w:sz="0" w:space="0" w:color="auto"/>
      </w:divBdr>
      <w:divsChild>
        <w:div w:id="1626039845">
          <w:marLeft w:val="0"/>
          <w:marRight w:val="0"/>
          <w:marTop w:val="0"/>
          <w:marBottom w:val="0"/>
          <w:divBdr>
            <w:top w:val="none" w:sz="0" w:space="0" w:color="auto"/>
            <w:left w:val="none" w:sz="0" w:space="0" w:color="auto"/>
            <w:bottom w:val="none" w:sz="0" w:space="0" w:color="auto"/>
            <w:right w:val="none" w:sz="0" w:space="0" w:color="auto"/>
          </w:divBdr>
        </w:div>
        <w:div w:id="819467417">
          <w:marLeft w:val="0"/>
          <w:marRight w:val="0"/>
          <w:marTop w:val="0"/>
          <w:marBottom w:val="0"/>
          <w:divBdr>
            <w:top w:val="none" w:sz="0" w:space="0" w:color="auto"/>
            <w:left w:val="none" w:sz="0" w:space="0" w:color="auto"/>
            <w:bottom w:val="none" w:sz="0" w:space="0" w:color="auto"/>
            <w:right w:val="none" w:sz="0" w:space="0" w:color="auto"/>
          </w:divBdr>
        </w:div>
      </w:divsChild>
    </w:div>
    <w:div w:id="1123890761">
      <w:bodyDiv w:val="1"/>
      <w:marLeft w:val="0"/>
      <w:marRight w:val="0"/>
      <w:marTop w:val="0"/>
      <w:marBottom w:val="0"/>
      <w:divBdr>
        <w:top w:val="none" w:sz="0" w:space="0" w:color="auto"/>
        <w:left w:val="none" w:sz="0" w:space="0" w:color="auto"/>
        <w:bottom w:val="none" w:sz="0" w:space="0" w:color="auto"/>
        <w:right w:val="none" w:sz="0" w:space="0" w:color="auto"/>
      </w:divBdr>
      <w:divsChild>
        <w:div w:id="138957488">
          <w:marLeft w:val="0"/>
          <w:marRight w:val="0"/>
          <w:marTop w:val="0"/>
          <w:marBottom w:val="0"/>
          <w:divBdr>
            <w:top w:val="none" w:sz="0" w:space="0" w:color="auto"/>
            <w:left w:val="none" w:sz="0" w:space="0" w:color="auto"/>
            <w:bottom w:val="none" w:sz="0" w:space="0" w:color="auto"/>
            <w:right w:val="none" w:sz="0" w:space="0" w:color="auto"/>
          </w:divBdr>
        </w:div>
        <w:div w:id="1194732383">
          <w:marLeft w:val="0"/>
          <w:marRight w:val="0"/>
          <w:marTop w:val="0"/>
          <w:marBottom w:val="0"/>
          <w:divBdr>
            <w:top w:val="none" w:sz="0" w:space="0" w:color="auto"/>
            <w:left w:val="none" w:sz="0" w:space="0" w:color="auto"/>
            <w:bottom w:val="none" w:sz="0" w:space="0" w:color="auto"/>
            <w:right w:val="none" w:sz="0" w:space="0" w:color="auto"/>
          </w:divBdr>
        </w:div>
        <w:div w:id="1564565319">
          <w:marLeft w:val="0"/>
          <w:marRight w:val="0"/>
          <w:marTop w:val="0"/>
          <w:marBottom w:val="0"/>
          <w:divBdr>
            <w:top w:val="none" w:sz="0" w:space="0" w:color="auto"/>
            <w:left w:val="none" w:sz="0" w:space="0" w:color="auto"/>
            <w:bottom w:val="none" w:sz="0" w:space="0" w:color="auto"/>
            <w:right w:val="none" w:sz="0" w:space="0" w:color="auto"/>
          </w:divBdr>
        </w:div>
        <w:div w:id="1226601779">
          <w:marLeft w:val="0"/>
          <w:marRight w:val="0"/>
          <w:marTop w:val="0"/>
          <w:marBottom w:val="0"/>
          <w:divBdr>
            <w:top w:val="none" w:sz="0" w:space="0" w:color="auto"/>
            <w:left w:val="none" w:sz="0" w:space="0" w:color="auto"/>
            <w:bottom w:val="none" w:sz="0" w:space="0" w:color="auto"/>
            <w:right w:val="none" w:sz="0" w:space="0" w:color="auto"/>
          </w:divBdr>
        </w:div>
      </w:divsChild>
    </w:div>
    <w:div w:id="1295059253">
      <w:bodyDiv w:val="1"/>
      <w:marLeft w:val="0"/>
      <w:marRight w:val="0"/>
      <w:marTop w:val="0"/>
      <w:marBottom w:val="0"/>
      <w:divBdr>
        <w:top w:val="none" w:sz="0" w:space="0" w:color="auto"/>
        <w:left w:val="none" w:sz="0" w:space="0" w:color="auto"/>
        <w:bottom w:val="none" w:sz="0" w:space="0" w:color="auto"/>
        <w:right w:val="none" w:sz="0" w:space="0" w:color="auto"/>
      </w:divBdr>
      <w:divsChild>
        <w:div w:id="8677935">
          <w:marLeft w:val="0"/>
          <w:marRight w:val="0"/>
          <w:marTop w:val="0"/>
          <w:marBottom w:val="0"/>
          <w:divBdr>
            <w:top w:val="none" w:sz="0" w:space="0" w:color="auto"/>
            <w:left w:val="none" w:sz="0" w:space="0" w:color="auto"/>
            <w:bottom w:val="none" w:sz="0" w:space="0" w:color="auto"/>
            <w:right w:val="none" w:sz="0" w:space="0" w:color="auto"/>
          </w:divBdr>
        </w:div>
        <w:div w:id="917710601">
          <w:marLeft w:val="0"/>
          <w:marRight w:val="0"/>
          <w:marTop w:val="0"/>
          <w:marBottom w:val="0"/>
          <w:divBdr>
            <w:top w:val="none" w:sz="0" w:space="0" w:color="auto"/>
            <w:left w:val="none" w:sz="0" w:space="0" w:color="auto"/>
            <w:bottom w:val="none" w:sz="0" w:space="0" w:color="auto"/>
            <w:right w:val="none" w:sz="0" w:space="0" w:color="auto"/>
          </w:divBdr>
        </w:div>
        <w:div w:id="529562693">
          <w:marLeft w:val="0"/>
          <w:marRight w:val="0"/>
          <w:marTop w:val="0"/>
          <w:marBottom w:val="0"/>
          <w:divBdr>
            <w:top w:val="none" w:sz="0" w:space="0" w:color="auto"/>
            <w:left w:val="none" w:sz="0" w:space="0" w:color="auto"/>
            <w:bottom w:val="none" w:sz="0" w:space="0" w:color="auto"/>
            <w:right w:val="none" w:sz="0" w:space="0" w:color="auto"/>
          </w:divBdr>
        </w:div>
        <w:div w:id="309755159">
          <w:marLeft w:val="0"/>
          <w:marRight w:val="0"/>
          <w:marTop w:val="0"/>
          <w:marBottom w:val="0"/>
          <w:divBdr>
            <w:top w:val="none" w:sz="0" w:space="0" w:color="auto"/>
            <w:left w:val="none" w:sz="0" w:space="0" w:color="auto"/>
            <w:bottom w:val="none" w:sz="0" w:space="0" w:color="auto"/>
            <w:right w:val="none" w:sz="0" w:space="0" w:color="auto"/>
          </w:divBdr>
        </w:div>
        <w:div w:id="419764408">
          <w:marLeft w:val="0"/>
          <w:marRight w:val="0"/>
          <w:marTop w:val="0"/>
          <w:marBottom w:val="0"/>
          <w:divBdr>
            <w:top w:val="none" w:sz="0" w:space="0" w:color="auto"/>
            <w:left w:val="none" w:sz="0" w:space="0" w:color="auto"/>
            <w:bottom w:val="none" w:sz="0" w:space="0" w:color="auto"/>
            <w:right w:val="none" w:sz="0" w:space="0" w:color="auto"/>
          </w:divBdr>
        </w:div>
      </w:divsChild>
    </w:div>
    <w:div w:id="1614240449">
      <w:bodyDiv w:val="1"/>
      <w:marLeft w:val="0"/>
      <w:marRight w:val="0"/>
      <w:marTop w:val="0"/>
      <w:marBottom w:val="0"/>
      <w:divBdr>
        <w:top w:val="none" w:sz="0" w:space="0" w:color="auto"/>
        <w:left w:val="none" w:sz="0" w:space="0" w:color="auto"/>
        <w:bottom w:val="none" w:sz="0" w:space="0" w:color="auto"/>
        <w:right w:val="none" w:sz="0" w:space="0" w:color="auto"/>
      </w:divBdr>
      <w:divsChild>
        <w:div w:id="1449547156">
          <w:marLeft w:val="0"/>
          <w:marRight w:val="0"/>
          <w:marTop w:val="0"/>
          <w:marBottom w:val="0"/>
          <w:divBdr>
            <w:top w:val="none" w:sz="0" w:space="0" w:color="auto"/>
            <w:left w:val="none" w:sz="0" w:space="0" w:color="auto"/>
            <w:bottom w:val="none" w:sz="0" w:space="0" w:color="auto"/>
            <w:right w:val="none" w:sz="0" w:space="0" w:color="auto"/>
          </w:divBdr>
        </w:div>
        <w:div w:id="806433952">
          <w:marLeft w:val="0"/>
          <w:marRight w:val="0"/>
          <w:marTop w:val="0"/>
          <w:marBottom w:val="0"/>
          <w:divBdr>
            <w:top w:val="none" w:sz="0" w:space="0" w:color="auto"/>
            <w:left w:val="none" w:sz="0" w:space="0" w:color="auto"/>
            <w:bottom w:val="none" w:sz="0" w:space="0" w:color="auto"/>
            <w:right w:val="none" w:sz="0" w:space="0" w:color="auto"/>
          </w:divBdr>
        </w:div>
        <w:div w:id="1838417169">
          <w:marLeft w:val="0"/>
          <w:marRight w:val="0"/>
          <w:marTop w:val="0"/>
          <w:marBottom w:val="0"/>
          <w:divBdr>
            <w:top w:val="none" w:sz="0" w:space="0" w:color="auto"/>
            <w:left w:val="none" w:sz="0" w:space="0" w:color="auto"/>
            <w:bottom w:val="none" w:sz="0" w:space="0" w:color="auto"/>
            <w:right w:val="none" w:sz="0" w:space="0" w:color="auto"/>
          </w:divBdr>
        </w:div>
        <w:div w:id="1538927539">
          <w:marLeft w:val="0"/>
          <w:marRight w:val="0"/>
          <w:marTop w:val="0"/>
          <w:marBottom w:val="0"/>
          <w:divBdr>
            <w:top w:val="none" w:sz="0" w:space="0" w:color="auto"/>
            <w:left w:val="none" w:sz="0" w:space="0" w:color="auto"/>
            <w:bottom w:val="none" w:sz="0" w:space="0" w:color="auto"/>
            <w:right w:val="none" w:sz="0" w:space="0" w:color="auto"/>
          </w:divBdr>
        </w:div>
        <w:div w:id="2007435169">
          <w:marLeft w:val="0"/>
          <w:marRight w:val="0"/>
          <w:marTop w:val="0"/>
          <w:marBottom w:val="0"/>
          <w:divBdr>
            <w:top w:val="none" w:sz="0" w:space="0" w:color="auto"/>
            <w:left w:val="none" w:sz="0" w:space="0" w:color="auto"/>
            <w:bottom w:val="none" w:sz="0" w:space="0" w:color="auto"/>
            <w:right w:val="none" w:sz="0" w:space="0" w:color="auto"/>
          </w:divBdr>
        </w:div>
        <w:div w:id="1194079173">
          <w:marLeft w:val="0"/>
          <w:marRight w:val="0"/>
          <w:marTop w:val="0"/>
          <w:marBottom w:val="0"/>
          <w:divBdr>
            <w:top w:val="none" w:sz="0" w:space="0" w:color="auto"/>
            <w:left w:val="none" w:sz="0" w:space="0" w:color="auto"/>
            <w:bottom w:val="none" w:sz="0" w:space="0" w:color="auto"/>
            <w:right w:val="none" w:sz="0" w:space="0" w:color="auto"/>
          </w:divBdr>
        </w:div>
        <w:div w:id="396981786">
          <w:marLeft w:val="0"/>
          <w:marRight w:val="0"/>
          <w:marTop w:val="0"/>
          <w:marBottom w:val="0"/>
          <w:divBdr>
            <w:top w:val="none" w:sz="0" w:space="0" w:color="auto"/>
            <w:left w:val="none" w:sz="0" w:space="0" w:color="auto"/>
            <w:bottom w:val="none" w:sz="0" w:space="0" w:color="auto"/>
            <w:right w:val="none" w:sz="0" w:space="0" w:color="auto"/>
          </w:divBdr>
        </w:div>
        <w:div w:id="1614051598">
          <w:marLeft w:val="0"/>
          <w:marRight w:val="0"/>
          <w:marTop w:val="0"/>
          <w:marBottom w:val="0"/>
          <w:divBdr>
            <w:top w:val="none" w:sz="0" w:space="0" w:color="auto"/>
            <w:left w:val="none" w:sz="0" w:space="0" w:color="auto"/>
            <w:bottom w:val="none" w:sz="0" w:space="0" w:color="auto"/>
            <w:right w:val="none" w:sz="0" w:space="0" w:color="auto"/>
          </w:divBdr>
        </w:div>
        <w:div w:id="1046371814">
          <w:marLeft w:val="0"/>
          <w:marRight w:val="0"/>
          <w:marTop w:val="0"/>
          <w:marBottom w:val="0"/>
          <w:divBdr>
            <w:top w:val="none" w:sz="0" w:space="0" w:color="auto"/>
            <w:left w:val="none" w:sz="0" w:space="0" w:color="auto"/>
            <w:bottom w:val="none" w:sz="0" w:space="0" w:color="auto"/>
            <w:right w:val="none" w:sz="0" w:space="0" w:color="auto"/>
          </w:divBdr>
        </w:div>
        <w:div w:id="1995525663">
          <w:marLeft w:val="0"/>
          <w:marRight w:val="0"/>
          <w:marTop w:val="0"/>
          <w:marBottom w:val="0"/>
          <w:divBdr>
            <w:top w:val="none" w:sz="0" w:space="0" w:color="auto"/>
            <w:left w:val="none" w:sz="0" w:space="0" w:color="auto"/>
            <w:bottom w:val="none" w:sz="0" w:space="0" w:color="auto"/>
            <w:right w:val="none" w:sz="0" w:space="0" w:color="auto"/>
          </w:divBdr>
        </w:div>
        <w:div w:id="197206932">
          <w:marLeft w:val="0"/>
          <w:marRight w:val="0"/>
          <w:marTop w:val="0"/>
          <w:marBottom w:val="0"/>
          <w:divBdr>
            <w:top w:val="none" w:sz="0" w:space="0" w:color="auto"/>
            <w:left w:val="none" w:sz="0" w:space="0" w:color="auto"/>
            <w:bottom w:val="none" w:sz="0" w:space="0" w:color="auto"/>
            <w:right w:val="none" w:sz="0" w:space="0" w:color="auto"/>
          </w:divBdr>
        </w:div>
        <w:div w:id="1761367891">
          <w:marLeft w:val="0"/>
          <w:marRight w:val="0"/>
          <w:marTop w:val="0"/>
          <w:marBottom w:val="0"/>
          <w:divBdr>
            <w:top w:val="none" w:sz="0" w:space="0" w:color="auto"/>
            <w:left w:val="none" w:sz="0" w:space="0" w:color="auto"/>
            <w:bottom w:val="none" w:sz="0" w:space="0" w:color="auto"/>
            <w:right w:val="none" w:sz="0" w:space="0" w:color="auto"/>
          </w:divBdr>
        </w:div>
        <w:div w:id="874659714">
          <w:marLeft w:val="0"/>
          <w:marRight w:val="0"/>
          <w:marTop w:val="0"/>
          <w:marBottom w:val="0"/>
          <w:divBdr>
            <w:top w:val="none" w:sz="0" w:space="0" w:color="auto"/>
            <w:left w:val="none" w:sz="0" w:space="0" w:color="auto"/>
            <w:bottom w:val="none" w:sz="0" w:space="0" w:color="auto"/>
            <w:right w:val="none" w:sz="0" w:space="0" w:color="auto"/>
          </w:divBdr>
        </w:div>
        <w:div w:id="2137095612">
          <w:marLeft w:val="0"/>
          <w:marRight w:val="0"/>
          <w:marTop w:val="0"/>
          <w:marBottom w:val="0"/>
          <w:divBdr>
            <w:top w:val="none" w:sz="0" w:space="0" w:color="auto"/>
            <w:left w:val="none" w:sz="0" w:space="0" w:color="auto"/>
            <w:bottom w:val="none" w:sz="0" w:space="0" w:color="auto"/>
            <w:right w:val="none" w:sz="0" w:space="0" w:color="auto"/>
          </w:divBdr>
        </w:div>
        <w:div w:id="913202428">
          <w:marLeft w:val="0"/>
          <w:marRight w:val="0"/>
          <w:marTop w:val="0"/>
          <w:marBottom w:val="0"/>
          <w:divBdr>
            <w:top w:val="none" w:sz="0" w:space="0" w:color="auto"/>
            <w:left w:val="none" w:sz="0" w:space="0" w:color="auto"/>
            <w:bottom w:val="none" w:sz="0" w:space="0" w:color="auto"/>
            <w:right w:val="none" w:sz="0" w:space="0" w:color="auto"/>
          </w:divBdr>
        </w:div>
        <w:div w:id="1212956139">
          <w:marLeft w:val="0"/>
          <w:marRight w:val="0"/>
          <w:marTop w:val="0"/>
          <w:marBottom w:val="0"/>
          <w:divBdr>
            <w:top w:val="none" w:sz="0" w:space="0" w:color="auto"/>
            <w:left w:val="none" w:sz="0" w:space="0" w:color="auto"/>
            <w:bottom w:val="none" w:sz="0" w:space="0" w:color="auto"/>
            <w:right w:val="none" w:sz="0" w:space="0" w:color="auto"/>
          </w:divBdr>
        </w:div>
        <w:div w:id="1943681149">
          <w:marLeft w:val="0"/>
          <w:marRight w:val="0"/>
          <w:marTop w:val="0"/>
          <w:marBottom w:val="0"/>
          <w:divBdr>
            <w:top w:val="none" w:sz="0" w:space="0" w:color="auto"/>
            <w:left w:val="none" w:sz="0" w:space="0" w:color="auto"/>
            <w:bottom w:val="none" w:sz="0" w:space="0" w:color="auto"/>
            <w:right w:val="none" w:sz="0" w:space="0" w:color="auto"/>
          </w:divBdr>
        </w:div>
        <w:div w:id="793140651">
          <w:marLeft w:val="0"/>
          <w:marRight w:val="0"/>
          <w:marTop w:val="0"/>
          <w:marBottom w:val="0"/>
          <w:divBdr>
            <w:top w:val="none" w:sz="0" w:space="0" w:color="auto"/>
            <w:left w:val="none" w:sz="0" w:space="0" w:color="auto"/>
            <w:bottom w:val="none" w:sz="0" w:space="0" w:color="auto"/>
            <w:right w:val="none" w:sz="0" w:space="0" w:color="auto"/>
          </w:divBdr>
        </w:div>
        <w:div w:id="293802474">
          <w:marLeft w:val="0"/>
          <w:marRight w:val="0"/>
          <w:marTop w:val="0"/>
          <w:marBottom w:val="0"/>
          <w:divBdr>
            <w:top w:val="none" w:sz="0" w:space="0" w:color="auto"/>
            <w:left w:val="none" w:sz="0" w:space="0" w:color="auto"/>
            <w:bottom w:val="none" w:sz="0" w:space="0" w:color="auto"/>
            <w:right w:val="none" w:sz="0" w:space="0" w:color="auto"/>
          </w:divBdr>
        </w:div>
        <w:div w:id="1028799691">
          <w:marLeft w:val="0"/>
          <w:marRight w:val="0"/>
          <w:marTop w:val="0"/>
          <w:marBottom w:val="0"/>
          <w:divBdr>
            <w:top w:val="none" w:sz="0" w:space="0" w:color="auto"/>
            <w:left w:val="none" w:sz="0" w:space="0" w:color="auto"/>
            <w:bottom w:val="none" w:sz="0" w:space="0" w:color="auto"/>
            <w:right w:val="none" w:sz="0" w:space="0" w:color="auto"/>
          </w:divBdr>
        </w:div>
        <w:div w:id="1577737768">
          <w:marLeft w:val="0"/>
          <w:marRight w:val="0"/>
          <w:marTop w:val="0"/>
          <w:marBottom w:val="0"/>
          <w:divBdr>
            <w:top w:val="none" w:sz="0" w:space="0" w:color="auto"/>
            <w:left w:val="none" w:sz="0" w:space="0" w:color="auto"/>
            <w:bottom w:val="none" w:sz="0" w:space="0" w:color="auto"/>
            <w:right w:val="none" w:sz="0" w:space="0" w:color="auto"/>
          </w:divBdr>
        </w:div>
        <w:div w:id="1145464092">
          <w:marLeft w:val="0"/>
          <w:marRight w:val="0"/>
          <w:marTop w:val="0"/>
          <w:marBottom w:val="0"/>
          <w:divBdr>
            <w:top w:val="none" w:sz="0" w:space="0" w:color="auto"/>
            <w:left w:val="none" w:sz="0" w:space="0" w:color="auto"/>
            <w:bottom w:val="none" w:sz="0" w:space="0" w:color="auto"/>
            <w:right w:val="none" w:sz="0" w:space="0" w:color="auto"/>
          </w:divBdr>
        </w:div>
        <w:div w:id="346254352">
          <w:marLeft w:val="0"/>
          <w:marRight w:val="0"/>
          <w:marTop w:val="0"/>
          <w:marBottom w:val="0"/>
          <w:divBdr>
            <w:top w:val="none" w:sz="0" w:space="0" w:color="auto"/>
            <w:left w:val="none" w:sz="0" w:space="0" w:color="auto"/>
            <w:bottom w:val="none" w:sz="0" w:space="0" w:color="auto"/>
            <w:right w:val="none" w:sz="0" w:space="0" w:color="auto"/>
          </w:divBdr>
        </w:div>
        <w:div w:id="1131245948">
          <w:marLeft w:val="0"/>
          <w:marRight w:val="0"/>
          <w:marTop w:val="0"/>
          <w:marBottom w:val="0"/>
          <w:divBdr>
            <w:top w:val="none" w:sz="0" w:space="0" w:color="auto"/>
            <w:left w:val="none" w:sz="0" w:space="0" w:color="auto"/>
            <w:bottom w:val="none" w:sz="0" w:space="0" w:color="auto"/>
            <w:right w:val="none" w:sz="0" w:space="0" w:color="auto"/>
          </w:divBdr>
        </w:div>
        <w:div w:id="1384599453">
          <w:marLeft w:val="0"/>
          <w:marRight w:val="0"/>
          <w:marTop w:val="0"/>
          <w:marBottom w:val="0"/>
          <w:divBdr>
            <w:top w:val="none" w:sz="0" w:space="0" w:color="auto"/>
            <w:left w:val="none" w:sz="0" w:space="0" w:color="auto"/>
            <w:bottom w:val="none" w:sz="0" w:space="0" w:color="auto"/>
            <w:right w:val="none" w:sz="0" w:space="0" w:color="auto"/>
          </w:divBdr>
        </w:div>
      </w:divsChild>
    </w:div>
    <w:div w:id="1677534700">
      <w:bodyDiv w:val="1"/>
      <w:marLeft w:val="0"/>
      <w:marRight w:val="0"/>
      <w:marTop w:val="0"/>
      <w:marBottom w:val="0"/>
      <w:divBdr>
        <w:top w:val="none" w:sz="0" w:space="0" w:color="auto"/>
        <w:left w:val="none" w:sz="0" w:space="0" w:color="auto"/>
        <w:bottom w:val="none" w:sz="0" w:space="0" w:color="auto"/>
        <w:right w:val="none" w:sz="0" w:space="0" w:color="auto"/>
      </w:divBdr>
      <w:divsChild>
        <w:div w:id="195655723">
          <w:marLeft w:val="0"/>
          <w:marRight w:val="0"/>
          <w:marTop w:val="0"/>
          <w:marBottom w:val="0"/>
          <w:divBdr>
            <w:top w:val="none" w:sz="0" w:space="0" w:color="auto"/>
            <w:left w:val="none" w:sz="0" w:space="0" w:color="auto"/>
            <w:bottom w:val="none" w:sz="0" w:space="0" w:color="auto"/>
            <w:right w:val="none" w:sz="0" w:space="0" w:color="auto"/>
          </w:divBdr>
        </w:div>
        <w:div w:id="1174806369">
          <w:marLeft w:val="0"/>
          <w:marRight w:val="0"/>
          <w:marTop w:val="0"/>
          <w:marBottom w:val="0"/>
          <w:divBdr>
            <w:top w:val="none" w:sz="0" w:space="0" w:color="auto"/>
            <w:left w:val="none" w:sz="0" w:space="0" w:color="auto"/>
            <w:bottom w:val="none" w:sz="0" w:space="0" w:color="auto"/>
            <w:right w:val="none" w:sz="0" w:space="0" w:color="auto"/>
          </w:divBdr>
        </w:div>
        <w:div w:id="1426655179">
          <w:marLeft w:val="0"/>
          <w:marRight w:val="0"/>
          <w:marTop w:val="0"/>
          <w:marBottom w:val="0"/>
          <w:divBdr>
            <w:top w:val="none" w:sz="0" w:space="0" w:color="auto"/>
            <w:left w:val="none" w:sz="0" w:space="0" w:color="auto"/>
            <w:bottom w:val="none" w:sz="0" w:space="0" w:color="auto"/>
            <w:right w:val="none" w:sz="0" w:space="0" w:color="auto"/>
          </w:divBdr>
        </w:div>
        <w:div w:id="326396921">
          <w:marLeft w:val="0"/>
          <w:marRight w:val="0"/>
          <w:marTop w:val="0"/>
          <w:marBottom w:val="0"/>
          <w:divBdr>
            <w:top w:val="none" w:sz="0" w:space="0" w:color="auto"/>
            <w:left w:val="none" w:sz="0" w:space="0" w:color="auto"/>
            <w:bottom w:val="none" w:sz="0" w:space="0" w:color="auto"/>
            <w:right w:val="none" w:sz="0" w:space="0" w:color="auto"/>
          </w:divBdr>
        </w:div>
        <w:div w:id="1453205609">
          <w:marLeft w:val="0"/>
          <w:marRight w:val="0"/>
          <w:marTop w:val="0"/>
          <w:marBottom w:val="0"/>
          <w:divBdr>
            <w:top w:val="none" w:sz="0" w:space="0" w:color="auto"/>
            <w:left w:val="none" w:sz="0" w:space="0" w:color="auto"/>
            <w:bottom w:val="none" w:sz="0" w:space="0" w:color="auto"/>
            <w:right w:val="none" w:sz="0" w:space="0" w:color="auto"/>
          </w:divBdr>
        </w:div>
      </w:divsChild>
    </w:div>
    <w:div w:id="1952976253">
      <w:bodyDiv w:val="1"/>
      <w:marLeft w:val="0"/>
      <w:marRight w:val="0"/>
      <w:marTop w:val="0"/>
      <w:marBottom w:val="0"/>
      <w:divBdr>
        <w:top w:val="none" w:sz="0" w:space="0" w:color="auto"/>
        <w:left w:val="none" w:sz="0" w:space="0" w:color="auto"/>
        <w:bottom w:val="none" w:sz="0" w:space="0" w:color="auto"/>
        <w:right w:val="none" w:sz="0" w:space="0" w:color="auto"/>
      </w:divBdr>
      <w:divsChild>
        <w:div w:id="1462261355">
          <w:marLeft w:val="0"/>
          <w:marRight w:val="0"/>
          <w:marTop w:val="0"/>
          <w:marBottom w:val="0"/>
          <w:divBdr>
            <w:top w:val="none" w:sz="0" w:space="0" w:color="auto"/>
            <w:left w:val="none" w:sz="0" w:space="0" w:color="auto"/>
            <w:bottom w:val="none" w:sz="0" w:space="0" w:color="auto"/>
            <w:right w:val="none" w:sz="0" w:space="0" w:color="auto"/>
          </w:divBdr>
        </w:div>
        <w:div w:id="1510413302">
          <w:marLeft w:val="0"/>
          <w:marRight w:val="0"/>
          <w:marTop w:val="0"/>
          <w:marBottom w:val="0"/>
          <w:divBdr>
            <w:top w:val="none" w:sz="0" w:space="0" w:color="auto"/>
            <w:left w:val="none" w:sz="0" w:space="0" w:color="auto"/>
            <w:bottom w:val="none" w:sz="0" w:space="0" w:color="auto"/>
            <w:right w:val="none" w:sz="0" w:space="0" w:color="auto"/>
          </w:divBdr>
        </w:div>
        <w:div w:id="1261917296">
          <w:marLeft w:val="0"/>
          <w:marRight w:val="0"/>
          <w:marTop w:val="0"/>
          <w:marBottom w:val="0"/>
          <w:divBdr>
            <w:top w:val="none" w:sz="0" w:space="0" w:color="auto"/>
            <w:left w:val="none" w:sz="0" w:space="0" w:color="auto"/>
            <w:bottom w:val="none" w:sz="0" w:space="0" w:color="auto"/>
            <w:right w:val="none" w:sz="0" w:space="0" w:color="auto"/>
          </w:divBdr>
        </w:div>
        <w:div w:id="1574967185">
          <w:marLeft w:val="0"/>
          <w:marRight w:val="0"/>
          <w:marTop w:val="0"/>
          <w:marBottom w:val="0"/>
          <w:divBdr>
            <w:top w:val="none" w:sz="0" w:space="0" w:color="auto"/>
            <w:left w:val="none" w:sz="0" w:space="0" w:color="auto"/>
            <w:bottom w:val="none" w:sz="0" w:space="0" w:color="auto"/>
            <w:right w:val="none" w:sz="0" w:space="0" w:color="auto"/>
          </w:divBdr>
        </w:div>
        <w:div w:id="794983994">
          <w:marLeft w:val="0"/>
          <w:marRight w:val="0"/>
          <w:marTop w:val="0"/>
          <w:marBottom w:val="0"/>
          <w:divBdr>
            <w:top w:val="none" w:sz="0" w:space="0" w:color="auto"/>
            <w:left w:val="none" w:sz="0" w:space="0" w:color="auto"/>
            <w:bottom w:val="none" w:sz="0" w:space="0" w:color="auto"/>
            <w:right w:val="none" w:sz="0" w:space="0" w:color="auto"/>
          </w:divBdr>
        </w:div>
        <w:div w:id="554781240">
          <w:marLeft w:val="0"/>
          <w:marRight w:val="0"/>
          <w:marTop w:val="0"/>
          <w:marBottom w:val="0"/>
          <w:divBdr>
            <w:top w:val="none" w:sz="0" w:space="0" w:color="auto"/>
            <w:left w:val="none" w:sz="0" w:space="0" w:color="auto"/>
            <w:bottom w:val="none" w:sz="0" w:space="0" w:color="auto"/>
            <w:right w:val="none" w:sz="0" w:space="0" w:color="auto"/>
          </w:divBdr>
        </w:div>
      </w:divsChild>
    </w:div>
    <w:div w:id="2076052088">
      <w:bodyDiv w:val="1"/>
      <w:marLeft w:val="0"/>
      <w:marRight w:val="0"/>
      <w:marTop w:val="0"/>
      <w:marBottom w:val="0"/>
      <w:divBdr>
        <w:top w:val="none" w:sz="0" w:space="0" w:color="auto"/>
        <w:left w:val="none" w:sz="0" w:space="0" w:color="auto"/>
        <w:bottom w:val="none" w:sz="0" w:space="0" w:color="auto"/>
        <w:right w:val="none" w:sz="0" w:space="0" w:color="auto"/>
      </w:divBdr>
      <w:divsChild>
        <w:div w:id="69469552">
          <w:marLeft w:val="0"/>
          <w:marRight w:val="0"/>
          <w:marTop w:val="0"/>
          <w:marBottom w:val="0"/>
          <w:divBdr>
            <w:top w:val="none" w:sz="0" w:space="0" w:color="auto"/>
            <w:left w:val="none" w:sz="0" w:space="0" w:color="auto"/>
            <w:bottom w:val="none" w:sz="0" w:space="0" w:color="auto"/>
            <w:right w:val="none" w:sz="0" w:space="0" w:color="auto"/>
          </w:divBdr>
        </w:div>
        <w:div w:id="363793816">
          <w:marLeft w:val="0"/>
          <w:marRight w:val="0"/>
          <w:marTop w:val="0"/>
          <w:marBottom w:val="0"/>
          <w:divBdr>
            <w:top w:val="none" w:sz="0" w:space="0" w:color="auto"/>
            <w:left w:val="none" w:sz="0" w:space="0" w:color="auto"/>
            <w:bottom w:val="none" w:sz="0" w:space="0" w:color="auto"/>
            <w:right w:val="none" w:sz="0" w:space="0" w:color="auto"/>
          </w:divBdr>
        </w:div>
        <w:div w:id="21365237">
          <w:marLeft w:val="0"/>
          <w:marRight w:val="0"/>
          <w:marTop w:val="0"/>
          <w:marBottom w:val="0"/>
          <w:divBdr>
            <w:top w:val="none" w:sz="0" w:space="0" w:color="auto"/>
            <w:left w:val="none" w:sz="0" w:space="0" w:color="auto"/>
            <w:bottom w:val="none" w:sz="0" w:space="0" w:color="auto"/>
            <w:right w:val="none" w:sz="0" w:space="0" w:color="auto"/>
          </w:divBdr>
        </w:div>
        <w:div w:id="4196436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9E6AB-E84A-4127-9560-B172B97AB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6</Pages>
  <Words>1877</Words>
  <Characters>10702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2018-12-05T16:02:00Z</dcterms:created>
  <dcterms:modified xsi:type="dcterms:W3CDTF">2018-12-05T17:00:00Z</dcterms:modified>
</cp:coreProperties>
</file>