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6974"/>
        <w:gridCol w:w="6974"/>
      </w:tblGrid>
      <w:tr w:rsidR="009C649B" w14:paraId="1535F909" w14:textId="77777777" w:rsidTr="009C649B">
        <w:tc>
          <w:tcPr>
            <w:tcW w:w="6974" w:type="dxa"/>
          </w:tcPr>
          <w:p w14:paraId="0A4284A1" w14:textId="6D021951" w:rsidR="009C649B" w:rsidRDefault="009C649B">
            <w:r>
              <w:t>MP Letter</w:t>
            </w:r>
          </w:p>
        </w:tc>
        <w:tc>
          <w:tcPr>
            <w:tcW w:w="6974" w:type="dxa"/>
          </w:tcPr>
          <w:p w14:paraId="34E6CC3C" w14:textId="15C01CD0" w:rsidR="009C649B" w:rsidRDefault="009C649B">
            <w:r>
              <w:t>Dentons Letter</w:t>
            </w:r>
          </w:p>
        </w:tc>
      </w:tr>
      <w:tr w:rsidR="009C649B" w14:paraId="4761E462" w14:textId="77777777" w:rsidTr="009C649B">
        <w:tc>
          <w:tcPr>
            <w:tcW w:w="6974" w:type="dxa"/>
          </w:tcPr>
          <w:p w14:paraId="529F7C93" w14:textId="5AD6348E" w:rsidR="009C649B" w:rsidRDefault="009C649B">
            <w:r>
              <w:t>in 2009 Barclays granted “equity release” of some £12,000,000 to my former husband, Ziad Takieddine, in the form of loans secured against our then matrimonial homes in London and Paris</w:t>
            </w:r>
          </w:p>
        </w:tc>
        <w:tc>
          <w:tcPr>
            <w:tcW w:w="6974" w:type="dxa"/>
          </w:tcPr>
          <w:p w14:paraId="4B7AF6FB" w14:textId="4CEE1649" w:rsidR="009C649B" w:rsidRDefault="009C649B">
            <w:r w:rsidRPr="009C649B">
              <w:t>BARCLAYS is named in the French criminal proceedings, in the context of what the prosecutors have described as the “</w:t>
            </w:r>
            <w:proofErr w:type="spellStart"/>
            <w:r w:rsidRPr="009C649B">
              <w:t>fraude</w:t>
            </w:r>
            <w:proofErr w:type="spellEnd"/>
            <w:r w:rsidRPr="009C649B">
              <w:t xml:space="preserve"> massive”</w:t>
            </w:r>
            <w:r>
              <w:t xml:space="preserve"> </w:t>
            </w:r>
            <w:r w:rsidRPr="009C649B">
              <w:t>D00248_p001-p057_p04 (massive fraud) perpetrated by Mr TAKIEDDINE between 2007 and 2009.  Barclay’s role included providing what the Bank described as “equity release”</w:t>
            </w:r>
            <w:r>
              <w:t xml:space="preserve"> </w:t>
            </w:r>
            <w:r w:rsidRPr="009C649B">
              <w:t>D00049-72_p04, enabling and assisting Mr TAKIEDDINE to transfer £12,000,000 of the couple’s matrimonial assets to remote offshore locations, beyond the reach of European justice</w:t>
            </w:r>
          </w:p>
        </w:tc>
      </w:tr>
      <w:tr w:rsidR="009C649B" w14:paraId="29914E49" w14:textId="77777777" w:rsidTr="009C649B">
        <w:tc>
          <w:tcPr>
            <w:tcW w:w="6974" w:type="dxa"/>
          </w:tcPr>
          <w:p w14:paraId="11835E58" w14:textId="5D551C4F" w:rsidR="009C649B" w:rsidRDefault="009C649B">
            <w:r>
              <w:t xml:space="preserve">Barclays granted the loans against our </w:t>
            </w:r>
            <w:proofErr w:type="gramStart"/>
            <w:r>
              <w:t>jointly-owned</w:t>
            </w:r>
            <w:proofErr w:type="gramEnd"/>
            <w:r>
              <w:t xml:space="preserve"> family homes without my knowledge or consent and in the middle of controversial divorce proceedings.  </w:t>
            </w:r>
          </w:p>
        </w:tc>
        <w:tc>
          <w:tcPr>
            <w:tcW w:w="6974" w:type="dxa"/>
          </w:tcPr>
          <w:p w14:paraId="77C7082B" w14:textId="0B97E5BC" w:rsidR="009C649B" w:rsidRDefault="009C649B">
            <w:r w:rsidRPr="009C649B">
              <w:t>BARCLAYS extended the Loans to Mr TAKIEDDINE in the middle of highly contentious divorce proceedings and in the full knowledge that the Loans were secured against joint matrimonial assets and were therefore illegal under French law.  Pierre KERBIDI, the Managing Director of BARCLAYS Monaco, played a leading role in the Bank’s conspiracy with Mr TAKIEDDINE to defraud our client.</w:t>
            </w:r>
          </w:p>
        </w:tc>
      </w:tr>
      <w:tr w:rsidR="009C649B" w14:paraId="1377FF64" w14:textId="77777777" w:rsidTr="009C649B">
        <w:tc>
          <w:tcPr>
            <w:tcW w:w="6974" w:type="dxa"/>
          </w:tcPr>
          <w:p w14:paraId="46751951" w14:textId="701C235E" w:rsidR="009C649B" w:rsidRDefault="009C649B">
            <w:r>
              <w:t>The bank knew that my husband had filed for divorce prior to the loans and that the purpose of the “equity release” was to defraud me and my husband’s other creditors, including the French government.</w:t>
            </w:r>
          </w:p>
        </w:tc>
        <w:tc>
          <w:tcPr>
            <w:tcW w:w="6974" w:type="dxa"/>
          </w:tcPr>
          <w:p w14:paraId="3C06D9DF" w14:textId="77777777" w:rsidR="009C649B" w:rsidRDefault="00216978">
            <w:r w:rsidRPr="00216978">
              <w:t>The evidence demonstrates that BARCLAYS conspired with others including Mr TAKIEDDINE to ensure our client was deprived of monies she would have rightly received pursuant to the divorce proceedings initiated in 2006 and ongoing at the time of the Loans.  BARCLAYS was fully aware of the divorce proceedings and of the intention to cheat our client.</w:t>
            </w:r>
          </w:p>
          <w:p w14:paraId="6FCC1050" w14:textId="77777777" w:rsidR="00216978" w:rsidRDefault="00216978"/>
          <w:p w14:paraId="15590741" w14:textId="09F53804" w:rsidR="00216978" w:rsidRDefault="00216978">
            <w:r w:rsidRPr="00216978">
              <w:t>In its effort to curry favour with Mr TAKIEDDINE, the Bank assisted Mr TAKIEDDINE to defraud our client and the French tax authorities.</w:t>
            </w:r>
          </w:p>
        </w:tc>
      </w:tr>
      <w:tr w:rsidR="009C649B" w14:paraId="6089E90B" w14:textId="77777777" w:rsidTr="009C649B">
        <w:tc>
          <w:tcPr>
            <w:tcW w:w="6974" w:type="dxa"/>
          </w:tcPr>
          <w:p w14:paraId="7D8D4A55" w14:textId="2638A9AD" w:rsidR="009C649B" w:rsidRDefault="00216978">
            <w:r>
              <w:t xml:space="preserve">Barclays was fully aware that the loans facilitated my husband’s criminal fraud not only against me but also against the French state.  </w:t>
            </w:r>
          </w:p>
        </w:tc>
        <w:tc>
          <w:tcPr>
            <w:tcW w:w="6974" w:type="dxa"/>
          </w:tcPr>
          <w:p w14:paraId="79214021" w14:textId="77777777" w:rsidR="009C649B" w:rsidRDefault="00216978">
            <w:r w:rsidRPr="00216978">
              <w:t>BARCLAYS provided an equity release of £12,000,000 to Ziad TAKIEDDINE so that he could dissipate assets away from our client and other creditors, including the French state.  The Bank transferred the proceeds of the equity release to Mr TAKIEDDINE’s bank accounts in Lebanon and other remote offshore locations.  BARCLAYS’ conduct means that the Bank entered a conspiracy to defraud our client and may have committed several further criminal offences, described below.  In any event, the Bank’s conduct certainly constitutes ‘unlawful means’ in respect of the conspiracy to injure our client.</w:t>
            </w:r>
          </w:p>
          <w:p w14:paraId="3069A91F" w14:textId="519DE80D" w:rsidR="00BC729B" w:rsidRDefault="00BC729B">
            <w:r w:rsidRPr="00BC729B">
              <w:t>63.</w:t>
            </w:r>
            <w:r w:rsidRPr="00BC729B">
              <w:tab/>
              <w:t xml:space="preserve">The Bank was required to obtain appropriate senior management approval for establishing a business relationship with Mr TAKIEDDINE.  This </w:t>
            </w:r>
            <w:r w:rsidRPr="00BC729B">
              <w:lastRenderedPageBreak/>
              <w:t>involved taking adequate measures to establish the source of wealth and source of funds which were involved in the business relationship with Mr TAKIEDDINE.  As described previously the Loans were partly underwritten by the AMESYS contract, whereby Mr TAKIEDDINE was receiving money derived from the sale of intelligence equipment to the Libyan government and laundering that money across various offshore jurisdictions into his complex corporate structures.</w:t>
            </w:r>
          </w:p>
        </w:tc>
      </w:tr>
      <w:tr w:rsidR="009C649B" w14:paraId="062DAD7F" w14:textId="77777777" w:rsidTr="009C649B">
        <w:tc>
          <w:tcPr>
            <w:tcW w:w="6974" w:type="dxa"/>
          </w:tcPr>
          <w:p w14:paraId="25BE4295" w14:textId="3AC71A1B" w:rsidR="009C649B" w:rsidRDefault="00107058">
            <w:r>
              <w:lastRenderedPageBreak/>
              <w:t>It was public knowledge that my husband was under investigation in France for tax evasion, money-laundering and political corruption offences, offences for which he has been charged and for which he currently faces trial.</w:t>
            </w:r>
          </w:p>
        </w:tc>
        <w:tc>
          <w:tcPr>
            <w:tcW w:w="6974" w:type="dxa"/>
          </w:tcPr>
          <w:p w14:paraId="66996F3F" w14:textId="77777777" w:rsidR="00250638" w:rsidRDefault="00250638">
            <w:r w:rsidRPr="00BA0B5D">
              <w:t xml:space="preserve">This liability is based upon the Bank’s involvement in a conspiracy with Ziad </w:t>
            </w:r>
            <w:r>
              <w:t>TAKIEDDINE</w:t>
            </w:r>
            <w:r w:rsidRPr="00BA0B5D">
              <w:t xml:space="preserve">, our client’s former husband, to injure our client using unlawful means. </w:t>
            </w:r>
            <w:r>
              <w:t xml:space="preserve"> In addition, t</w:t>
            </w:r>
            <w:r w:rsidRPr="00BA0B5D">
              <w:t>he Bank and its senior officers</w:t>
            </w:r>
            <w:r>
              <w:t xml:space="preserve"> appear to </w:t>
            </w:r>
            <w:r w:rsidRPr="00BA0B5D">
              <w:t xml:space="preserve">have committed several criminal offences, evidenced below, </w:t>
            </w:r>
            <w:r>
              <w:t xml:space="preserve">including conspiracy to defraud, </w:t>
            </w:r>
            <w:r w:rsidRPr="00BA0B5D">
              <w:t>money laundering, tax evasion and ‘fraudulent self-insolvency’.  These offences were committed in the knowledge that they would injure our client.</w:t>
            </w:r>
          </w:p>
          <w:p w14:paraId="6A605AF1" w14:textId="77777777" w:rsidR="00250638" w:rsidRDefault="00250638"/>
          <w:p w14:paraId="260337CA" w14:textId="274DAFDC" w:rsidR="00250638" w:rsidRDefault="00250638">
            <w:r>
              <w:t>BARCLAYS</w:t>
            </w:r>
            <w:r w:rsidRPr="00FF0B3B">
              <w:t xml:space="preserve"> wished to benefit from Mr </w:t>
            </w:r>
            <w:r>
              <w:t>TAKIEDDINE</w:t>
            </w:r>
            <w:r w:rsidRPr="00FF0B3B">
              <w:t xml:space="preserve">’s links with the Libyan regime of Colonel </w:t>
            </w:r>
            <w:r>
              <w:t>GADDAFI</w:t>
            </w:r>
            <w:r w:rsidRPr="00FF0B3B">
              <w:t>, regardless of the disreputable nature of those links,</w:t>
            </w:r>
            <w:r>
              <w:t xml:space="preserve"> which included </w:t>
            </w:r>
            <w:r w:rsidRPr="00FF0B3B">
              <w:t>terrorist financing</w:t>
            </w:r>
            <w:r>
              <w:t>, political corruption and money laundering.</w:t>
            </w:r>
          </w:p>
          <w:p w14:paraId="1C114CB7" w14:textId="77777777" w:rsidR="00250638" w:rsidRDefault="00250638"/>
          <w:p w14:paraId="747644FA" w14:textId="77777777" w:rsidR="00250638" w:rsidRDefault="00250638"/>
          <w:p w14:paraId="766A1EF1" w14:textId="77777777" w:rsidR="00250638" w:rsidRDefault="00250638"/>
          <w:p w14:paraId="78CF9FFB" w14:textId="77777777" w:rsidR="00250638" w:rsidRDefault="00250638"/>
          <w:p w14:paraId="40CC8ED3" w14:textId="77777777" w:rsidR="00250638" w:rsidRDefault="00250638"/>
          <w:p w14:paraId="0F0D2413" w14:textId="503949AF" w:rsidR="009C649B" w:rsidRDefault="00107058">
            <w:r w:rsidRPr="0031236E">
              <w:t>The Bank has a duty to disclose information</w:t>
            </w:r>
            <w:r>
              <w:t>,</w:t>
            </w:r>
            <w:r w:rsidRPr="0055222E">
              <w:t xml:space="preserve"> both internally to its Money Laundering Reporting Officer and externally to the relevant authorities</w:t>
            </w:r>
            <w:r>
              <w:t>,</w:t>
            </w:r>
            <w:r w:rsidRPr="0031236E">
              <w:t xml:space="preserve"> if it knows or suspects, or had reasonable grounds for knowing or suspecting, that someone is engaging in money laundering.  </w:t>
            </w:r>
            <w:r w:rsidRPr="007A11A9">
              <w:rPr>
                <w:color w:val="0070C0"/>
              </w:rPr>
              <w:t xml:space="preserve">It is clear from the </w:t>
            </w:r>
            <w:r>
              <w:rPr>
                <w:color w:val="0070C0"/>
              </w:rPr>
              <w:t>B</w:t>
            </w:r>
            <w:r w:rsidRPr="007A11A9">
              <w:rPr>
                <w:color w:val="0070C0"/>
              </w:rPr>
              <w:t xml:space="preserve">ank’s own statements in the </w:t>
            </w:r>
            <w:r>
              <w:rPr>
                <w:color w:val="0070C0"/>
              </w:rPr>
              <w:t>C</w:t>
            </w:r>
            <w:r w:rsidRPr="007A11A9">
              <w:rPr>
                <w:color w:val="0070C0"/>
              </w:rPr>
              <w:t xml:space="preserve">redit </w:t>
            </w:r>
            <w:r>
              <w:rPr>
                <w:color w:val="0070C0"/>
              </w:rPr>
              <w:t>R</w:t>
            </w:r>
            <w:r w:rsidRPr="007A11A9">
              <w:rPr>
                <w:color w:val="0070C0"/>
              </w:rPr>
              <w:t xml:space="preserve">eport that it knew or at least had reasonable grounds for knowing or suspecting that Mr </w:t>
            </w:r>
            <w:r>
              <w:rPr>
                <w:color w:val="0070C0"/>
              </w:rPr>
              <w:t>TAKIEDDINE</w:t>
            </w:r>
            <w:r w:rsidRPr="007A11A9">
              <w:rPr>
                <w:color w:val="0070C0"/>
              </w:rPr>
              <w:t xml:space="preserve"> was engaging in money </w:t>
            </w:r>
            <w:commentRangeStart w:id="0"/>
            <w:r w:rsidRPr="007A11A9">
              <w:rPr>
                <w:color w:val="0070C0"/>
              </w:rPr>
              <w:t>laundering</w:t>
            </w:r>
            <w:commentRangeEnd w:id="0"/>
            <w:r w:rsidRPr="007A11A9">
              <w:rPr>
                <w:rStyle w:val="CommentReference"/>
                <w:color w:val="0070C0"/>
              </w:rPr>
              <w:commentReference w:id="0"/>
            </w:r>
            <w:r w:rsidRPr="007A11A9">
              <w:rPr>
                <w:color w:val="0070C0"/>
              </w:rPr>
              <w:t xml:space="preserve"> on a </w:t>
            </w:r>
            <w:r>
              <w:rPr>
                <w:color w:val="0070C0"/>
              </w:rPr>
              <w:t>large</w:t>
            </w:r>
            <w:r w:rsidRPr="007A11A9">
              <w:rPr>
                <w:color w:val="0070C0"/>
              </w:rPr>
              <w:t xml:space="preserve"> scale. </w:t>
            </w:r>
            <w:r>
              <w:rPr>
                <w:color w:val="0070C0"/>
              </w:rPr>
              <w:t xml:space="preserve"> </w:t>
            </w:r>
            <w:r w:rsidRPr="007A11A9">
              <w:rPr>
                <w:color w:val="0070C0"/>
              </w:rPr>
              <w:t xml:space="preserve">Specifically, it is reasonable to infer that the </w:t>
            </w:r>
            <w:r>
              <w:rPr>
                <w:color w:val="0070C0"/>
              </w:rPr>
              <w:t>B</w:t>
            </w:r>
            <w:r w:rsidRPr="007A11A9">
              <w:rPr>
                <w:color w:val="0070C0"/>
              </w:rPr>
              <w:t xml:space="preserve">ank must have known the course of conduct </w:t>
            </w:r>
            <w:r>
              <w:rPr>
                <w:color w:val="0070C0"/>
              </w:rPr>
              <w:t xml:space="preserve">it was </w:t>
            </w:r>
            <w:r w:rsidRPr="007A11A9">
              <w:rPr>
                <w:color w:val="0070C0"/>
              </w:rPr>
              <w:lastRenderedPageBreak/>
              <w:t xml:space="preserve">undertaking with Mr </w:t>
            </w:r>
            <w:r>
              <w:rPr>
                <w:color w:val="0070C0"/>
              </w:rPr>
              <w:t>TAKIEDDINE</w:t>
            </w:r>
            <w:r w:rsidRPr="007A11A9">
              <w:rPr>
                <w:color w:val="0070C0"/>
              </w:rPr>
              <w:t xml:space="preserve"> was a conspiracy to </w:t>
            </w:r>
            <w:r>
              <w:rPr>
                <w:color w:val="0070C0"/>
              </w:rPr>
              <w:t xml:space="preserve">dissipate </w:t>
            </w:r>
            <w:r w:rsidRPr="007A11A9">
              <w:rPr>
                <w:color w:val="0070C0"/>
              </w:rPr>
              <w:t>his wealth from various creditors including our client.</w:t>
            </w:r>
          </w:p>
        </w:tc>
      </w:tr>
      <w:tr w:rsidR="009C649B" w14:paraId="177AF8FB" w14:textId="77777777" w:rsidTr="009C649B">
        <w:tc>
          <w:tcPr>
            <w:tcW w:w="6974" w:type="dxa"/>
          </w:tcPr>
          <w:p w14:paraId="21658448" w14:textId="77777777" w:rsidR="009C649B" w:rsidRDefault="009C649B"/>
        </w:tc>
        <w:tc>
          <w:tcPr>
            <w:tcW w:w="6974" w:type="dxa"/>
          </w:tcPr>
          <w:p w14:paraId="066B217B" w14:textId="77777777" w:rsidR="00250638" w:rsidRDefault="00250638" w:rsidP="00250638">
            <w:pPr>
              <w:pStyle w:val="Heading4"/>
              <w:outlineLvl w:val="3"/>
            </w:pPr>
            <w:r w:rsidRPr="00BA0B5D">
              <w:t xml:space="preserve">Mr </w:t>
            </w:r>
            <w:r>
              <w:t>TAKIEDDINE</w:t>
            </w:r>
            <w:commentRangeStart w:id="1"/>
            <w:commentRangeEnd w:id="1"/>
            <w:r>
              <w:rPr>
                <w:rStyle w:val="CommentReference"/>
              </w:rPr>
              <w:commentReference w:id="1"/>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GADDAFI of Nicolas SARKOZY’s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
            <w:r w:rsidRPr="00BA0B5D">
              <w:t>evasion</w:t>
            </w:r>
            <w:commentRangeEnd w:id="2"/>
            <w:r w:rsidRPr="00BA0B5D">
              <w:rPr>
                <w:rStyle w:val="CommentReference"/>
              </w:rPr>
              <w:commentReference w:id="2"/>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4E9078E6" w14:textId="77777777" w:rsidR="009C649B" w:rsidRDefault="009C649B"/>
        </w:tc>
      </w:tr>
      <w:tr w:rsidR="009C649B" w14:paraId="1A2ADCC0" w14:textId="77777777" w:rsidTr="009C649B">
        <w:tc>
          <w:tcPr>
            <w:tcW w:w="6974" w:type="dxa"/>
          </w:tcPr>
          <w:p w14:paraId="63AE7E76" w14:textId="2FCD1B9F" w:rsidR="009C649B" w:rsidRDefault="00E8149E">
            <w:r>
              <w:t>Nonetheless, the bank not only assisted my former husband to secretly liquidate our joint matrimonial assets but also transferred the net proceeds of the loans to clandestine bank accounts in Lebanon and other remote offshore locations, beyond the reach of the English and French justice systems.</w:t>
            </w:r>
          </w:p>
        </w:tc>
        <w:tc>
          <w:tcPr>
            <w:tcW w:w="6974" w:type="dxa"/>
          </w:tcPr>
          <w:p w14:paraId="3836676F" w14:textId="346B71D1" w:rsidR="009C649B" w:rsidRDefault="00E8149E">
            <w:proofErr w:type="spellStart"/>
            <w:r w:rsidRPr="00E8149E">
              <w:t>ontemporaneous</w:t>
            </w:r>
            <w:proofErr w:type="spellEnd"/>
            <w:r w:rsidRPr="00E8149E">
              <w:t xml:space="preserve"> email correspondence between Mr HALL and BARCLAYS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tc>
      </w:tr>
      <w:tr w:rsidR="00E8149E" w14:paraId="655CE3AF" w14:textId="77777777" w:rsidTr="009C649B">
        <w:tc>
          <w:tcPr>
            <w:tcW w:w="6974" w:type="dxa"/>
          </w:tcPr>
          <w:p w14:paraId="1FA7802F" w14:textId="055C5DBF" w:rsidR="00E8149E" w:rsidRDefault="00E8149E">
            <w:r>
              <w:rPr>
                <w:rFonts w:cs="Calibri"/>
              </w:rPr>
              <w:lastRenderedPageBreak/>
              <w:t xml:space="preserve">Barclays knew who they were dealing with.  Mr Takieddine was recognised by the bank from the outset as a Politically Exposed Person and Barclays will have considered the various contemporaneous press reports linking him to money-laundering, political corruption, tax evasion and other serious criminal offences.  </w:t>
            </w:r>
          </w:p>
        </w:tc>
        <w:tc>
          <w:tcPr>
            <w:tcW w:w="6974" w:type="dxa"/>
          </w:tcPr>
          <w:p w14:paraId="4DC87462" w14:textId="77777777" w:rsidR="00616556" w:rsidRPr="0031236E" w:rsidRDefault="00616556" w:rsidP="00616556">
            <w:pPr>
              <w:pStyle w:val="Heading4"/>
              <w:outlineLvl w:val="3"/>
            </w:pPr>
            <w:r w:rsidRPr="0031236E">
              <w:t xml:space="preserve">At all material times </w:t>
            </w:r>
            <w:r>
              <w:t>BARCLAYS</w:t>
            </w:r>
            <w:r w:rsidRPr="0031236E">
              <w:t xml:space="preserve"> knew they it was dealing with Mr </w:t>
            </w:r>
            <w:r>
              <w:t>TAKIEDDINE</w:t>
            </w:r>
            <w:r w:rsidRPr="0031236E">
              <w:t xml:space="preserve">. The Bank correctly identified Mr </w:t>
            </w:r>
            <w:r>
              <w:t>TAKIEDDINE</w:t>
            </w:r>
            <w:r w:rsidRPr="0031236E">
              <w:t xml:space="preserve"> as a PEP and no doubt applied enhanced levels of due diligence to Mr </w:t>
            </w:r>
            <w:r>
              <w:t>TAKIEDDINE</w:t>
            </w:r>
            <w:r w:rsidRPr="0031236E">
              <w:t xml:space="preserve"> and conducted on-going monitoring of the loans. </w:t>
            </w:r>
            <w:r>
              <w:t xml:space="preserve"> </w:t>
            </w:r>
            <w:r w:rsidRPr="0031236E">
              <w:t xml:space="preserve">The circumstances of the proposed equity release, together with the PEP status Mr </w:t>
            </w:r>
            <w:r>
              <w:t>TAKIEDDINE</w:t>
            </w:r>
            <w:r w:rsidRPr="0031236E">
              <w:t>, indicated an unusually high level of risk</w:t>
            </w:r>
            <w:r>
              <w:t xml:space="preserve"> o</w:t>
            </w:r>
            <w:r w:rsidRPr="008C5718">
              <w:t>f involvement in financial crime</w:t>
            </w:r>
            <w:r>
              <w:t>, corruption and terrorism.</w:t>
            </w:r>
          </w:p>
          <w:p w14:paraId="6A0F4B51" w14:textId="77777777" w:rsidR="00E8149E" w:rsidRDefault="00616556" w:rsidP="00616556">
            <w:r w:rsidRPr="0031236E">
              <w:t xml:space="preserve">The Bank knew about the complex structure of offshore screen companies used by Mr </w:t>
            </w:r>
            <w:r>
              <w:t>TAKIEDDINE</w:t>
            </w:r>
            <w:r w:rsidRPr="0031236E">
              <w:t xml:space="preserve"> to hide his wealth from creditors and to evade French taxes. This is evidenced by the two diagrams produced by the Bank in the Credit Report (shown below). </w:t>
            </w:r>
            <w:r>
              <w:t xml:space="preserve"> </w:t>
            </w:r>
            <w:r w:rsidRPr="0031236E">
              <w:t xml:space="preserve">The </w:t>
            </w:r>
            <w:r>
              <w:t>C</w:t>
            </w:r>
            <w:r w:rsidRPr="0031236E">
              <w:t xml:space="preserve">redit </w:t>
            </w:r>
            <w:r>
              <w:t>R</w:t>
            </w:r>
            <w:r w:rsidRPr="0031236E">
              <w:t xml:space="preserve">eport </w:t>
            </w:r>
            <w:proofErr w:type="gramStart"/>
            <w:r w:rsidRPr="0031236E">
              <w:t>states</w:t>
            </w:r>
            <w:proofErr w:type="gramEnd"/>
            <w:r w:rsidRPr="0031236E">
              <w:t xml:space="preserve"> </w:t>
            </w:r>
            <w:r w:rsidRPr="00CB1DDB">
              <w:rPr>
                <w:i/>
              </w:rPr>
              <w:t>“as is to be expected of a client of Ziad’s nature, his assets are owned by way of offshore SPV structures, although he, and not a Trust, is the direct beneficial owner of all of them”</w:t>
            </w:r>
            <w:r w:rsidRPr="0031236E">
              <w:t xml:space="preserve">.  </w:t>
            </w:r>
          </w:p>
          <w:p w14:paraId="5A1F6D0A" w14:textId="451BBDF9" w:rsidR="00616556" w:rsidRDefault="00616556" w:rsidP="00616556">
            <w:pPr>
              <w:pStyle w:val="Heading4"/>
              <w:outlineLvl w:val="3"/>
            </w:pPr>
            <w:r w:rsidRPr="0031236E">
              <w:lastRenderedPageBreak/>
              <w:t xml:space="preserve">The French Property was owned by a French company which itself was owned in two 50% shares by two Luxembourg societies, both of which were owned by a Panamanian Bearer Share Corporation which was in turn owned by Mr </w:t>
            </w:r>
            <w:r>
              <w:t>TAKIEDDINE</w:t>
            </w:r>
            <w:r w:rsidRPr="0031236E">
              <w:t>, as set out in the Bank’s diagram.  It is an unusually complex structure th</w:t>
            </w:r>
            <w:r>
              <w:t>r</w:t>
            </w:r>
            <w:r w:rsidRPr="0031236E">
              <w:t>ough which to hold a single apartment</w:t>
            </w:r>
            <w:r>
              <w:t>;</w:t>
            </w:r>
            <w:r w:rsidRPr="0031236E">
              <w:t xml:space="preserve"> it </w:t>
            </w:r>
            <w:commentRangeStart w:id="3"/>
            <w:r>
              <w:t>was</w:t>
            </w:r>
            <w:commentRangeEnd w:id="3"/>
            <w:r>
              <w:rPr>
                <w:rStyle w:val="CommentReference"/>
                <w:rFonts w:asciiTheme="minorHAnsi" w:eastAsiaTheme="minorEastAsia" w:hAnsiTheme="minorHAnsi"/>
                <w:iCs w:val="0"/>
              </w:rPr>
              <w:commentReference w:id="3"/>
            </w:r>
            <w:r>
              <w:t xml:space="preserve"> </w:t>
            </w:r>
            <w:r w:rsidRPr="0031236E">
              <w:t xml:space="preserve">obvious to the Bank that the real purpose of the structure was to allow Mr </w:t>
            </w:r>
            <w:r>
              <w:t>TAKIEDDINE</w:t>
            </w:r>
            <w:r w:rsidRPr="0031236E">
              <w:t xml:space="preserve"> to evade French taxes by </w:t>
            </w:r>
            <w:r>
              <w:t>concealing his ownership of</w:t>
            </w:r>
            <w:r w:rsidRPr="0031236E">
              <w:t xml:space="preserve"> the French Property.</w:t>
            </w:r>
          </w:p>
          <w:p w14:paraId="2C207BD7" w14:textId="77777777" w:rsidR="000E552B" w:rsidRDefault="000E552B" w:rsidP="000E552B">
            <w:pPr>
              <w:pStyle w:val="Heading4"/>
              <w:outlineLvl w:val="3"/>
            </w:pPr>
            <w:r w:rsidRPr="00375EE4">
              <w:t xml:space="preserve">The Credit Report confirmed that </w:t>
            </w:r>
            <w:r>
              <w:t>BARCLAYS</w:t>
            </w:r>
            <w:r w:rsidRPr="00375EE4">
              <w:t xml:space="preserve"> was aware of Mr </w:t>
            </w:r>
            <w:r>
              <w:t>TAKIEDDINE</w:t>
            </w:r>
            <w:r w:rsidRPr="00375EE4">
              <w:t xml:space="preserve">’s profile in the media, whereby press comment about him </w:t>
            </w:r>
            <w:r>
              <w:t>has always been</w:t>
            </w:r>
            <w:r w:rsidRPr="00375EE4">
              <w:t xml:space="preserve"> uniformly unfavourable</w:t>
            </w:r>
            <w:r>
              <w:t xml:space="preserve">.  TAKIEDDINE was known as </w:t>
            </w:r>
            <w:r w:rsidRPr="00375EE4">
              <w:t>an intermediary of dubious reputation</w:t>
            </w:r>
            <w:r>
              <w:t xml:space="preserve"> and widely suspected of involvement in illegal “retro-commissions” (reverse commissions), whereby he laundered illicit payments to French politicians.  </w:t>
            </w:r>
          </w:p>
          <w:p w14:paraId="5453C103" w14:textId="77777777" w:rsidR="000E552B" w:rsidRPr="000E552B" w:rsidRDefault="000E552B" w:rsidP="000E552B">
            <w:pPr>
              <w:rPr>
                <w:lang w:eastAsia="en-GB"/>
              </w:rPr>
            </w:pPr>
          </w:p>
          <w:p w14:paraId="77ED4AD6" w14:textId="05026886" w:rsidR="00616556" w:rsidRPr="00E8149E" w:rsidRDefault="000E552B" w:rsidP="00616556">
            <w:bookmarkStart w:id="4" w:name="_Hlk2674527"/>
            <w:r>
              <w:t xml:space="preserve">A February 2007 press article </w:t>
            </w:r>
            <w:commentRangeStart w:id="5"/>
            <w:r>
              <w:t>report</w:t>
            </w:r>
            <w:commentRangeEnd w:id="5"/>
            <w:r>
              <w:t>ed</w:t>
            </w:r>
            <w:r>
              <w:rPr>
                <w:rStyle w:val="CommentReference"/>
                <w:rFonts w:eastAsiaTheme="minorEastAsia"/>
              </w:rPr>
              <w:commentReference w:id="5"/>
            </w:r>
            <w:r>
              <w:t xml:space="preserve"> Mr TAKIEDDINE as facing investigation by the French tax authorities and having a potential €115,000,000 liability to our client under the couple’s divorce procedure</w:t>
            </w:r>
            <w:bookmarkEnd w:id="4"/>
            <w:r>
              <w:t xml:space="preserve">.  It was also reported that </w:t>
            </w:r>
            <w:r w:rsidRPr="00375EE4">
              <w:t xml:space="preserve">Mr </w:t>
            </w:r>
            <w:r>
              <w:t>TAKIEDDINE was attempting to secure illegal retro-commissions from Libya and that he was suspected of additional money laundering offences.</w:t>
            </w:r>
          </w:p>
        </w:tc>
      </w:tr>
      <w:tr w:rsidR="00E8149E" w14:paraId="68E5E71B" w14:textId="77777777" w:rsidTr="009C649B">
        <w:tc>
          <w:tcPr>
            <w:tcW w:w="6974" w:type="dxa"/>
          </w:tcPr>
          <w:p w14:paraId="6A95F41C" w14:textId="77777777" w:rsidR="000E552B" w:rsidRDefault="000E552B" w:rsidP="000E552B">
            <w:pPr>
              <w:rPr>
                <w:rFonts w:cs="Calibri"/>
              </w:rPr>
            </w:pPr>
            <w:r>
              <w:rPr>
                <w:rFonts w:cs="Calibri"/>
              </w:rPr>
              <w:lastRenderedPageBreak/>
              <w:t xml:space="preserve">Nonetheless, Barclays conspired with Mr Takieddine to undertake a course of action designed to defraud me and his other creditors.  </w:t>
            </w:r>
          </w:p>
          <w:p w14:paraId="379798CD" w14:textId="77777777" w:rsidR="00E8149E" w:rsidRDefault="00E8149E"/>
        </w:tc>
        <w:tc>
          <w:tcPr>
            <w:tcW w:w="6974" w:type="dxa"/>
          </w:tcPr>
          <w:p w14:paraId="110C6567" w14:textId="77777777" w:rsidR="005B6EB0" w:rsidRPr="00BA0B5D" w:rsidRDefault="005B6EB0" w:rsidP="005B6EB0">
            <w:pPr>
              <w:pStyle w:val="Heading4"/>
              <w:outlineLvl w:val="3"/>
            </w:pPr>
            <w:r w:rsidRPr="00BA0B5D">
              <w:t xml:space="preserve">This liability is based upon the Bank’s involvement in a conspiracy with Ziad </w:t>
            </w:r>
            <w:r>
              <w:t>TAKIEDDINE</w:t>
            </w:r>
            <w:r w:rsidRPr="00BA0B5D">
              <w:t xml:space="preserve">, our client’s former husband, to injure our client using unlawful means. </w:t>
            </w:r>
            <w:r>
              <w:t xml:space="preserve"> </w:t>
            </w:r>
            <w:r w:rsidRPr="0081765E">
              <w:rPr>
                <w:u w:val="single"/>
              </w:rPr>
              <w:t>In addition, the Bank and its senior officers appear to have committed several criminal offences, evidenced below, including conspiracy to defraud, money laundering, tax evasion and ‘fraudulent self-insolvency’.  These offences were committed in the knowledge that they would injure our client</w:t>
            </w:r>
            <w:r w:rsidRPr="00BA0B5D">
              <w:t>.</w:t>
            </w:r>
          </w:p>
          <w:p w14:paraId="103B6B8D" w14:textId="77777777" w:rsidR="005B6EB0" w:rsidRPr="0031236E" w:rsidRDefault="005B6EB0" w:rsidP="005B6EB0">
            <w:pPr>
              <w:pStyle w:val="Heading4"/>
              <w:outlineLvl w:val="3"/>
            </w:pPr>
            <w:r>
              <w:rPr>
                <w:color w:val="0070C0"/>
              </w:rPr>
              <w:t>BARCLAYS</w:t>
            </w:r>
            <w:r w:rsidRPr="007A11A9">
              <w:rPr>
                <w:color w:val="0070C0"/>
              </w:rPr>
              <w:t>’ conduct means that the</w:t>
            </w:r>
            <w:r>
              <w:rPr>
                <w:color w:val="0070C0"/>
              </w:rPr>
              <w:t xml:space="preserve"> Bank</w:t>
            </w:r>
            <w:r w:rsidRPr="007A11A9">
              <w:rPr>
                <w:color w:val="0070C0"/>
              </w:rPr>
              <w:t xml:space="preserve"> entered a conspiracy to defraud our client and may have committed several </w:t>
            </w:r>
            <w:r>
              <w:rPr>
                <w:color w:val="0070C0"/>
              </w:rPr>
              <w:t>further</w:t>
            </w:r>
            <w:r w:rsidRPr="007A11A9">
              <w:rPr>
                <w:color w:val="0070C0"/>
              </w:rPr>
              <w:t xml:space="preserve"> criminal offences, described below</w:t>
            </w:r>
            <w:r>
              <w:rPr>
                <w:color w:val="0070C0"/>
              </w:rPr>
              <w:t xml:space="preserve">.  In any event, the Bank’s conduct </w:t>
            </w:r>
            <w:r w:rsidRPr="007A11A9">
              <w:rPr>
                <w:color w:val="0070C0"/>
              </w:rPr>
              <w:t xml:space="preserve">certainly constitutes ‘unlawful means’ in respect of the conspiracy to injure our client. </w:t>
            </w:r>
          </w:p>
          <w:p w14:paraId="745646C8" w14:textId="77777777" w:rsidR="005B6EB0" w:rsidRDefault="005B6EB0" w:rsidP="005B6EB0">
            <w:pPr>
              <w:rPr>
                <w:color w:val="0070C0"/>
              </w:rPr>
            </w:pPr>
            <w:r w:rsidRPr="008305CA">
              <w:rPr>
                <w:color w:val="0070C0"/>
              </w:rPr>
              <w:t xml:space="preserve">The evidence demonstrates that BARCLAYS conspired with others including Mr TAKIEDDINE to ensure our client was deprived of monies she would have rightly received pursuant to the divorce proceedings initiated in 2006 and ongoing at the time of the Loans.  BARCLAYS was fully aware of the divorce proceedings and of the intention to cheat our client.  </w:t>
            </w:r>
          </w:p>
          <w:p w14:paraId="2CE66789" w14:textId="77777777" w:rsidR="005B6EB0" w:rsidRPr="008305CA" w:rsidRDefault="005B6EB0" w:rsidP="005B6EB0">
            <w:pPr>
              <w:pStyle w:val="Heading4"/>
              <w:outlineLvl w:val="3"/>
              <w:rPr>
                <w:color w:val="0070C0"/>
              </w:rPr>
            </w:pPr>
            <w:r w:rsidRPr="008305CA">
              <w:rPr>
                <w:color w:val="0070C0"/>
              </w:rPr>
              <w:lastRenderedPageBreak/>
              <w:t xml:space="preserve">The </w:t>
            </w:r>
            <w:r>
              <w:rPr>
                <w:color w:val="0070C0"/>
              </w:rPr>
              <w:t>B</w:t>
            </w:r>
            <w:r w:rsidRPr="008305CA">
              <w:rPr>
                <w:color w:val="0070C0"/>
              </w:rPr>
              <w:t xml:space="preserve">ank failed to inform our client about the equity release, seemingly </w:t>
            </w:r>
            <w:r>
              <w:rPr>
                <w:color w:val="0070C0"/>
              </w:rPr>
              <w:t xml:space="preserve">in </w:t>
            </w:r>
            <w:r w:rsidRPr="008305CA">
              <w:rPr>
                <w:color w:val="0070C0"/>
              </w:rPr>
              <w:t xml:space="preserve">breach its due diligence requirements, had a desire to do business with a publicly disreputable client in Mr TAKIEDDINE, conspired to receive money derived from a contract to assist the torture of civilians in Libya and wanted to benefit from Mr TAKIEDDINE’s links with Abdulla SENUSSI in GADDAFI’s Libya.  This amounts to a conspiracy to defraud our client because the Bank dishonestly agreed with Ziad TAKIEDDINE and others to deprive our client of her interest in the properties. </w:t>
            </w:r>
          </w:p>
          <w:p w14:paraId="6876E0CD" w14:textId="77777777" w:rsidR="005B6EB0" w:rsidRDefault="00C01101" w:rsidP="005B6EB0">
            <w:r w:rsidRPr="007A11A9">
              <w:rPr>
                <w:color w:val="0070C0"/>
              </w:rPr>
              <w:t xml:space="preserve">Specifically, it is reasonable to infer that the </w:t>
            </w:r>
            <w:r>
              <w:rPr>
                <w:color w:val="0070C0"/>
              </w:rPr>
              <w:t>B</w:t>
            </w:r>
            <w:r w:rsidRPr="007A11A9">
              <w:rPr>
                <w:color w:val="0070C0"/>
              </w:rPr>
              <w:t xml:space="preserve">ank must have known the course of conduct </w:t>
            </w:r>
            <w:r>
              <w:rPr>
                <w:color w:val="0070C0"/>
              </w:rPr>
              <w:t xml:space="preserve">it was </w:t>
            </w:r>
            <w:r w:rsidRPr="007A11A9">
              <w:rPr>
                <w:color w:val="0070C0"/>
              </w:rPr>
              <w:t xml:space="preserve">undertaking with Mr </w:t>
            </w:r>
            <w:r>
              <w:rPr>
                <w:color w:val="0070C0"/>
              </w:rPr>
              <w:t>TAKIEDDINE</w:t>
            </w:r>
            <w:r w:rsidRPr="007A11A9">
              <w:rPr>
                <w:color w:val="0070C0"/>
              </w:rPr>
              <w:t xml:space="preserve"> was a conspiracy to </w:t>
            </w:r>
            <w:r>
              <w:rPr>
                <w:color w:val="0070C0"/>
              </w:rPr>
              <w:t xml:space="preserve">dissipate </w:t>
            </w:r>
            <w:r w:rsidRPr="007A11A9">
              <w:rPr>
                <w:color w:val="0070C0"/>
              </w:rPr>
              <w:t>his wealth from various creditors including our client.</w:t>
            </w:r>
            <w:r w:rsidRPr="0031236E">
              <w:t xml:space="preserve"> </w:t>
            </w:r>
            <w:r>
              <w:t xml:space="preserve">  </w:t>
            </w:r>
          </w:p>
          <w:p w14:paraId="339B1887" w14:textId="77777777" w:rsidR="00C01101" w:rsidRDefault="00C01101" w:rsidP="00C01101">
            <w:pPr>
              <w:pStyle w:val="Heading4"/>
              <w:numPr>
                <w:ilvl w:val="1"/>
                <w:numId w:val="1"/>
              </w:numPr>
              <w:outlineLvl w:val="3"/>
            </w:pPr>
            <w:r w:rsidRPr="008E104B">
              <w:t xml:space="preserve">The </w:t>
            </w:r>
            <w:r>
              <w:t>B</w:t>
            </w:r>
            <w:r w:rsidRPr="008E104B">
              <w:t xml:space="preserve">ank </w:t>
            </w:r>
            <w:r>
              <w:t xml:space="preserve">conspired with </w:t>
            </w:r>
            <w:r w:rsidRPr="008E104B">
              <w:t xml:space="preserve">Mr </w:t>
            </w:r>
            <w:r>
              <w:t>TAKIEDDINE</w:t>
            </w:r>
            <w:r w:rsidRPr="008E104B">
              <w:t xml:space="preserve"> </w:t>
            </w:r>
            <w:r>
              <w:t xml:space="preserve">to </w:t>
            </w:r>
            <w:r w:rsidRPr="008E104B">
              <w:t xml:space="preserve">conceal, disguise and transfer his benefit from the proceeds of crime which is offence under s. 327 POCA. </w:t>
            </w:r>
            <w:r>
              <w:t xml:space="preserve"> The conspiracy against our client allowed Mr TAKIEDDINE to conceal, disguise and transfer money away from the jurisdictions of the UK and France. </w:t>
            </w:r>
          </w:p>
          <w:p w14:paraId="7E7E837A" w14:textId="77777777" w:rsidR="0078476A" w:rsidRPr="001B2345" w:rsidRDefault="0078476A" w:rsidP="0078476A">
            <w:pPr>
              <w:pStyle w:val="Heading4"/>
              <w:numPr>
                <w:ilvl w:val="1"/>
                <w:numId w:val="1"/>
              </w:numPr>
              <w:outlineLvl w:val="3"/>
              <w:rPr>
                <w:rFonts w:ascii="Arial" w:hAnsi="Arial" w:cs="Arial"/>
                <w:color w:val="000000"/>
                <w:sz w:val="18"/>
                <w:szCs w:val="18"/>
                <w:shd w:val="clear" w:color="auto" w:fill="FFFFFF"/>
              </w:rPr>
            </w:pPr>
            <w:r w:rsidRPr="004779D9">
              <w:t xml:space="preserve">By issuing the </w:t>
            </w:r>
            <w:r>
              <w:t>L</w:t>
            </w:r>
            <w:r w:rsidRPr="004779D9">
              <w:t xml:space="preserve">oans to Mr </w:t>
            </w:r>
            <w:r>
              <w:t>TAKIEDDINE</w:t>
            </w:r>
            <w:r w:rsidRPr="004779D9">
              <w:t xml:space="preserve"> the </w:t>
            </w:r>
            <w:r>
              <w:t>B</w:t>
            </w:r>
            <w:r w:rsidRPr="004779D9">
              <w:t xml:space="preserve">ank </w:t>
            </w:r>
            <w:proofErr w:type="gramStart"/>
            <w:r w:rsidRPr="004779D9">
              <w:t>entered into</w:t>
            </w:r>
            <w:proofErr w:type="gramEnd"/>
            <w:r w:rsidRPr="004779D9">
              <w:t xml:space="preserve"> an arrangement which </w:t>
            </w:r>
            <w:r>
              <w:t xml:space="preserve">it </w:t>
            </w:r>
            <w:r w:rsidRPr="004779D9">
              <w:t>knew, or at least suspected, facilitated the use and control of criminal property.</w:t>
            </w:r>
            <w:r>
              <w:t xml:space="preserve">  </w:t>
            </w:r>
            <w:r w:rsidRPr="004779D9">
              <w:t>This is an offence under s. 328 POCA.</w:t>
            </w:r>
            <w:r w:rsidRPr="008E104B">
              <w:rPr>
                <w:rFonts w:ascii="Arial" w:hAnsi="Arial" w:cs="Arial"/>
                <w:color w:val="000000"/>
                <w:sz w:val="18"/>
                <w:szCs w:val="18"/>
                <w:shd w:val="clear" w:color="auto" w:fill="FFFFFF"/>
              </w:rPr>
              <w:t xml:space="preserve"> </w:t>
            </w:r>
            <w:r>
              <w:t xml:space="preserve"> This includes </w:t>
            </w:r>
            <w:proofErr w:type="gramStart"/>
            <w:r>
              <w:t>entering into</w:t>
            </w:r>
            <w:proofErr w:type="gramEnd"/>
            <w:r>
              <w:t xml:space="preserve"> an arrangement to </w:t>
            </w:r>
            <w:r>
              <w:lastRenderedPageBreak/>
              <w:t>facilitate the use and control of the charges against the Matrimonial Properties and to receive funds from the AMESYS contract, both of which are criminal property.</w:t>
            </w:r>
            <w:r w:rsidRPr="004779D9">
              <w:t xml:space="preserve"> </w:t>
            </w:r>
          </w:p>
          <w:p w14:paraId="56647317" w14:textId="77777777" w:rsidR="0078476A" w:rsidRPr="006B5AEE" w:rsidRDefault="0078476A" w:rsidP="0078476A">
            <w:pPr>
              <w:pStyle w:val="Heading4"/>
              <w:numPr>
                <w:ilvl w:val="1"/>
                <w:numId w:val="1"/>
              </w:numPr>
              <w:outlineLvl w:val="3"/>
            </w:pPr>
            <w:r>
              <w:t xml:space="preserve">The Bank acquired criminal property, the Charges on the Matrimonial Properties, via its conspiracy with Mr TAKIEDDINE to injure our client.  This may amount to an offence under s.329 POCA. </w:t>
            </w:r>
            <w:commentRangeStart w:id="7"/>
            <w:commentRangeEnd w:id="7"/>
            <w:r>
              <w:rPr>
                <w:rStyle w:val="CommentReference"/>
              </w:rPr>
              <w:commentReference w:id="7"/>
            </w:r>
            <w:r>
              <w:t xml:space="preserve">The Bank also conspired with Mr TAKIEDDINE and others to acquire the proceeds from the AMESYS contract, which supplied a convicted terrorist with equipment designed to assist in the </w:t>
            </w:r>
            <w:r w:rsidRPr="00051538">
              <w:rPr>
                <w:i/>
              </w:rPr>
              <w:t>“identification, surveillance and elimination”</w:t>
            </w:r>
            <w:r>
              <w:t xml:space="preserve"> </w:t>
            </w:r>
            <w:r w:rsidRPr="00051538">
              <w:t xml:space="preserve">of </w:t>
            </w:r>
            <w:r>
              <w:t>political opponents, including the torture and murder of civilians.</w:t>
            </w:r>
          </w:p>
          <w:p w14:paraId="2A1188D1" w14:textId="77777777" w:rsidR="0078476A" w:rsidRPr="005B770C" w:rsidRDefault="0078476A" w:rsidP="0078476A">
            <w:pPr>
              <w:pStyle w:val="Heading4"/>
              <w:numPr>
                <w:ilvl w:val="1"/>
                <w:numId w:val="1"/>
              </w:numPr>
              <w:outlineLvl w:val="3"/>
            </w:pPr>
            <w:r w:rsidRPr="005B770C">
              <w:rPr>
                <w:rFonts w:cs="Calibri"/>
                <w:lang w:val="en"/>
              </w:rPr>
              <w:t xml:space="preserve">. </w:t>
            </w:r>
            <w:r>
              <w:rPr>
                <w:rFonts w:cs="Calibri"/>
                <w:lang w:val="en"/>
              </w:rPr>
              <w:t xml:space="preserve"> </w:t>
            </w:r>
            <w:r w:rsidRPr="005B770C">
              <w:rPr>
                <w:rFonts w:cs="Calibri"/>
                <w:lang w:val="en"/>
              </w:rPr>
              <w:t xml:space="preserve">The equity release allowed Mr </w:t>
            </w:r>
            <w:r>
              <w:rPr>
                <w:rFonts w:cs="Calibri"/>
                <w:lang w:val="en"/>
              </w:rPr>
              <w:t>TAKIEDDINE</w:t>
            </w:r>
            <w:r w:rsidRPr="005B770C">
              <w:rPr>
                <w:rFonts w:cs="Calibri"/>
                <w:lang w:val="en"/>
              </w:rPr>
              <w:t xml:space="preserve"> in France to conceal his wealth, commit tax evasion, and launder </w:t>
            </w:r>
            <w:r>
              <w:rPr>
                <w:rFonts w:cs="Calibri"/>
                <w:lang w:val="en"/>
              </w:rPr>
              <w:t>the proceeds of tax evasion</w:t>
            </w:r>
            <w:r w:rsidRPr="005B770C">
              <w:rPr>
                <w:rFonts w:cs="Calibri"/>
                <w:lang w:val="en"/>
              </w:rPr>
              <w:t xml:space="preserve">. </w:t>
            </w:r>
            <w:r>
              <w:rPr>
                <w:rFonts w:cs="Calibri"/>
                <w:lang w:val="en"/>
              </w:rPr>
              <w:t xml:space="preserve"> </w:t>
            </w:r>
            <w:r w:rsidRPr="005B770C">
              <w:rPr>
                <w:rFonts w:cs="Calibri"/>
                <w:lang w:val="en"/>
              </w:rPr>
              <w:t xml:space="preserve">The </w:t>
            </w:r>
            <w:r>
              <w:rPr>
                <w:rFonts w:cs="Calibri"/>
                <w:lang w:val="en"/>
              </w:rPr>
              <w:t>B</w:t>
            </w:r>
            <w:r w:rsidRPr="005B770C">
              <w:rPr>
                <w:rFonts w:cs="Calibri"/>
                <w:lang w:val="en"/>
              </w:rPr>
              <w:t>ank’s facilitation of th</w:t>
            </w:r>
            <w:r>
              <w:rPr>
                <w:rFonts w:cs="Calibri"/>
                <w:lang w:val="en"/>
              </w:rPr>
              <w:t>ese offences</w:t>
            </w:r>
            <w:r w:rsidRPr="005B770C">
              <w:rPr>
                <w:rFonts w:cs="Calibri"/>
                <w:lang w:val="en"/>
              </w:rPr>
              <w:t xml:space="preserve"> may amount to </w:t>
            </w:r>
            <w:r w:rsidRPr="005B770C">
              <w:t xml:space="preserve">a conspiracy with Mr </w:t>
            </w:r>
            <w:r>
              <w:t>TAKIEDDINE</w:t>
            </w:r>
            <w:r w:rsidRPr="005B770C">
              <w:t xml:space="preserve"> and others to commit serious offences in a Member State contrary to s71 of the Criminal Justice Act 1993. </w:t>
            </w:r>
          </w:p>
          <w:p w14:paraId="57AC21FF" w14:textId="77777777" w:rsidR="0078476A" w:rsidRPr="0031236E" w:rsidRDefault="0078476A" w:rsidP="0078476A">
            <w:pPr>
              <w:pStyle w:val="Heading4"/>
              <w:outlineLvl w:val="3"/>
            </w:pPr>
            <w:r>
              <w:t>BARCLAYS</w:t>
            </w:r>
            <w:r w:rsidRPr="0031236E">
              <w:t xml:space="preserve">’ benefit from the conspiracy to injure our client </w:t>
            </w:r>
            <w:r>
              <w:t xml:space="preserve">includes </w:t>
            </w:r>
            <w:r w:rsidRPr="0031236E">
              <w:t xml:space="preserve">the </w:t>
            </w:r>
            <w:r>
              <w:t>C</w:t>
            </w:r>
            <w:r w:rsidRPr="0031236E">
              <w:t xml:space="preserve">harges </w:t>
            </w:r>
            <w:r>
              <w:t xml:space="preserve">the Bank </w:t>
            </w:r>
            <w:r w:rsidRPr="0031236E">
              <w:t xml:space="preserve">acquired </w:t>
            </w:r>
            <w:r>
              <w:t>against the</w:t>
            </w:r>
            <w:r w:rsidRPr="0031236E">
              <w:t xml:space="preserve"> </w:t>
            </w:r>
            <w:r>
              <w:t>M</w:t>
            </w:r>
            <w:r w:rsidRPr="0031236E">
              <w:t xml:space="preserve">atrimonial </w:t>
            </w:r>
            <w:r>
              <w:t>P</w:t>
            </w:r>
            <w:r w:rsidRPr="0031236E">
              <w:t xml:space="preserve">roperties. The </w:t>
            </w:r>
            <w:r>
              <w:t>C</w:t>
            </w:r>
            <w:r w:rsidRPr="0031236E">
              <w:t xml:space="preserve">harges are </w:t>
            </w:r>
            <w:r w:rsidRPr="00C6559C">
              <w:rPr>
                <w:i/>
              </w:rPr>
              <w:t>“property”</w:t>
            </w:r>
            <w:r w:rsidRPr="0031236E">
              <w:t xml:space="preserve"> per s.84 POCA because </w:t>
            </w:r>
            <w:r w:rsidRPr="00C6559C">
              <w:rPr>
                <w:i/>
              </w:rPr>
              <w:t xml:space="preserve">“property is held by a </w:t>
            </w:r>
            <w:r w:rsidRPr="00C6559C">
              <w:rPr>
                <w:i/>
              </w:rPr>
              <w:lastRenderedPageBreak/>
              <w:t>person if he holds an interest in it”</w:t>
            </w:r>
            <w:r w:rsidRPr="0031236E">
              <w:t xml:space="preserve">. </w:t>
            </w:r>
            <w:r>
              <w:t xml:space="preserve">  </w:t>
            </w:r>
            <w:r w:rsidRPr="0031236E">
              <w:t xml:space="preserve">The </w:t>
            </w:r>
            <w:r>
              <w:t>C</w:t>
            </w:r>
            <w:r w:rsidRPr="0031236E">
              <w:t xml:space="preserve">harges on the </w:t>
            </w:r>
            <w:r>
              <w:t>M</w:t>
            </w:r>
            <w:r w:rsidRPr="0031236E">
              <w:t xml:space="preserve">atrimonial </w:t>
            </w:r>
            <w:r>
              <w:t>P</w:t>
            </w:r>
            <w:r w:rsidRPr="0031236E">
              <w:t xml:space="preserve">roperties constitute criminal property and are </w:t>
            </w:r>
            <w:r>
              <w:t xml:space="preserve">consequently </w:t>
            </w:r>
            <w:r w:rsidRPr="0031236E">
              <w:t xml:space="preserve">unenforceable by the </w:t>
            </w:r>
            <w:r>
              <w:t>B</w:t>
            </w:r>
            <w:commentRangeStart w:id="8"/>
            <w:commentRangeStart w:id="9"/>
            <w:r w:rsidRPr="0031236E">
              <w:t>ank</w:t>
            </w:r>
            <w:commentRangeEnd w:id="8"/>
            <w:r w:rsidRPr="0031236E">
              <w:rPr>
                <w:rStyle w:val="CommentReference"/>
                <w:color w:val="0070C0"/>
              </w:rPr>
              <w:commentReference w:id="8"/>
            </w:r>
            <w:commentRangeEnd w:id="9"/>
            <w:r>
              <w:rPr>
                <w:rStyle w:val="CommentReference"/>
                <w:rFonts w:asciiTheme="minorHAnsi" w:eastAsiaTheme="minorEastAsia" w:hAnsiTheme="minorHAnsi"/>
                <w:iCs w:val="0"/>
              </w:rPr>
              <w:commentReference w:id="9"/>
            </w:r>
            <w:r w:rsidRPr="0031236E">
              <w:t xml:space="preserve">. </w:t>
            </w:r>
          </w:p>
          <w:p w14:paraId="283C7728" w14:textId="77777777" w:rsidR="0078476A" w:rsidRPr="0031236E" w:rsidRDefault="0078476A" w:rsidP="0078476A">
            <w:pPr>
              <w:pStyle w:val="Heading4"/>
              <w:outlineLvl w:val="3"/>
            </w:pPr>
            <w:r w:rsidRPr="0031236E">
              <w:t xml:space="preserve">.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33EE0B98" w14:textId="77777777" w:rsidR="0078476A" w:rsidRDefault="0078476A" w:rsidP="0078476A">
            <w:pPr>
              <w:pStyle w:val="Heading4"/>
              <w:numPr>
                <w:ilvl w:val="1"/>
                <w:numId w:val="1"/>
              </w:numPr>
              <w:outlineLvl w:val="3"/>
            </w:pPr>
            <w:r>
              <w:t xml:space="preserve">William HARFORD stated in an email on 10 February 2009 to John HALL,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of the Bank. Our client expects disclosure of all relevant documents and communications (emails, meeting notes, messages, faxes, and phone calls) relevant to these parties, the equity release and Ziad TAKIEDDINE as a client. </w:t>
            </w:r>
          </w:p>
          <w:p w14:paraId="77437170" w14:textId="77777777" w:rsidR="0078476A" w:rsidRDefault="0078476A" w:rsidP="0078476A">
            <w:pPr>
              <w:pStyle w:val="Heading4"/>
              <w:numPr>
                <w:ilvl w:val="1"/>
                <w:numId w:val="1"/>
              </w:numPr>
              <w:outlineLvl w:val="3"/>
            </w:pPr>
            <w:r>
              <w:t xml:space="preserve">Our client was notified by the French police that William HARFORD was dismissed by BARCLAYS in 2012 as the result of his dealings with Mr TAKIEDDINE.  Our client requires a full and </w:t>
            </w:r>
            <w:r>
              <w:lastRenderedPageBreak/>
              <w:t>frank explanation as to why William HARFORD</w:t>
            </w:r>
            <w:commentRangeStart w:id="10"/>
            <w:commentRangeEnd w:id="10"/>
            <w:r>
              <w:rPr>
                <w:rStyle w:val="CommentReference"/>
                <w:rFonts w:asciiTheme="minorHAnsi" w:eastAsiaTheme="minorEastAsia" w:hAnsiTheme="minorHAnsi"/>
                <w:iCs w:val="0"/>
              </w:rPr>
              <w:commentReference w:id="10"/>
            </w:r>
            <w:r>
              <w:t xml:space="preserve"> was forced to quit the Bank in 2012.  </w:t>
            </w:r>
          </w:p>
          <w:p w14:paraId="4DCDBD59" w14:textId="051A9947" w:rsidR="00C01101" w:rsidRPr="00E8149E" w:rsidRDefault="00C01101" w:rsidP="005B6EB0"/>
        </w:tc>
      </w:tr>
      <w:tr w:rsidR="00E8149E" w14:paraId="27D6EF57" w14:textId="77777777" w:rsidTr="009C649B">
        <w:tc>
          <w:tcPr>
            <w:tcW w:w="6974" w:type="dxa"/>
          </w:tcPr>
          <w:p w14:paraId="19E55BD4" w14:textId="77777777" w:rsidR="00230B65" w:rsidRDefault="00230B65" w:rsidP="00230B65">
            <w:pPr>
              <w:rPr>
                <w:rFonts w:cs="Calibri"/>
              </w:rPr>
            </w:pPr>
            <w:r>
              <w:rPr>
                <w:rFonts w:cs="Calibri"/>
              </w:rPr>
              <w:lastRenderedPageBreak/>
              <w:t xml:space="preserve">Barclays’ motivation was commercial.  The bank benefitted from unusually high loan fees of more than £400,000 paid to itself and its advisors.  Furthermore, it appears from the bank’s internal documents that Barclays was also seeking to profit from Mr Takieddine’s links with the Libyan regime of Colonel Gaddafi.   Barclays was at the time seeking a major equity investment from Libya to avoid the UK government bail-out.  </w:t>
            </w:r>
          </w:p>
          <w:p w14:paraId="690B1F2C" w14:textId="77777777" w:rsidR="00E8149E" w:rsidRDefault="00E8149E"/>
        </w:tc>
        <w:tc>
          <w:tcPr>
            <w:tcW w:w="6974" w:type="dxa"/>
          </w:tcPr>
          <w:p w14:paraId="12D3E7F4" w14:textId="77777777" w:rsidR="005C05B1" w:rsidRPr="005C05B1" w:rsidRDefault="005C05B1" w:rsidP="005C05B1">
            <w:pPr>
              <w:rPr>
                <w:rFonts w:cs="Calibri"/>
              </w:rPr>
            </w:pPr>
            <w:r w:rsidRPr="005C05B1">
              <w:rPr>
                <w:rFonts w:cs="Calibri"/>
              </w:rPr>
              <w:t xml:space="preserve">Based on the Credit Report and the other information it is reasonable to assume BARCLAYS facilitated the equity release with a predominant desire to procure business with the Libyan regime of Colonel GADDAFI, including the desperate need to secure an emergency injection of capital </w:t>
            </w:r>
            <w:proofErr w:type="gramStart"/>
            <w:r w:rsidRPr="005C05B1">
              <w:rPr>
                <w:rFonts w:cs="Calibri"/>
              </w:rPr>
              <w:t>in order to</w:t>
            </w:r>
            <w:proofErr w:type="gramEnd"/>
            <w:r w:rsidRPr="005C05B1">
              <w:rPr>
                <w:rFonts w:cs="Calibri"/>
              </w:rPr>
              <w:t xml:space="preserve"> avoid the UK government bail-out.</w:t>
            </w:r>
          </w:p>
          <w:p w14:paraId="6AB7CA40" w14:textId="77777777" w:rsidR="00E8149E" w:rsidRPr="00E8149E" w:rsidRDefault="00E8149E"/>
        </w:tc>
      </w:tr>
      <w:tr w:rsidR="00E8149E" w14:paraId="5DA06FA4" w14:textId="77777777" w:rsidTr="009C649B">
        <w:tc>
          <w:tcPr>
            <w:tcW w:w="6974" w:type="dxa"/>
          </w:tcPr>
          <w:p w14:paraId="10B4ED93" w14:textId="7A6D1059" w:rsidR="00740D4E" w:rsidRDefault="00740D4E" w:rsidP="00740D4E">
            <w:pPr>
              <w:rPr>
                <w:rFonts w:cs="Calibri"/>
              </w:rPr>
            </w:pPr>
            <w:r>
              <w:rPr>
                <w:rFonts w:cs="Calibri"/>
              </w:rPr>
              <w:t xml:space="preserve">The Libyan links desired by Barclays were far from reputable.  Mr Takieddine has publicly admitted that he carried millions of euros of Gaddafi’s cash from Libya to France provide illegal financing for Nicolas Sarkozy’s successful 2007 presidential campaign.  </w:t>
            </w:r>
          </w:p>
          <w:p w14:paraId="7BA89A45" w14:textId="77777777" w:rsidR="00E8149E" w:rsidRDefault="00E8149E"/>
        </w:tc>
        <w:tc>
          <w:tcPr>
            <w:tcW w:w="6974" w:type="dxa"/>
          </w:tcPr>
          <w:p w14:paraId="3EFDCB46" w14:textId="77777777" w:rsidR="00E8149E" w:rsidRDefault="00740D4E">
            <w:r>
              <w:t>BARCLAYS</w:t>
            </w:r>
            <w:r w:rsidRPr="00FF0B3B">
              <w:t xml:space="preserve"> wished to benefit from Mr </w:t>
            </w:r>
            <w:r>
              <w:t>TAKIEDDINE</w:t>
            </w:r>
            <w:r w:rsidRPr="00FF0B3B">
              <w:t xml:space="preserve">’s links with the Libyan regime of Colonel </w:t>
            </w:r>
            <w:r>
              <w:t>GADDAFI</w:t>
            </w:r>
            <w:r w:rsidRPr="00FF0B3B">
              <w:t>, regardless of the disreputable nature of those links,</w:t>
            </w:r>
            <w:r>
              <w:t xml:space="preserve"> which included </w:t>
            </w:r>
            <w:r w:rsidRPr="00FF0B3B">
              <w:t>terrorist financing</w:t>
            </w:r>
            <w:r>
              <w:t xml:space="preserve">, political corruption and money laundering.  </w:t>
            </w:r>
          </w:p>
          <w:p w14:paraId="13CF68FA" w14:textId="77777777" w:rsidR="00740D4E" w:rsidRDefault="00740D4E"/>
          <w:p w14:paraId="33F781BD" w14:textId="77777777" w:rsidR="00740D4E" w:rsidRDefault="00740D4E">
            <w:r w:rsidRPr="00740D4E">
              <w:t xml:space="preserve">Mr TAKIEDDINE currently faces trial in France for several serious criminal offences, including but not limited to the ‘Karachi Affair’ which involved the murder in 2002 of eleven French engineers, involvement in the illegal €50,000,000 financing by Colonel GADDAFI of Nicolas SARKOZY’s 2007 election campaign, multiple counts of corruption, money laundering, aggravated money laundering, fraud, concealment, tax evasion, laundering the proceeds of tax evasion, organisation </w:t>
            </w:r>
            <w:proofErr w:type="spellStart"/>
            <w:r w:rsidRPr="00740D4E">
              <w:t>frauduleuse</w:t>
            </w:r>
            <w:proofErr w:type="spellEnd"/>
            <w:r w:rsidRPr="00740D4E">
              <w:t xml:space="preserve"> de </w:t>
            </w:r>
            <w:proofErr w:type="spellStart"/>
            <w:r w:rsidRPr="00740D4E">
              <w:t>l'insolvabilité</w:t>
            </w:r>
            <w:proofErr w:type="spellEnd"/>
            <w:r w:rsidRPr="00740D4E">
              <w:t xml:space="preserve"> (fraudulent self-insolvency) and use of forgery.</w:t>
            </w:r>
          </w:p>
          <w:p w14:paraId="55A9A01A" w14:textId="77777777" w:rsidR="00740D4E" w:rsidRDefault="00740D4E"/>
          <w:p w14:paraId="0E3335B7" w14:textId="390572FF" w:rsidR="00740D4E" w:rsidRPr="00E8149E" w:rsidRDefault="00740D4E"/>
        </w:tc>
      </w:tr>
      <w:tr w:rsidR="00E8149E" w14:paraId="626AF033" w14:textId="77777777" w:rsidTr="009C649B">
        <w:tc>
          <w:tcPr>
            <w:tcW w:w="6974" w:type="dxa"/>
          </w:tcPr>
          <w:p w14:paraId="6EE7CF53" w14:textId="45191C7E" w:rsidR="00E8149E" w:rsidRDefault="00740D4E">
            <w:r>
              <w:rPr>
                <w:rFonts w:cs="Calibri"/>
              </w:rPr>
              <w:t>Barclays also knew that by financing Mr Takieddine, the bank was helping to supply weapons to a convicted terrorist, Abdullah Senoussi, Gaddafi’s brother-in-law and security chief, via an illegal arms contract studied and relied upon by Barclays, which contract has since been charged in France with complicity in acts of torture against Gaddafi’s political opponents.</w:t>
            </w:r>
          </w:p>
        </w:tc>
        <w:tc>
          <w:tcPr>
            <w:tcW w:w="6974" w:type="dxa"/>
          </w:tcPr>
          <w:p w14:paraId="674DC9D5" w14:textId="311F7F77" w:rsidR="00E8149E" w:rsidRDefault="00740D4E">
            <w:r w:rsidRPr="00740D4E">
              <w:t xml:space="preserve">Ziad TAKIEDDINE’s principal contact in Libya was Abdullah SENUSSI, GADDAFI’s right-hand man, brother-in-law and intelligence chief.  The surveillance equipment was for SENUSSI’s secret police; it was SENUSSI who gave TAKIEDDINE millions of euros in cash to take to SARKOZY in 2006 to finance his forthcoming election campaign.  </w:t>
            </w:r>
          </w:p>
          <w:p w14:paraId="2069B7FF" w14:textId="3DF2D951" w:rsidR="00740D4E" w:rsidRDefault="00740D4E">
            <w:r w:rsidRPr="00740D4E">
              <w:lastRenderedPageBreak/>
              <w:t>On 16 May 2011, the International Criminal Court issued an arrest warrant for SENUSSI, charging him as “criminally responsible as an indirect perpetrator for murder and persecution committed as crimes against humanity between 15 February 2011 and at least 20 February 2011 in Libya”.  The victims were targeted through the EAGLE surveillance technology supplied to Abdullah SENUSSI by AMESYS via the contract arranged by Ziad TAKIEDDINE and partly financed by BARCLAYS.</w:t>
            </w:r>
          </w:p>
          <w:p w14:paraId="2887C468" w14:textId="77777777" w:rsidR="00740D4E" w:rsidRDefault="00740D4E"/>
          <w:p w14:paraId="50C13694" w14:textId="5D6A7DC3" w:rsidR="00740D4E" w:rsidRDefault="00740D4E">
            <w:r w:rsidRPr="00740D4E">
              <w:t>The Credit Report confirmed that BARCLAYS had reviewed the contract to supply the surveillance technology, so the Bank will have known that the equipment was for use by the Libyan intelligence service, headed by Mr SENUSSI, a convicted terrorist, and that the payments to Mr TAKIEDDINE were to be made to his secret accounts in Lebanon.</w:t>
            </w:r>
          </w:p>
          <w:p w14:paraId="596793BB" w14:textId="759B55D5" w:rsidR="0094736C" w:rsidRDefault="0094736C"/>
          <w:p w14:paraId="6338B19B" w14:textId="70E4452A" w:rsidR="0094736C" w:rsidRDefault="0094736C">
            <w:r w:rsidRPr="0094736C">
              <w:t xml:space="preserve">AMESYS (formerly named ‘i2e’ and later renamed ‘NEXA TECHNOLOGIES’) is the French private company that supplied the controversial surveillance technology, codenamed ‘EAGLE’, to Abdullah SENUSSI, the head of Libyan intelligence.  The equipment was used for the “identification, surveillance and elimination of opponents by intelligence authorities”.  Since May 2017, AMESYS has been placed under the status of </w:t>
            </w:r>
            <w:proofErr w:type="spellStart"/>
            <w:r w:rsidRPr="0094736C">
              <w:t>témoin</w:t>
            </w:r>
            <w:proofErr w:type="spellEnd"/>
            <w:r w:rsidRPr="0094736C">
              <w:t xml:space="preserve"> </w:t>
            </w:r>
            <w:proofErr w:type="spellStart"/>
            <w:r w:rsidRPr="0094736C">
              <w:t>assisté</w:t>
            </w:r>
            <w:proofErr w:type="spellEnd"/>
            <w:r w:rsidRPr="0094736C">
              <w:t xml:space="preserve"> (assisted witness) for complicity to acts of torture committed in Libya between 2007 and 2011.</w:t>
            </w:r>
          </w:p>
          <w:p w14:paraId="003E4FE0" w14:textId="77777777" w:rsidR="0094736C" w:rsidRDefault="0094736C"/>
          <w:p w14:paraId="226FFC9A" w14:textId="7018267D" w:rsidR="00740D4E" w:rsidRDefault="0094736C">
            <w:r w:rsidRPr="0094736C">
              <w:t>By advancing funds to Mr TAKIEDDINE in the expectation that these would be repaid via the AMESYS contract, BARCLAYS effectively financed Mr TAKIEDDINE’s 10% share of a contract to supply equipment associated with torture to a convicted terrorist and agreed to launder Mr TAKIEDDINE’s proceeds from the transaction and to assist him to evade French taxes.</w:t>
            </w:r>
          </w:p>
          <w:p w14:paraId="69897036" w14:textId="58A2A98C" w:rsidR="0094736C" w:rsidRDefault="0094736C"/>
          <w:p w14:paraId="734F4935" w14:textId="050F8157" w:rsidR="0094736C" w:rsidRDefault="0094736C">
            <w:r w:rsidRPr="0094736C">
              <w:t xml:space="preserve">BARCLAYS also knew that our client had an interest in the matrimonial properties because of the Home Rights Notice.  The Bank failed to inform our client about the equity release, seemingly in breach its due diligence requirements, had a desire to do business with a publicly disreputable </w:t>
            </w:r>
            <w:r w:rsidRPr="0094736C">
              <w:lastRenderedPageBreak/>
              <w:t>client in Mr TAKIEDDINE, conspired to receive money derived from a contract to assist the torture of civilians in Libya and wanted to benefit from Mr TAKIEDDINE’s links with Abdulla SENUSSI in GADDAFI’s Libya.  This amounts to a conspiracy to defraud our client because the Bank dishonestly agreed with Ziad TAKIEDDINE and others to deprive our client of her interest in the properties.</w:t>
            </w:r>
          </w:p>
          <w:p w14:paraId="4E09A0CE" w14:textId="2E44DA1B" w:rsidR="00740D4E" w:rsidRPr="00E8149E" w:rsidRDefault="00740D4E"/>
        </w:tc>
      </w:tr>
      <w:tr w:rsidR="00E8149E" w14:paraId="79BBFEA5" w14:textId="77777777" w:rsidTr="009C649B">
        <w:tc>
          <w:tcPr>
            <w:tcW w:w="6974" w:type="dxa"/>
          </w:tcPr>
          <w:p w14:paraId="60E5338C" w14:textId="77777777" w:rsidR="0094736C" w:rsidRDefault="0094736C" w:rsidP="0094736C">
            <w:pPr>
              <w:rPr>
                <w:rFonts w:cs="Calibri"/>
              </w:rPr>
            </w:pPr>
            <w:r>
              <w:rPr>
                <w:rFonts w:cs="Calibri"/>
              </w:rPr>
              <w:lastRenderedPageBreak/>
              <w:t>I am currently trying to sell my house but am being prevented from doing so by Barclays, which is refusing to agree to meet to discuss the controversial loans and has even refused to provide a mortgage redemption figure to my lawyers.  It is possible that the bank has lost or destroyed some of its records of its dealings with Mr Takieddine.  But I think that the proper course of action is for the bank to admit to its wrongdoing and to try to make amends.</w:t>
            </w:r>
          </w:p>
          <w:p w14:paraId="3B8DCDE9" w14:textId="77777777" w:rsidR="00E8149E" w:rsidRDefault="00E8149E"/>
        </w:tc>
        <w:tc>
          <w:tcPr>
            <w:tcW w:w="6974" w:type="dxa"/>
          </w:tcPr>
          <w:p w14:paraId="4A214760" w14:textId="6BE56E1A" w:rsidR="00E8149E" w:rsidRPr="00E8149E" w:rsidRDefault="0094736C">
            <w:r w:rsidRPr="0094736C">
              <w:t>In any event, we require BARCLAYS to undertake not to destroy any of it records in respect of the Loans to Mr TAKIEDDINE.</w:t>
            </w:r>
          </w:p>
        </w:tc>
      </w:tr>
      <w:tr w:rsidR="0094736C" w14:paraId="4D60DF5E" w14:textId="77777777" w:rsidTr="009C649B">
        <w:tc>
          <w:tcPr>
            <w:tcW w:w="6974" w:type="dxa"/>
          </w:tcPr>
          <w:p w14:paraId="1FFFAFDF" w14:textId="77777777" w:rsidR="0094736C" w:rsidRDefault="0094736C"/>
        </w:tc>
        <w:tc>
          <w:tcPr>
            <w:tcW w:w="6974" w:type="dxa"/>
          </w:tcPr>
          <w:p w14:paraId="2F0AD382" w14:textId="77777777" w:rsidR="0094736C" w:rsidRPr="00E8149E" w:rsidRDefault="0094736C"/>
        </w:tc>
      </w:tr>
      <w:tr w:rsidR="0094736C" w14:paraId="3CD67246" w14:textId="77777777" w:rsidTr="009C649B">
        <w:tc>
          <w:tcPr>
            <w:tcW w:w="6974" w:type="dxa"/>
          </w:tcPr>
          <w:p w14:paraId="1865FB62" w14:textId="77777777" w:rsidR="0094736C" w:rsidRDefault="0094736C"/>
        </w:tc>
        <w:tc>
          <w:tcPr>
            <w:tcW w:w="6974" w:type="dxa"/>
          </w:tcPr>
          <w:p w14:paraId="1B69971A" w14:textId="77777777" w:rsidR="0094736C" w:rsidRPr="00E8149E" w:rsidRDefault="0094736C"/>
        </w:tc>
      </w:tr>
      <w:tr w:rsidR="0094736C" w14:paraId="2AA4D68D" w14:textId="77777777" w:rsidTr="009C649B">
        <w:tc>
          <w:tcPr>
            <w:tcW w:w="6974" w:type="dxa"/>
          </w:tcPr>
          <w:p w14:paraId="63E2FABF" w14:textId="77777777" w:rsidR="0094736C" w:rsidRDefault="0094736C"/>
        </w:tc>
        <w:tc>
          <w:tcPr>
            <w:tcW w:w="6974" w:type="dxa"/>
          </w:tcPr>
          <w:p w14:paraId="15BA6441" w14:textId="77777777" w:rsidR="0094736C" w:rsidRPr="00E8149E" w:rsidRDefault="0094736C"/>
        </w:tc>
      </w:tr>
      <w:tr w:rsidR="0094736C" w14:paraId="6BC90C4B" w14:textId="77777777" w:rsidTr="009C649B">
        <w:tc>
          <w:tcPr>
            <w:tcW w:w="6974" w:type="dxa"/>
          </w:tcPr>
          <w:p w14:paraId="10C796E6" w14:textId="77777777" w:rsidR="0094736C" w:rsidRDefault="0094736C"/>
        </w:tc>
        <w:tc>
          <w:tcPr>
            <w:tcW w:w="6974" w:type="dxa"/>
          </w:tcPr>
          <w:p w14:paraId="53F4A775" w14:textId="77777777" w:rsidR="0094736C" w:rsidRPr="00E8149E" w:rsidRDefault="0094736C"/>
        </w:tc>
      </w:tr>
    </w:tbl>
    <w:p w14:paraId="57B27668" w14:textId="77777777" w:rsidR="001F5E85" w:rsidRDefault="001F5E85"/>
    <w:sectPr w:rsidR="001F5E85" w:rsidSect="009C649B">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User" w:date="2019-01-29T16:11:00Z" w:initials="U">
    <w:p w14:paraId="62D5794C" w14:textId="77777777" w:rsidR="00107058" w:rsidRDefault="00107058" w:rsidP="00107058">
      <w:pPr>
        <w:pStyle w:val="CommentText"/>
      </w:pPr>
      <w:r>
        <w:rPr>
          <w:rStyle w:val="CommentReference"/>
        </w:rPr>
        <w:annotationRef/>
      </w:r>
      <w:r>
        <w:t xml:space="preserve">Is it necessary that to show that the equity release itself was money laundering? Or </w:t>
      </w:r>
    </w:p>
  </w:comment>
  <w:comment w:id="1" w:author="Nick Stoop" w:date="2019-01-23T12:03:00Z" w:initials="NS">
    <w:p w14:paraId="56F0138B" w14:textId="77777777" w:rsidR="00250638" w:rsidRDefault="00250638" w:rsidP="00250638">
      <w:pPr>
        <w:pStyle w:val="CommentText"/>
      </w:pPr>
      <w:r>
        <w:rPr>
          <w:rStyle w:val="CommentReference"/>
        </w:rPr>
        <w:annotationRef/>
      </w:r>
      <w:r>
        <w:t>Eliminate duplication with 14.  E.g. Karachi to 10</w:t>
      </w:r>
    </w:p>
  </w:comment>
  <w:comment w:id="2" w:author="Nick Stoop" w:date="2019-01-14T15:04:00Z" w:initials="NS">
    <w:p w14:paraId="532AAD9C" w14:textId="77777777" w:rsidR="00250638" w:rsidRDefault="00250638" w:rsidP="00250638">
      <w:pPr>
        <w:pStyle w:val="CommentText"/>
      </w:pPr>
      <w:r>
        <w:rPr>
          <w:rStyle w:val="CommentReference"/>
        </w:rPr>
        <w:annotationRef/>
      </w:r>
      <w:r>
        <w:t>Amount of tax owed - €20m +, seizure of assets</w:t>
      </w:r>
    </w:p>
    <w:p w14:paraId="27532C04" w14:textId="77777777" w:rsidR="00250638" w:rsidRDefault="00250638" w:rsidP="00250638">
      <w:pPr>
        <w:pStyle w:val="CommentText"/>
      </w:pPr>
      <w:r>
        <w:t>NMJ to find confirmation in documents (or press)</w:t>
      </w:r>
    </w:p>
  </w:comment>
  <w:comment w:id="3" w:author="User" w:date="2019-01-31T15:20:00Z" w:initials="U">
    <w:p w14:paraId="02A6EFA1" w14:textId="77777777" w:rsidR="00616556" w:rsidRDefault="00616556" w:rsidP="00616556">
      <w:pPr>
        <w:pStyle w:val="CommentText"/>
      </w:pPr>
      <w:r>
        <w:rPr>
          <w:rStyle w:val="CommentReference"/>
        </w:rPr>
        <w:annotationRef/>
      </w:r>
      <w:r>
        <w:t xml:space="preserve">Indeed, they talk about it in the CR. More than obvious. </w:t>
      </w:r>
    </w:p>
  </w:comment>
  <w:comment w:id="5" w:author="Nick Stoop" w:date="2019-01-23T15:16:00Z" w:initials="NS">
    <w:p w14:paraId="48709D7E" w14:textId="77777777" w:rsidR="000E552B" w:rsidRDefault="000E552B" w:rsidP="000E552B">
      <w:pPr>
        <w:pStyle w:val="CommentText"/>
      </w:pPr>
      <w:r>
        <w:rPr>
          <w:rStyle w:val="CommentReference"/>
        </w:rPr>
        <w:annotationRef/>
      </w:r>
      <w:bookmarkStart w:id="6" w:name="_Hlk2674511"/>
      <w:r>
        <w:t>Bakchich. Ziad Takieddine is not in good shape. 5 February 2007</w:t>
      </w:r>
      <w:bookmarkEnd w:id="6"/>
    </w:p>
  </w:comment>
  <w:comment w:id="7" w:author="User" w:date="2019-01-29T15:09:00Z" w:initials="U">
    <w:p w14:paraId="66A01451" w14:textId="77777777" w:rsidR="0078476A" w:rsidRDefault="0078476A" w:rsidP="0078476A">
      <w:pPr>
        <w:pStyle w:val="CommentText"/>
      </w:pPr>
      <w:r>
        <w:rPr>
          <w:rStyle w:val="CommentReference"/>
        </w:rPr>
        <w:annotationRef/>
      </w:r>
      <w:r>
        <w:t xml:space="preserve">How did the Bank do this? Our argument is that the Charges were criminal property. </w:t>
      </w:r>
    </w:p>
  </w:comment>
  <w:comment w:id="8" w:author="User" w:date="2019-01-29T18:55:00Z" w:initials="U">
    <w:p w14:paraId="01A1078F" w14:textId="77777777" w:rsidR="0078476A" w:rsidRDefault="0078476A" w:rsidP="0078476A">
      <w:pPr>
        <w:pStyle w:val="CommentText"/>
      </w:pPr>
      <w:r>
        <w:rPr>
          <w:rStyle w:val="CommentReference"/>
        </w:rPr>
        <w:annotationRef/>
      </w:r>
      <w:r>
        <w:t>How does the court order affect this argument?</w:t>
      </w:r>
    </w:p>
  </w:comment>
  <w:comment w:id="9" w:author="Nick Stoop" w:date="2019-02-04T16:53:00Z" w:initials="NS">
    <w:p w14:paraId="19ABBD36" w14:textId="77777777" w:rsidR="0078476A" w:rsidRDefault="0078476A" w:rsidP="0078476A">
      <w:pPr>
        <w:pStyle w:val="CommentText"/>
      </w:pPr>
      <w:r>
        <w:rPr>
          <w:rStyle w:val="CommentReference"/>
        </w:rPr>
        <w:annotationRef/>
      </w:r>
      <w:r>
        <w:t>It obviously doesn’t affect the French Charge</w:t>
      </w:r>
    </w:p>
  </w:comment>
  <w:comment w:id="10" w:author="Nick Stoop" w:date="2019-02-04T12:25:00Z" w:initials="NS">
    <w:p w14:paraId="7163D24A" w14:textId="77777777" w:rsidR="0078476A" w:rsidRDefault="0078476A" w:rsidP="0078476A">
      <w:pPr>
        <w:pStyle w:val="CommentText"/>
      </w:pPr>
      <w:r>
        <w:rPr>
          <w:rStyle w:val="CommentReference"/>
        </w:rPr>
        <w:annotationRef/>
      </w:r>
      <w:r>
        <w:t>Also VALGIMIGLI and SHUKRY</w:t>
      </w:r>
    </w:p>
    <w:p w14:paraId="1D8763C9" w14:textId="77777777" w:rsidR="0078476A" w:rsidRDefault="0078476A" w:rsidP="0078476A">
      <w:pPr>
        <w:pStyle w:val="CommentText"/>
      </w:pPr>
      <w:r>
        <w:t>Why no action against KERBIDI?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D5794C" w15:done="0"/>
  <w15:commentEx w15:paraId="56F0138B" w15:done="0"/>
  <w15:commentEx w15:paraId="27532C04" w15:done="0"/>
  <w15:commentEx w15:paraId="02A6EFA1" w15:done="0"/>
  <w15:commentEx w15:paraId="48709D7E" w15:done="0"/>
  <w15:commentEx w15:paraId="66A01451" w15:done="0"/>
  <w15:commentEx w15:paraId="01A1078F" w15:done="0"/>
  <w15:commentEx w15:paraId="19ABBD36" w15:paraIdParent="01A1078F" w15:done="0"/>
  <w15:commentEx w15:paraId="1D8763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FFAF9B4" w16cex:dateUtc="2019-01-29T16:11:00Z"/>
  <w16cex:commentExtensible w16cex:durableId="200420D7" w16cex:dateUtc="2019-01-23T12:03:00Z"/>
  <w16cex:commentExtensible w16cex:durableId="1FFAFFB9" w16cex:dateUtc="2019-01-14T15:04:00Z"/>
  <w16cex:commentExtensible w16cex:durableId="1FFD90C1" w16cex:dateUtc="2019-01-31T15:20:00Z"/>
  <w16cex:commentExtensible w16cex:durableId="1FFAFFB6" w16cex:dateUtc="2019-01-23T15:16:00Z"/>
  <w16cex:commentExtensible w16cex:durableId="1FFAEB40" w16cex:dateUtc="2019-01-29T15:09:00Z"/>
  <w16cex:commentExtensible w16cex:durableId="1FFB201A" w16cex:dateUtc="2019-01-29T18:55:00Z"/>
  <w16cex:commentExtensible w16cex:durableId="2002EC83" w16cex:dateUtc="2019-02-04T16:53:00Z"/>
  <w16cex:commentExtensible w16cex:durableId="20042105" w16cex:dateUtc="2019-02-04T12: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D5794C" w16cid:durableId="1FFAF9B4"/>
  <w16cid:commentId w16cid:paraId="56F0138B" w16cid:durableId="200420D7"/>
  <w16cid:commentId w16cid:paraId="27532C04" w16cid:durableId="1FFAFFB9"/>
  <w16cid:commentId w16cid:paraId="02A6EFA1" w16cid:durableId="1FFD90C1"/>
  <w16cid:commentId w16cid:paraId="48709D7E" w16cid:durableId="1FFAFFB6"/>
  <w16cid:commentId w16cid:paraId="66A01451" w16cid:durableId="1FFAEB40"/>
  <w16cid:commentId w16cid:paraId="01A1078F" w16cid:durableId="1FFB201A"/>
  <w16cid:commentId w16cid:paraId="19ABBD36" w16cid:durableId="2002EC83"/>
  <w16cid:commentId w16cid:paraId="1D8763C9" w16cid:durableId="2004210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F79C6"/>
    <w:multiLevelType w:val="hybridMultilevel"/>
    <w:tmpl w:val="70E0C2FC"/>
    <w:lvl w:ilvl="0" w:tplc="E8E4241C">
      <w:start w:val="1"/>
      <w:numFmt w:val="decimal"/>
      <w:pStyle w:val="Heading4"/>
      <w:lvlText w:val="%1."/>
      <w:lvlJc w:val="left"/>
      <w:pPr>
        <w:ind w:left="360" w:hanging="360"/>
      </w:pPr>
      <w:rPr>
        <w:rFonts w:cs="Times New Roman"/>
        <w:b w:val="0"/>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16cid:durableId="10199380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Nick Stoop">
    <w15:presenceInfo w15:providerId="Windows Live" w15:userId="389eb8e5d80708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9B"/>
    <w:rsid w:val="000E552B"/>
    <w:rsid w:val="00107058"/>
    <w:rsid w:val="001F5E85"/>
    <w:rsid w:val="002036FE"/>
    <w:rsid w:val="00216978"/>
    <w:rsid w:val="00230B65"/>
    <w:rsid w:val="00250638"/>
    <w:rsid w:val="00567238"/>
    <w:rsid w:val="005B6EB0"/>
    <w:rsid w:val="005C05B1"/>
    <w:rsid w:val="00616556"/>
    <w:rsid w:val="00740D4E"/>
    <w:rsid w:val="0078476A"/>
    <w:rsid w:val="0094736C"/>
    <w:rsid w:val="009C649B"/>
    <w:rsid w:val="00AF2D18"/>
    <w:rsid w:val="00BC729B"/>
    <w:rsid w:val="00C01101"/>
    <w:rsid w:val="00E814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27E4E"/>
  <w15:chartTrackingRefBased/>
  <w15:docId w15:val="{521654AD-BD23-4CE0-9918-F643DC574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250638"/>
    <w:pPr>
      <w:keepNext/>
      <w:keepLines/>
      <w:numPr>
        <w:numId w:val="1"/>
      </w:numPr>
      <w:spacing w:before="120" w:after="240" w:line="360" w:lineRule="auto"/>
      <w:jc w:val="both"/>
      <w:outlineLvl w:val="3"/>
    </w:pPr>
    <w:rPr>
      <w:rFonts w:ascii="Calibri" w:eastAsiaTheme="majorEastAsia" w:hAnsi="Calibri" w:cs="Times New Roman"/>
      <w:iCs/>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6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07058"/>
    <w:rPr>
      <w:rFonts w:cs="Times New Roman"/>
      <w:sz w:val="16"/>
      <w:szCs w:val="16"/>
    </w:rPr>
  </w:style>
  <w:style w:type="paragraph" w:styleId="CommentText">
    <w:name w:val="annotation text"/>
    <w:basedOn w:val="Normal"/>
    <w:link w:val="CommentTextChar"/>
    <w:uiPriority w:val="99"/>
    <w:semiHidden/>
    <w:unhideWhenUsed/>
    <w:rsid w:val="00107058"/>
    <w:pPr>
      <w:spacing w:line="240" w:lineRule="auto"/>
    </w:pPr>
    <w:rPr>
      <w:rFonts w:eastAsiaTheme="minorEastAsia" w:cs="Times New Roman"/>
      <w:sz w:val="20"/>
      <w:szCs w:val="20"/>
      <w:lang w:eastAsia="en-GB"/>
    </w:rPr>
  </w:style>
  <w:style w:type="character" w:customStyle="1" w:styleId="CommentTextChar">
    <w:name w:val="Comment Text Char"/>
    <w:basedOn w:val="DefaultParagraphFont"/>
    <w:link w:val="CommentText"/>
    <w:uiPriority w:val="99"/>
    <w:semiHidden/>
    <w:rsid w:val="00107058"/>
    <w:rPr>
      <w:rFonts w:eastAsiaTheme="minorEastAsia" w:cs="Times New Roman"/>
      <w:sz w:val="20"/>
      <w:szCs w:val="20"/>
      <w:lang w:eastAsia="en-GB"/>
    </w:rPr>
  </w:style>
  <w:style w:type="character" w:customStyle="1" w:styleId="Heading4Char">
    <w:name w:val="Heading 4 Char"/>
    <w:basedOn w:val="DefaultParagraphFont"/>
    <w:link w:val="Heading4"/>
    <w:uiPriority w:val="9"/>
    <w:rsid w:val="00250638"/>
    <w:rPr>
      <w:rFonts w:ascii="Calibri" w:eastAsiaTheme="majorEastAsia" w:hAnsi="Calibri" w:cs="Times New Roman"/>
      <w:iCs/>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33175">
      <w:bodyDiv w:val="1"/>
      <w:marLeft w:val="0"/>
      <w:marRight w:val="0"/>
      <w:marTop w:val="0"/>
      <w:marBottom w:val="0"/>
      <w:divBdr>
        <w:top w:val="none" w:sz="0" w:space="0" w:color="auto"/>
        <w:left w:val="none" w:sz="0" w:space="0" w:color="auto"/>
        <w:bottom w:val="none" w:sz="0" w:space="0" w:color="auto"/>
        <w:right w:val="none" w:sz="0" w:space="0" w:color="auto"/>
      </w:divBdr>
    </w:div>
    <w:div w:id="596015904">
      <w:bodyDiv w:val="1"/>
      <w:marLeft w:val="0"/>
      <w:marRight w:val="0"/>
      <w:marTop w:val="0"/>
      <w:marBottom w:val="0"/>
      <w:divBdr>
        <w:top w:val="none" w:sz="0" w:space="0" w:color="auto"/>
        <w:left w:val="none" w:sz="0" w:space="0" w:color="auto"/>
        <w:bottom w:val="none" w:sz="0" w:space="0" w:color="auto"/>
        <w:right w:val="none" w:sz="0" w:space="0" w:color="auto"/>
      </w:divBdr>
    </w:div>
    <w:div w:id="642082046">
      <w:bodyDiv w:val="1"/>
      <w:marLeft w:val="0"/>
      <w:marRight w:val="0"/>
      <w:marTop w:val="0"/>
      <w:marBottom w:val="0"/>
      <w:divBdr>
        <w:top w:val="none" w:sz="0" w:space="0" w:color="auto"/>
        <w:left w:val="none" w:sz="0" w:space="0" w:color="auto"/>
        <w:bottom w:val="none" w:sz="0" w:space="0" w:color="auto"/>
        <w:right w:val="none" w:sz="0" w:space="0" w:color="auto"/>
      </w:divBdr>
    </w:div>
    <w:div w:id="196091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3566</TotalTime>
  <Pages>12</Pages>
  <Words>2849</Words>
  <Characters>16244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Stoop</dc:creator>
  <cp:keywords/>
  <dc:description/>
  <cp:lastModifiedBy>Nick Stoop</cp:lastModifiedBy>
  <cp:revision>3</cp:revision>
  <dcterms:created xsi:type="dcterms:W3CDTF">2022-05-06T17:56:00Z</dcterms:created>
  <dcterms:modified xsi:type="dcterms:W3CDTF">2022-05-09T09:16:00Z</dcterms:modified>
</cp:coreProperties>
</file>