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4E027164"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r w:rsidR="002C7181">
        <w:rPr>
          <w:b/>
        </w:rPr>
        <w:t>BARCLAYS</w:t>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means the English Charge and the French Charge;</w:t>
      </w:r>
    </w:p>
    <w:p w14:paraId="06859F60" w14:textId="2C005CCE" w:rsidR="00233631" w:rsidRDefault="0014749B" w:rsidP="00CB1DDB">
      <w:pPr>
        <w:ind w:left="360"/>
      </w:pPr>
      <w:r>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xml:space="preserve">, reflecting the </w:t>
      </w:r>
      <w:proofErr w:type="gramStart"/>
      <w:r>
        <w:t>high level</w:t>
      </w:r>
      <w:proofErr w:type="gramEnd"/>
      <w:r>
        <w:t xml:space="preserve">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2"/>
      <w:r w:rsidRPr="007B0555">
        <w:t xml:space="preserve">Nicola </w:t>
      </w:r>
      <w:commentRangeEnd w:id="2"/>
      <w:r w:rsidR="002C7181">
        <w:t>JOHNSON</w:t>
      </w:r>
      <w:r w:rsidRPr="007B0555">
        <w:commentReference w:id="2"/>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235A2A72"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2649C7B8"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r w:rsidR="00B97629" w:rsidRPr="00B97629">
        <w:rPr>
          <w:i/>
        </w:rPr>
        <w:t>“</w:t>
      </w:r>
      <w:proofErr w:type="spellStart"/>
      <w:r w:rsidR="00B97629" w:rsidRPr="00B97629">
        <w:rPr>
          <w:i/>
        </w:rPr>
        <w:t>fraude</w:t>
      </w:r>
      <w:proofErr w:type="spellEnd"/>
      <w:r w:rsidR="00B97629" w:rsidRPr="00B97629">
        <w:rPr>
          <w:i/>
        </w:rPr>
        <w:t xml:space="preserve"> massive”</w:t>
      </w:r>
      <w:r w:rsidR="00B97629" w:rsidRPr="00FF0B3B">
        <w:t xml:space="preserve"> </w:t>
      </w:r>
      <w:r w:rsidR="00B97629">
        <w:t>(</w:t>
      </w:r>
      <w:commentRangeStart w:id="3"/>
      <w:r w:rsidR="001C3CED" w:rsidRPr="00FF0B3B">
        <w:t>massive</w:t>
      </w:r>
      <w:commentRangeEnd w:id="3"/>
      <w:r w:rsidR="001C3CED">
        <w:rPr>
          <w:rStyle w:val="CommentReference"/>
        </w:rPr>
        <w:commentReference w:id="3"/>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Barclay’s role included providing what the Bank described as </w:t>
      </w:r>
      <w:r w:rsidR="001C3CED" w:rsidRPr="00B97629">
        <w:rPr>
          <w:i/>
        </w:rPr>
        <w:t>“equity release”</w:t>
      </w:r>
      <w:r w:rsidR="001C3CED">
        <w:t xml:space="preserve">, enabling and assisting Mr </w:t>
      </w:r>
      <w:r w:rsidR="002B25DA">
        <w:t>TAKIEDDINE</w:t>
      </w:r>
      <w:r w:rsidR="001C3CED">
        <w:t xml:space="preserve"> to transfer £12,000,000 of the couple’s matrimonial assets to remote offshore locations, beyond the reach of European justice</w:t>
      </w:r>
      <w:r w:rsidR="00F31FF0">
        <w:t xml:space="preserve"> and away from our client</w:t>
      </w:r>
      <w:r w:rsidR="001C3CED">
        <w:t xml:space="preserve">.  </w:t>
      </w:r>
    </w:p>
    <w:p w14:paraId="349570E2" w14:textId="785AB5E4" w:rsidR="001C3CED" w:rsidRDefault="001C3CED" w:rsidP="0031236E">
      <w:pPr>
        <w:pStyle w:val="Heading4"/>
      </w:pPr>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4"/>
      <w:r w:rsidRPr="00052C2D">
        <w:rPr>
          <w:i/>
        </w:rPr>
        <w:t>ensemble</w:t>
      </w:r>
      <w:commentRangeEnd w:id="4"/>
      <w:r>
        <w:rPr>
          <w:rStyle w:val="CommentReference"/>
          <w:rFonts w:asciiTheme="minorHAnsi" w:eastAsiaTheme="minorEastAsia" w:hAnsiTheme="minorHAnsi"/>
          <w:iCs w:val="0"/>
        </w:rPr>
        <w:commentReference w:id="4"/>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2009,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client</w:t>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5"/>
      <w:r w:rsidRPr="00BA0B5D">
        <w:t>Parties</w:t>
      </w:r>
      <w:commentRangeEnd w:id="5"/>
      <w:r w:rsidRPr="00BA0B5D">
        <w:rPr>
          <w:rStyle w:val="CommentReference"/>
        </w:rPr>
        <w:commentReference w:id="5"/>
      </w:r>
    </w:p>
    <w:p w14:paraId="708E40A5" w14:textId="20F2F99D" w:rsidR="001C3CED" w:rsidRPr="00A24F34" w:rsidRDefault="001C3CED" w:rsidP="0031236E">
      <w:pPr>
        <w:pStyle w:val="Heading3"/>
      </w:pPr>
      <w:r w:rsidRPr="00A24F34">
        <w:t xml:space="preserve">Ziad </w:t>
      </w:r>
      <w:r w:rsidR="002B25DA">
        <w:t>TAKIEDDINE</w:t>
      </w:r>
      <w:commentRangeStart w:id="6"/>
      <w:commentRangeEnd w:id="6"/>
      <w:r>
        <w:rPr>
          <w:rStyle w:val="CommentReference"/>
          <w:rFonts w:asciiTheme="minorHAnsi" w:eastAsiaTheme="minorEastAsia" w:hAnsiTheme="minorHAnsi"/>
        </w:rPr>
        <w:commentReference w:id="6"/>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7"/>
      <w:r>
        <w:t>confessed</w:t>
      </w:r>
      <w:commentRangeEnd w:id="7"/>
      <w:r>
        <w:rPr>
          <w:rStyle w:val="CommentReference"/>
        </w:rPr>
        <w:commentReference w:id="7"/>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w:t>
      </w:r>
      <w:bookmarkStart w:id="8" w:name="_GoBack"/>
      <w:bookmarkEnd w:id="8"/>
      <w:r w:rsidR="002B25DA">
        <w:t>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r w:rsidRPr="00D9369D">
        <w:rPr>
          <w:i/>
        </w:rPr>
        <w:t xml:space="preserve">“the purpose of the </w:t>
      </w:r>
      <w:commentRangeStart w:id="9"/>
      <w:r w:rsidRPr="00D9369D">
        <w:rPr>
          <w:i/>
        </w:rPr>
        <w:t>existing</w:t>
      </w:r>
      <w:commentRangeEnd w:id="9"/>
      <w:r>
        <w:rPr>
          <w:rStyle w:val="CommentReference"/>
          <w:rFonts w:asciiTheme="minorHAnsi" w:eastAsiaTheme="minorEastAsia" w:hAnsiTheme="minorHAnsi"/>
          <w:iCs w:val="0"/>
        </w:rPr>
        <w:commentReference w:id="9"/>
      </w:r>
      <w:r w:rsidRPr="00D9369D">
        <w:rPr>
          <w:i/>
        </w:rPr>
        <w:t xml:space="preserve"> structure is to … reduce exposure to taxation and claims from creditors</w:t>
      </w:r>
      <w:r w:rsidR="004D7B95">
        <w:t xml:space="preserve"> [i.e. including our client]</w:t>
      </w:r>
      <w:r w:rsidRPr="00D9369D">
        <w:rPr>
          <w:i/>
        </w:rPr>
        <w:t>”</w:t>
      </w:r>
      <w:r>
        <w:t xml:space="preserve">.  </w:t>
      </w:r>
    </w:p>
    <w:p w14:paraId="735EB51A" w14:textId="24C23E84" w:rsidR="001C3CED" w:rsidRDefault="001C3CED" w:rsidP="0031236E">
      <w:pPr>
        <w:pStyle w:val="Heading4"/>
      </w:pPr>
      <w:r>
        <w:t xml:space="preserve">A February 2007 press article </w:t>
      </w:r>
      <w:commentRangeStart w:id="10"/>
      <w:r>
        <w:t>report</w:t>
      </w:r>
      <w:commentRangeEnd w:id="10"/>
      <w:r>
        <w:t>ed</w:t>
      </w:r>
      <w:r>
        <w:rPr>
          <w:rStyle w:val="CommentReference"/>
          <w:rFonts w:asciiTheme="minorHAnsi" w:eastAsiaTheme="minorEastAsia" w:hAnsiTheme="minorHAnsi"/>
          <w:iCs w:val="0"/>
        </w:rPr>
        <w:commentReference w:id="10"/>
      </w:r>
      <w:r>
        <w:t xml:space="preserve"> Mr </w:t>
      </w:r>
      <w:r w:rsidR="002B25DA">
        <w:t>TAKIEDDINE</w:t>
      </w:r>
      <w:r>
        <w:t xml:space="preserve"> as facing investigation by the French tax authorities and having a potential €115,000,000 liability to our client under the couple’s divorce procedure.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11"/>
      <w:r w:rsidRPr="00BA0B5D">
        <w:t>spells</w:t>
      </w:r>
      <w:commentRangeEnd w:id="11"/>
      <w:r w:rsidRPr="00BA0B5D">
        <w:rPr>
          <w:rStyle w:val="CommentReference"/>
        </w:rPr>
        <w:commentReference w:id="11"/>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commentRangeStart w:id="12"/>
      <w:commentRangeEnd w:id="12"/>
      <w:r>
        <w:rPr>
          <w:rStyle w:val="CommentReference"/>
        </w:rPr>
        <w:commentReference w:id="12"/>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13"/>
      <w:r w:rsidRPr="00BA0B5D">
        <w:t>evasion</w:t>
      </w:r>
      <w:commentRangeEnd w:id="13"/>
      <w:r w:rsidRPr="00BA0B5D">
        <w:rPr>
          <w:rStyle w:val="CommentReference"/>
        </w:rPr>
        <w:commentReference w:id="13"/>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14"/>
      <w:r w:rsidRPr="00BA0B5D">
        <w:t>seizure</w:t>
      </w:r>
      <w:commentRangeEnd w:id="14"/>
      <w:r w:rsidRPr="00BA0B5D">
        <w:rPr>
          <w:rStyle w:val="CommentReference"/>
        </w:rPr>
        <w:commentReference w:id="14"/>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15"/>
      <w:r w:rsidRPr="00BA0B5D">
        <w:rPr>
          <w:i/>
        </w:rPr>
        <w:t>French</w:t>
      </w:r>
      <w:commentRangeEnd w:id="15"/>
      <w:r>
        <w:rPr>
          <w:rStyle w:val="CommentReference"/>
        </w:rPr>
        <w:commentReference w:id="15"/>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commentRangeStart w:id="16"/>
      <w:commentRangeEnd w:id="16"/>
      <w:r w:rsidR="001C3CED">
        <w:rPr>
          <w:rStyle w:val="CommentReference"/>
        </w:rPr>
        <w:commentReference w:id="16"/>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17"/>
      <w:r w:rsidR="001C3CED" w:rsidRPr="00BA0B5D">
        <w:rPr>
          <w:i/>
        </w:rPr>
        <w:t>elimination</w:t>
      </w:r>
      <w:commentRangeEnd w:id="17"/>
      <w:r w:rsidR="001C3CED">
        <w:rPr>
          <w:rStyle w:val="CommentReference"/>
        </w:rPr>
        <w:commentReference w:id="17"/>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18"/>
      <w:r w:rsidRPr="00BA0B5D">
        <w:t>December</w:t>
      </w:r>
      <w:commentRangeEnd w:id="18"/>
      <w:r>
        <w:rPr>
          <w:rStyle w:val="CommentReference"/>
          <w:rFonts w:asciiTheme="minorHAnsi" w:eastAsiaTheme="minorEastAsia" w:hAnsiTheme="minorHAnsi"/>
          <w:iCs w:val="0"/>
        </w:rPr>
        <w:commentReference w:id="18"/>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768A7C30"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19"/>
      <w:r w:rsidRPr="00557738">
        <w:t>million</w:t>
      </w:r>
      <w:commentRangeEnd w:id="19"/>
      <w:r>
        <w:rPr>
          <w:rStyle w:val="CommentReference"/>
        </w:rPr>
        <w:commentReference w:id="19"/>
      </w:r>
      <w:r w:rsidRPr="00557738">
        <w:t xml:space="preserve"> euros in instalments.  The payments were made to </w:t>
      </w:r>
      <w:r>
        <w:t xml:space="preserve">Mr </w:t>
      </w:r>
      <w:r w:rsidR="002B25DA">
        <w:t>TAKIEDDINE</w:t>
      </w:r>
      <w:r>
        <w:t xml:space="preserve">’s </w:t>
      </w:r>
      <w:commentRangeStart w:id="20"/>
      <w:r w:rsidRPr="00557738">
        <w:t>secret</w:t>
      </w:r>
      <w:commentRangeEnd w:id="20"/>
      <w:r>
        <w:rPr>
          <w:rStyle w:val="CommentReference"/>
        </w:rPr>
        <w:commentReference w:id="20"/>
      </w:r>
      <w:r w:rsidRPr="00557738">
        <w:t xml:space="preserve"> bank account</w:t>
      </w:r>
      <w:r>
        <w:t>s</w:t>
      </w:r>
      <w:r w:rsidRPr="00557738">
        <w:t xml:space="preserve"> in Lebanon, not declared to the French tax </w:t>
      </w:r>
      <w:proofErr w:type="spellStart"/>
      <w:r w:rsidRPr="00557738">
        <w:t>authorities.</w:t>
      </w:r>
      <w:r>
        <w:t>The</w:t>
      </w:r>
      <w:proofErr w:type="spellEnd"/>
      <w:r>
        <w:t xml:space="preserv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 xml:space="preserve">’s income and of its explanation as to how the interest repayments would be </w:t>
      </w:r>
      <w:proofErr w:type="spellStart"/>
      <w:r>
        <w:t>met.</w:t>
      </w:r>
      <w:r w:rsidRPr="00327647">
        <w:t>By</w:t>
      </w:r>
      <w:proofErr w:type="spellEnd"/>
      <w:r w:rsidRPr="00327647">
        <w:t xml:space="preserve">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21"/>
      <w:r w:rsidRPr="00327647">
        <w:t>torture</w:t>
      </w:r>
      <w:commentRangeEnd w:id="21"/>
      <w:r w:rsidRPr="00327647">
        <w:rPr>
          <w:rStyle w:val="CommentReference"/>
          <w:rFonts w:asciiTheme="minorHAnsi" w:eastAsiaTheme="minorEastAsia" w:hAnsiTheme="minorHAnsi"/>
          <w:iCs w:val="0"/>
          <w:color w:val="808080" w:themeColor="background1" w:themeShade="80"/>
        </w:rPr>
        <w:commentReference w:id="21"/>
      </w:r>
      <w:r w:rsidRPr="00327647">
        <w:t xml:space="preserve"> to a convicted </w:t>
      </w:r>
      <w:commentRangeStart w:id="22"/>
      <w:commentRangeStart w:id="23"/>
      <w:r w:rsidRPr="00327647">
        <w:t>terrorist</w:t>
      </w:r>
      <w:commentRangeEnd w:id="22"/>
      <w:r>
        <w:rPr>
          <w:rStyle w:val="CommentReference"/>
          <w:rFonts w:asciiTheme="minorHAnsi" w:eastAsiaTheme="minorEastAsia" w:hAnsiTheme="minorHAnsi"/>
          <w:iCs w:val="0"/>
        </w:rPr>
        <w:commentReference w:id="22"/>
      </w:r>
      <w:commentRangeEnd w:id="23"/>
      <w:r w:rsidR="0012351D">
        <w:rPr>
          <w:rStyle w:val="CommentReference"/>
          <w:rFonts w:asciiTheme="minorHAnsi" w:eastAsiaTheme="minorEastAsia" w:hAnsiTheme="minorHAnsi"/>
          <w:iCs w:val="0"/>
        </w:rPr>
        <w:commentReference w:id="23"/>
      </w:r>
      <w:r w:rsidRPr="00327647">
        <w:t xml:space="preserve"> and agreed to </w:t>
      </w:r>
      <w:commentRangeStart w:id="24"/>
      <w:r w:rsidRPr="00327647">
        <w:t>launder</w:t>
      </w:r>
      <w:commentRangeEnd w:id="24"/>
      <w:r w:rsidR="0012351D">
        <w:rPr>
          <w:rStyle w:val="CommentReference"/>
          <w:rFonts w:asciiTheme="minorHAnsi" w:eastAsiaTheme="minorEastAsia" w:hAnsiTheme="minorHAnsi"/>
          <w:iCs w:val="0"/>
        </w:rPr>
        <w:commentReference w:id="24"/>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commentRangeStart w:id="25"/>
      <w:commentRangeEnd w:id="25"/>
      <w:r>
        <w:rPr>
          <w:rStyle w:val="CommentReference"/>
        </w:rPr>
        <w:commentReference w:id="25"/>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26"/>
      <w:r w:rsidRPr="00D318F4">
        <w:t>principal</w:t>
      </w:r>
      <w:commentRangeEnd w:id="26"/>
      <w:r>
        <w:rPr>
          <w:rStyle w:val="CommentReference"/>
        </w:rPr>
        <w:commentReference w:id="26"/>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27"/>
      <w:r w:rsidR="00BB7BEA">
        <w:t>SENUSSI</w:t>
      </w:r>
      <w:r w:rsidRPr="00D318F4">
        <w:t>’s</w:t>
      </w:r>
      <w:commentRangeEnd w:id="27"/>
      <w:r>
        <w:rPr>
          <w:rStyle w:val="CommentReference"/>
        </w:rPr>
        <w:commentReference w:id="27"/>
      </w:r>
      <w:r w:rsidRPr="00D318F4">
        <w:t xml:space="preserve"> secret police</w:t>
      </w:r>
      <w:r>
        <w:t xml:space="preserve">; it was </w:t>
      </w:r>
      <w:r w:rsidR="00BB7BEA">
        <w:t>SENUSSI</w:t>
      </w:r>
      <w:r>
        <w:t xml:space="preserve"> who gave </w:t>
      </w:r>
      <w:r w:rsidR="002B25DA">
        <w:t>TAKIEDDINE</w:t>
      </w:r>
      <w:r>
        <w:t xml:space="preserve"> </w:t>
      </w:r>
      <w:commentRangeStart w:id="28"/>
      <w:r>
        <w:t>millions</w:t>
      </w:r>
      <w:commentRangeEnd w:id="28"/>
      <w:r>
        <w:rPr>
          <w:rStyle w:val="CommentReference"/>
          <w:rFonts w:asciiTheme="minorHAnsi" w:eastAsiaTheme="minorEastAsia" w:hAnsiTheme="minorHAnsi"/>
          <w:iCs w:val="0"/>
        </w:rPr>
        <w:commentReference w:id="28"/>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29"/>
      <w:r w:rsidRPr="00A8324D">
        <w:t>sentenced</w:t>
      </w:r>
      <w:commentRangeEnd w:id="29"/>
      <w:r>
        <w:rPr>
          <w:rStyle w:val="CommentReference"/>
          <w:rFonts w:asciiTheme="minorHAnsi" w:eastAsiaTheme="minorEastAsia" w:hAnsiTheme="minorHAnsi"/>
          <w:iCs w:val="0"/>
        </w:rPr>
        <w:commentReference w:id="29"/>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30"/>
      <w:r w:rsidR="001C3CED" w:rsidRPr="00711214">
        <w:t>massacre</w:t>
      </w:r>
      <w:commentRangeEnd w:id="30"/>
      <w:r w:rsidR="001C3CED">
        <w:rPr>
          <w:rStyle w:val="CommentReference"/>
          <w:rFonts w:asciiTheme="minorHAnsi" w:eastAsiaTheme="minorEastAsia" w:hAnsiTheme="minorHAnsi"/>
          <w:iCs w:val="0"/>
        </w:rPr>
        <w:commentReference w:id="30"/>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31"/>
      <w:r w:rsidRPr="00CB1DDB">
        <w:rPr>
          <w:i/>
        </w:rPr>
        <w:t>humanity</w:t>
      </w:r>
      <w:commentRangeEnd w:id="31"/>
      <w:r w:rsidRPr="00BB7BEA">
        <w:rPr>
          <w:rStyle w:val="CommentReference"/>
          <w:i/>
        </w:rPr>
        <w:commentReference w:id="31"/>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32"/>
      <w:r w:rsidRPr="00BA0B5D">
        <w:t>service</w:t>
      </w:r>
      <w:commentRangeEnd w:id="32"/>
      <w:r w:rsidR="00311026">
        <w:rPr>
          <w:rStyle w:val="CommentReference"/>
          <w:rFonts w:asciiTheme="minorHAnsi" w:eastAsiaTheme="minorEastAsia" w:hAnsiTheme="minorHAnsi"/>
          <w:iCs w:val="0"/>
        </w:rPr>
        <w:commentReference w:id="32"/>
      </w:r>
      <w:r>
        <w:t>, headed by</w:t>
      </w:r>
      <w:r w:rsidRPr="00BA0B5D">
        <w:t xml:space="preserve"> Mr </w:t>
      </w:r>
      <w:r w:rsidR="00BB7BEA">
        <w:t>SENUSSI</w:t>
      </w:r>
      <w:commentRangeStart w:id="33"/>
      <w:commentRangeEnd w:id="33"/>
      <w:r w:rsidRPr="00BA0B5D">
        <w:rPr>
          <w:rStyle w:val="CommentReference"/>
        </w:rPr>
        <w:commentReference w:id="33"/>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34"/>
      <w:r>
        <w:t>dubious</w:t>
      </w:r>
      <w:commentRangeEnd w:id="34"/>
      <w:r w:rsidR="00E75E85">
        <w:rPr>
          <w:rStyle w:val="CommentReference"/>
          <w:rFonts w:asciiTheme="minorHAnsi" w:eastAsiaTheme="minorEastAsia" w:hAnsiTheme="minorHAnsi"/>
          <w:iCs w:val="0"/>
        </w:rPr>
        <w:commentReference w:id="34"/>
      </w:r>
      <w:r>
        <w:t xml:space="preserve"> reputation who has played a significant role in support of Mr </w:t>
      </w:r>
      <w:r w:rsidR="002B25DA">
        <w:t>TAKIEDDINE</w:t>
      </w:r>
      <w:r>
        <w:t xml:space="preserve">’s efforts to defraud our client.  </w:t>
      </w:r>
      <w:r w:rsidR="00D53BB8">
        <w:t>BONNANT</w:t>
      </w:r>
      <w:r>
        <w:t xml:space="preserve"> is reported to be the </w:t>
      </w:r>
      <w:r w:rsidRPr="00BA0B5D">
        <w:t xml:space="preserve">director of at least </w:t>
      </w:r>
      <w:commentRangeStart w:id="35"/>
      <w:r w:rsidRPr="00BA0B5D">
        <w:t>176</w:t>
      </w:r>
      <w:commentRangeEnd w:id="35"/>
      <w:r>
        <w:rPr>
          <w:rStyle w:val="CommentReference"/>
          <w:rFonts w:asciiTheme="minorHAnsi" w:eastAsiaTheme="minorEastAsia" w:hAnsiTheme="minorHAnsi"/>
          <w:iCs w:val="0"/>
        </w:rPr>
        <w:commentReference w:id="35"/>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36"/>
      <w:r>
        <w:t>dealing</w:t>
      </w:r>
      <w:commentRangeEnd w:id="36"/>
      <w:r>
        <w:rPr>
          <w:rStyle w:val="CommentReference"/>
          <w:rFonts w:asciiTheme="minorHAnsi" w:eastAsiaTheme="minorEastAsia" w:hAnsiTheme="minorHAnsi"/>
          <w:iCs w:val="0"/>
        </w:rPr>
        <w:commentReference w:id="36"/>
      </w:r>
      <w:r>
        <w:t xml:space="preserve"> with Marc </w:t>
      </w:r>
      <w:r w:rsidR="00D53BB8">
        <w:t>BONNANT</w:t>
      </w:r>
      <w:r>
        <w:t xml:space="preserve"> in 2011</w:t>
      </w:r>
      <w:r w:rsidRPr="00BA0B5D">
        <w:t>, for fear of become involved in a huge corruption case.</w:t>
      </w:r>
    </w:p>
    <w:p w14:paraId="354E363E" w14:textId="0142FF71" w:rsidR="001C3CED" w:rsidRDefault="001C3CED" w:rsidP="0031236E">
      <w:pPr>
        <w:pStyle w:val="Heading4"/>
      </w:pPr>
      <w:r>
        <w:t xml:space="preserve">Mr </w:t>
      </w:r>
      <w:r w:rsidR="00D53BB8">
        <w:t>BONNANT</w:t>
      </w:r>
      <w:r>
        <w:t xml:space="preserve"> was the director at all material times of </w:t>
      </w:r>
      <w:r w:rsidRPr="00BA0B5D">
        <w:t>W</w:t>
      </w:r>
      <w:r>
        <w:t xml:space="preserve">arwick Estates Limited,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r w:rsidR="00FB3441">
        <w:t>VALGIMIGLI</w:t>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37"/>
      <w:r>
        <w:t>knowledge</w:t>
      </w:r>
      <w:commentRangeEnd w:id="37"/>
      <w:r>
        <w:rPr>
          <w:rStyle w:val="CommentReference"/>
          <w:rFonts w:asciiTheme="minorHAnsi" w:eastAsiaTheme="minorEastAsia" w:hAnsiTheme="minorHAnsi"/>
          <w:iCs w:val="0"/>
        </w:rPr>
        <w:commentReference w:id="37"/>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38"/>
      <w:r w:rsidRPr="000C10F0">
        <w:rPr>
          <w:b/>
        </w:rPr>
        <w:t>Property</w:t>
      </w:r>
      <w:commentRangeEnd w:id="38"/>
      <w:r w:rsidRPr="00BA0B5D">
        <w:rPr>
          <w:rStyle w:val="CommentReference"/>
        </w:rPr>
        <w:commentReference w:id="38"/>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39"/>
      <w:r>
        <w:t>defraud</w:t>
      </w:r>
      <w:commentRangeEnd w:id="39"/>
      <w:r w:rsidR="00E75E85">
        <w:rPr>
          <w:rStyle w:val="CommentReference"/>
          <w:rFonts w:asciiTheme="minorHAnsi" w:eastAsiaTheme="minorEastAsia" w:hAnsiTheme="minorHAnsi"/>
          <w:iCs w:val="0"/>
        </w:rPr>
        <w:commentReference w:id="39"/>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40"/>
      <w:r>
        <w:t>testimony</w:t>
      </w:r>
      <w:commentRangeEnd w:id="40"/>
      <w:r>
        <w:rPr>
          <w:rStyle w:val="CommentReference"/>
          <w:rFonts w:asciiTheme="minorHAnsi" w:eastAsiaTheme="minorEastAsia" w:hAnsiTheme="minorHAnsi"/>
          <w:iCs w:val="0"/>
        </w:rPr>
        <w:commentReference w:id="40"/>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41"/>
      <w:r w:rsidRPr="00BA0B5D">
        <w:t>confessed</w:t>
      </w:r>
      <w:commentRangeEnd w:id="41"/>
      <w:r w:rsidRPr="00BA0B5D">
        <w:rPr>
          <w:rStyle w:val="CommentReference"/>
        </w:rPr>
        <w:commentReference w:id="41"/>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r w:rsidR="002C7181">
        <w:rPr>
          <w:i/>
          <w:highlight w:val="white"/>
        </w:rPr>
        <w:t>BARCLAYS</w:t>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42"/>
      <w:r w:rsidRPr="0044487E">
        <w:rPr>
          <w:rFonts w:cs="Calibri"/>
        </w:rPr>
        <w:t>Managing</w:t>
      </w:r>
      <w:commentRangeEnd w:id="42"/>
      <w:r w:rsidR="00691C21">
        <w:rPr>
          <w:rStyle w:val="CommentReference"/>
          <w:rFonts w:asciiTheme="minorHAnsi" w:eastAsiaTheme="minorEastAsia" w:hAnsiTheme="minorHAnsi"/>
          <w:iCs w:val="0"/>
        </w:rPr>
        <w:commentReference w:id="42"/>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43"/>
      <w:r>
        <w:t>translated</w:t>
      </w:r>
      <w:commentRangeEnd w:id="43"/>
      <w:r>
        <w:rPr>
          <w:rStyle w:val="CommentReference"/>
          <w:rFonts w:asciiTheme="minorHAnsi" w:eastAsiaTheme="minorEastAsia" w:hAnsiTheme="minorHAnsi"/>
          <w:iCs w:val="0"/>
        </w:rPr>
        <w:commentReference w:id="43"/>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turn.”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2009.</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commentRangeStart w:id="44"/>
      <w:commentRangeEnd w:id="44"/>
      <w:r w:rsidR="00311026">
        <w:rPr>
          <w:rStyle w:val="CommentReference"/>
          <w:rFonts w:asciiTheme="minorHAnsi" w:eastAsiaTheme="minorEastAsia" w:hAnsiTheme="minorHAnsi"/>
          <w:iCs w:val="0"/>
        </w:rPr>
        <w:commentReference w:id="44"/>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including accounts in Lebanon, beyond the reach not only of our client but also of the French tax authorities.</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2008, whereas the previous month Mr </w:t>
      </w:r>
      <w:r w:rsidR="002B25DA">
        <w:t>TAKIEDDINE</w:t>
      </w:r>
      <w:r>
        <w:t xml:space="preserve"> had told the French Court that his assets totalled only €38,000. </w:t>
      </w:r>
    </w:p>
    <w:p w14:paraId="5CF97727" w14:textId="2FB8DE25" w:rsidR="001C3CED" w:rsidRDefault="002C7181" w:rsidP="0031236E">
      <w:pPr>
        <w:pStyle w:val="Heading3"/>
      </w:pPr>
      <w:r>
        <w:lastRenderedPageBreak/>
        <w:t>BARCLAYS</w:t>
      </w:r>
    </w:p>
    <w:p w14:paraId="695D0C7A" w14:textId="60B47095" w:rsidR="001C3CED" w:rsidRDefault="001C3CED" w:rsidP="0031236E">
      <w:pPr>
        <w:pStyle w:val="Heading4"/>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45"/>
      <w:r w:rsidRPr="003F459F">
        <w:t xml:space="preserve">William </w:t>
      </w:r>
      <w:commentRangeEnd w:id="45"/>
      <w:r w:rsidR="00FB3441">
        <w:t>HARFORD</w:t>
      </w:r>
      <w:r w:rsidRPr="00BA0B5D">
        <w:rPr>
          <w:rStyle w:val="CommentReference"/>
        </w:rPr>
        <w:commentReference w:id="45"/>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46"/>
      <w:r>
        <w:t>email</w:t>
      </w:r>
      <w:commentRangeEnd w:id="46"/>
      <w:r>
        <w:rPr>
          <w:rStyle w:val="CommentReference"/>
          <w:rFonts w:asciiTheme="minorHAnsi" w:eastAsiaTheme="minorEastAsia" w:hAnsiTheme="minorHAnsi"/>
          <w:iCs w:val="0"/>
        </w:rPr>
        <w:commentReference w:id="46"/>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r w:rsidR="002B25DA">
        <w:t>TAKIEDDINE</w:t>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r w:rsidR="002B25DA">
        <w:t>TAKIEDDINE</w:t>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47"/>
      <w:r w:rsidRPr="002B3D5E">
        <w:t>conspiracy</w:t>
      </w:r>
      <w:commentRangeEnd w:id="47"/>
      <w:r w:rsidR="00B97629">
        <w:rPr>
          <w:rStyle w:val="CommentReference"/>
          <w:rFonts w:eastAsiaTheme="minorEastAsia"/>
          <w:b w:val="0"/>
        </w:rPr>
        <w:commentReference w:id="47"/>
      </w:r>
    </w:p>
    <w:p w14:paraId="77F82FB8" w14:textId="462655EC"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lastRenderedPageBreak/>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property.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Switzerland</w:t>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r w:rsidR="009C68FC" w:rsidRPr="0031236E">
        <w:t>FRANGIE</w:t>
      </w:r>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Property.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Charge.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lastRenderedPageBreak/>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accounts in Lebanon and other remote offshore locations.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48"/>
      <w:r w:rsidRPr="0031236E">
        <w:t>remainder</w:t>
      </w:r>
      <w:commentRangeEnd w:id="48"/>
      <w:r w:rsidRPr="0031236E">
        <w:rPr>
          <w:rStyle w:val="CommentReference"/>
          <w:sz w:val="22"/>
          <w:szCs w:val="22"/>
        </w:rPr>
        <w:commentReference w:id="48"/>
      </w:r>
      <w:r w:rsidRPr="0031236E">
        <w:t xml:space="preserve"> of the French </w:t>
      </w:r>
      <w:commentRangeStart w:id="49"/>
      <w:r w:rsidRPr="0031236E">
        <w:t>Loan</w:t>
      </w:r>
      <w:commentRangeEnd w:id="49"/>
      <w:r w:rsidR="007B4DAA">
        <w:rPr>
          <w:rStyle w:val="CommentReference"/>
          <w:rFonts w:asciiTheme="minorHAnsi" w:eastAsiaTheme="minorEastAsia" w:hAnsiTheme="minorHAnsi"/>
          <w:iCs w:val="0"/>
        </w:rPr>
        <w:commentReference w:id="49"/>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consent.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lastRenderedPageBreak/>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xml:space="preserve">, indicated an unusually </w:t>
      </w:r>
      <w:proofErr w:type="gramStart"/>
      <w:r w:rsidRPr="0031236E">
        <w:t>high level</w:t>
      </w:r>
      <w:proofErr w:type="gramEnd"/>
      <w:r w:rsidRPr="0031236E">
        <w:t xml:space="preserve">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2679F8B2" w:rsidR="00E75E85" w:rsidRPr="0031236E" w:rsidRDefault="00E75E85" w:rsidP="0031236E">
      <w:pPr>
        <w:pStyle w:val="Heading4"/>
      </w:pPr>
      <w:r w:rsidRPr="0031236E">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proofErr w:type="spellStart"/>
      <w:proofErr w:type="gramStart"/>
      <w:r w:rsidRPr="0031236E">
        <w:t>apartment</w:t>
      </w:r>
      <w:r w:rsidR="00A07958">
        <w:t>;</w:t>
      </w:r>
      <w:r w:rsidRPr="0031236E">
        <w:t>it</w:t>
      </w:r>
      <w:proofErr w:type="spellEnd"/>
      <w:proofErr w:type="gramEnd"/>
      <w:r w:rsidRPr="0031236E">
        <w:t xml:space="preserve"> </w:t>
      </w:r>
      <w:commentRangeStart w:id="50"/>
      <w:r w:rsidR="00A07958">
        <w:t>was</w:t>
      </w:r>
      <w:commentRangeEnd w:id="50"/>
      <w:r w:rsidR="00A07958">
        <w:rPr>
          <w:rStyle w:val="CommentReference"/>
          <w:rFonts w:asciiTheme="minorHAnsi" w:eastAsiaTheme="minorEastAsia" w:hAnsiTheme="minorHAnsi"/>
          <w:iCs w:val="0"/>
        </w:rPr>
        <w:commentReference w:id="50"/>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lastRenderedPageBreak/>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51"/>
      <w:r>
        <w:t xml:space="preserve">no other purpose </w:t>
      </w:r>
      <w:commentRangeEnd w:id="51"/>
      <w:r w:rsidR="00346BF9">
        <w:rPr>
          <w:rStyle w:val="CommentReference"/>
          <w:rFonts w:asciiTheme="minorHAnsi" w:eastAsiaTheme="minorEastAsia" w:hAnsiTheme="minorHAnsi"/>
          <w:iCs w:val="0"/>
        </w:rPr>
        <w:commentReference w:id="51"/>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6536F4C0"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52"/>
      <w:r w:rsidRPr="0031236E">
        <w:t>obligations</w:t>
      </w:r>
      <w:commentRangeEnd w:id="52"/>
      <w:r w:rsidRPr="0031236E">
        <w:rPr>
          <w:rStyle w:val="CommentReference"/>
          <w:sz w:val="22"/>
          <w:szCs w:val="22"/>
        </w:rPr>
        <w:commentReference w:id="52"/>
      </w:r>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’s use of such a complex structure.</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laundering.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2009, before the completion date of the Loans.  </w:t>
      </w:r>
    </w:p>
    <w:p w14:paraId="594966C7" w14:textId="16CF5619" w:rsidR="00E75E85" w:rsidRPr="008305CA" w:rsidRDefault="008305CA" w:rsidP="0031236E">
      <w:pPr>
        <w:pStyle w:val="Heading4"/>
        <w:rPr>
          <w:color w:val="0070C0"/>
        </w:rPr>
      </w:pPr>
      <w:r w:rsidRPr="008305CA">
        <w:rPr>
          <w:color w:val="0070C0"/>
        </w:rPr>
        <w:t>BARCLAYS</w:t>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53"/>
      <w:r w:rsidRPr="007A11A9">
        <w:rPr>
          <w:color w:val="0070C0"/>
        </w:rPr>
        <w:t>laundering</w:t>
      </w:r>
      <w:commentRangeEnd w:id="53"/>
      <w:r w:rsidRPr="007A11A9">
        <w:rPr>
          <w:rStyle w:val="CommentReference"/>
          <w:color w:val="0070C0"/>
          <w:sz w:val="22"/>
          <w:szCs w:val="22"/>
        </w:rPr>
        <w:commentReference w:id="53"/>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54"/>
      <w:r w:rsidRPr="0031236E">
        <w:t>POCA</w:t>
      </w:r>
      <w:commentRangeEnd w:id="54"/>
      <w:r w:rsidR="0055222E">
        <w:rPr>
          <w:rStyle w:val="CommentReference"/>
          <w:rFonts w:asciiTheme="minorHAnsi" w:eastAsiaTheme="minorEastAsia" w:hAnsiTheme="minorHAnsi"/>
          <w:iCs w:val="0"/>
        </w:rPr>
        <w:commentReference w:id="54"/>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55"/>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55"/>
      <w:r>
        <w:rPr>
          <w:rStyle w:val="CommentReference"/>
        </w:rPr>
        <w:commentReference w:id="55"/>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“identification, surveillance and elimination”</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France, which include: </w:t>
      </w:r>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 xml:space="preserve">the proceeds of tax evasion </w:t>
      </w:r>
      <w:r w:rsidRPr="00051538">
        <w:rPr>
          <w:b/>
          <w:i/>
        </w:rPr>
        <w:t>(Articles 121-6 and 121-7, 324-1, 324-3, 324-4, 324-7 of the criminal code)</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56"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56"/>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57"/>
      <w:commentRangeStart w:id="58"/>
      <w:r w:rsidRPr="0031236E">
        <w:t>ank</w:t>
      </w:r>
      <w:commentRangeEnd w:id="57"/>
      <w:r w:rsidRPr="0031236E">
        <w:rPr>
          <w:rStyle w:val="CommentReference"/>
          <w:color w:val="0070C0"/>
          <w:sz w:val="22"/>
          <w:szCs w:val="22"/>
        </w:rPr>
        <w:commentReference w:id="57"/>
      </w:r>
      <w:commentRangeEnd w:id="58"/>
      <w:r w:rsidR="00C6559C">
        <w:rPr>
          <w:rStyle w:val="CommentReference"/>
          <w:rFonts w:asciiTheme="minorHAnsi" w:eastAsiaTheme="minorEastAsia" w:hAnsiTheme="minorHAnsi"/>
          <w:iCs w:val="0"/>
        </w:rPr>
        <w:commentReference w:id="58"/>
      </w:r>
      <w:r w:rsidRPr="0031236E">
        <w:t xml:space="preserve">. </w:t>
      </w:r>
    </w:p>
    <w:p w14:paraId="65BB686A" w14:textId="0EEE5489" w:rsidR="00E75E85" w:rsidRPr="0031236E" w:rsidRDefault="00E75E85" w:rsidP="0031236E">
      <w:pPr>
        <w:pStyle w:val="Heading4"/>
      </w:pPr>
      <w:r w:rsidRPr="0031236E">
        <w:t xml:space="preserve">The Bank entered into a conspiracy with Mr </w:t>
      </w:r>
      <w:r w:rsidR="002B25DA">
        <w:t>TAKIEDDINE</w:t>
      </w:r>
      <w:r w:rsidRPr="0031236E">
        <w:t xml:space="preserve"> and other parties, to intentionally injure our client.   As a result of the Bank’s actions and those of Mr </w:t>
      </w:r>
      <w:r w:rsidR="002B25DA">
        <w:t>TAKIEDDINE</w:t>
      </w:r>
      <w:r w:rsidRPr="0031236E">
        <w:t>,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commentRangeStart w:id="59"/>
      <w:commentRangeEnd w:id="59"/>
      <w:r w:rsidR="00284057">
        <w:rPr>
          <w:rStyle w:val="CommentReference"/>
          <w:rFonts w:asciiTheme="minorHAnsi" w:eastAsiaTheme="minorEastAsia" w:hAnsiTheme="minorHAnsi"/>
          <w:iCs w:val="0"/>
        </w:rPr>
        <w:commentReference w:id="59"/>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full and frank explanation as to why Antony VALGIMIGLI also quit the Bank in 2012; </w:t>
      </w:r>
    </w:p>
    <w:p w14:paraId="355DD693" w14:textId="77777777" w:rsidR="00C91CD0" w:rsidRDefault="00C91CD0" w:rsidP="007A11A9">
      <w:pPr>
        <w:pStyle w:val="Heading4"/>
        <w:numPr>
          <w:ilvl w:val="1"/>
          <w:numId w:val="1"/>
        </w:numPr>
      </w:pPr>
      <w:r>
        <w:t xml:space="preserve">Our client further requires a full and frank explanation as to why Alfred SHUKRY quit the Bank in 2009;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in spite of his </w:t>
      </w:r>
      <w:proofErr w:type="gramStart"/>
      <w:r>
        <w:t>central role</w:t>
      </w:r>
      <w:proofErr w:type="gramEnd"/>
      <w:r>
        <w:t xml:space="preserv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60"/>
      <w:r>
        <w:t>POCA</w:t>
      </w:r>
      <w:commentRangeEnd w:id="60"/>
      <w:r w:rsidR="00AE7F42">
        <w:rPr>
          <w:rStyle w:val="CommentReference"/>
          <w:rFonts w:asciiTheme="minorHAnsi" w:eastAsiaTheme="minorEastAsia" w:hAnsiTheme="minorHAnsi"/>
          <w:iCs w:val="0"/>
        </w:rPr>
        <w:commentReference w:id="60"/>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BARCLAYS stopped dealing with Ziad TAKIEDDINE in or around 2012. </w:t>
      </w:r>
    </w:p>
    <w:p w14:paraId="4BDB6BB4" w14:textId="77777777" w:rsidR="000A57FA" w:rsidRPr="000A57FA" w:rsidRDefault="000A57FA" w:rsidP="000A57FA"/>
    <w:sectPr w:rsidR="000A57FA" w:rsidRPr="000A57FA">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2"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3"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4" w:author="Nick Stoop" w:date="2019-01-23T14:50:00Z" w:initials="NS">
    <w:p w14:paraId="246AF046" w14:textId="77777777" w:rsidR="00703181" w:rsidRDefault="00703181" w:rsidP="001C3CED">
      <w:pPr>
        <w:pStyle w:val="CommentText"/>
      </w:pPr>
      <w:r>
        <w:rPr>
          <w:rStyle w:val="CommentReference"/>
        </w:rPr>
        <w:annotationRef/>
      </w:r>
      <w:r>
        <w:t>D00248_p001_p057</w:t>
      </w:r>
    </w:p>
  </w:comment>
  <w:comment w:id="5"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6" w:author="Nick Stoop" w:date="2019-01-28T14:04:00Z" w:initials="NS">
    <w:p w14:paraId="40276D3D" w14:textId="77777777" w:rsidR="00703181" w:rsidRDefault="00703181"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7"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9" w:author="Nick Stoop" w:date="2019-01-23T14:58:00Z" w:initials="NS">
    <w:p w14:paraId="6568A1C1" w14:textId="77777777" w:rsidR="00703181" w:rsidRDefault="00703181" w:rsidP="001C3CED">
      <w:pPr>
        <w:pStyle w:val="CommentText"/>
      </w:pPr>
      <w:r>
        <w:rPr>
          <w:rStyle w:val="CommentReference"/>
        </w:rPr>
        <w:annotationRef/>
      </w:r>
      <w:r>
        <w:t>Restructuration JC 13 03 07</w:t>
      </w:r>
    </w:p>
  </w:comment>
  <w:comment w:id="10" w:author="Nick Stoop" w:date="2019-01-23T15:16:00Z" w:initials="NS">
    <w:p w14:paraId="7A124AE5" w14:textId="77777777" w:rsidR="00703181" w:rsidRDefault="00703181" w:rsidP="001C3CED">
      <w:pPr>
        <w:pStyle w:val="CommentText"/>
      </w:pPr>
      <w:r>
        <w:rPr>
          <w:rStyle w:val="CommentReference"/>
        </w:rPr>
        <w:annotationRef/>
      </w:r>
      <w:proofErr w:type="spellStart"/>
      <w:r>
        <w:t>Bakchich</w:t>
      </w:r>
      <w:proofErr w:type="spellEnd"/>
      <w:r>
        <w:t>. Ziad Takieddine is not in good shape. 5 February 2007</w:t>
      </w:r>
    </w:p>
  </w:comment>
  <w:comment w:id="11"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12"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13"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14"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15"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16"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17"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18"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19"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20"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21"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22" w:author="Nick Stoop" w:date="2019-01-28T16:39:00Z" w:initials="NS">
    <w:p w14:paraId="0C24E696" w14:textId="77777777" w:rsidR="00703181" w:rsidRDefault="00703181" w:rsidP="001C3CED">
      <w:pPr>
        <w:pStyle w:val="CommentText"/>
      </w:pPr>
      <w:r>
        <w:rPr>
          <w:rStyle w:val="CommentReference"/>
        </w:rPr>
        <w:annotationRef/>
      </w:r>
      <w:r>
        <w:t>REMOVE???</w:t>
      </w:r>
    </w:p>
  </w:comment>
  <w:comment w:id="23"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24"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25"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26"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27"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28"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29"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30"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31"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32"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33"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Amesys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34"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35" w:author="Nick Stoop" w:date="2019-01-23T18:33:00Z" w:initials="NS">
    <w:p w14:paraId="7990D239" w14:textId="77777777" w:rsidR="00703181" w:rsidRPr="007D10D4" w:rsidRDefault="00703181"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36"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37"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38"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39" w:author="User" w:date="2019-01-29T19:28:00Z" w:initials="U">
    <w:p w14:paraId="162C54E9" w14:textId="7C63D8F1" w:rsidR="00703181" w:rsidRDefault="00703181">
      <w:pPr>
        <w:pStyle w:val="CommentText"/>
      </w:pPr>
      <w:r>
        <w:rPr>
          <w:rStyle w:val="CommentReference"/>
        </w:rPr>
        <w:annotationRef/>
      </w:r>
      <w:r>
        <w:t>Injure?</w:t>
      </w:r>
    </w:p>
  </w:comment>
  <w:comment w:id="40"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41"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42"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43"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44" w:author="User" w:date="2019-01-31T15:12:00Z" w:initials="U">
    <w:p w14:paraId="627CF292" w14:textId="7ADE7BFF" w:rsidR="00703181" w:rsidRDefault="00703181">
      <w:pPr>
        <w:pStyle w:val="CommentText"/>
      </w:pPr>
      <w:r>
        <w:rPr>
          <w:rStyle w:val="CommentReference"/>
        </w:rPr>
        <w:annotationRef/>
      </w:r>
      <w:r>
        <w:t>Block capitals for names?</w:t>
      </w:r>
    </w:p>
  </w:comment>
  <w:comment w:id="45"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46"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47"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corruption </w:t>
      </w:r>
      <w:proofErr w:type="spellStart"/>
      <w:r>
        <w:rPr>
          <w:rFonts w:ascii="Arial" w:eastAsiaTheme="minorHAnsi" w:hAnsi="Arial" w:cs="Arial"/>
          <w:sz w:val="21"/>
          <w:szCs w:val="21"/>
          <w:lang w:eastAsia="en-US"/>
        </w:rPr>
        <w:t>d'agent</w:t>
      </w:r>
      <w:proofErr w:type="spellEnd"/>
      <w:r>
        <w:rPr>
          <w:rFonts w:ascii="Arial" w:eastAsiaTheme="minorHAnsi" w:hAnsi="Arial" w:cs="Arial"/>
          <w:sz w:val="21"/>
          <w:szCs w:val="21"/>
          <w:lang w:eastAsia="en-US"/>
        </w:rPr>
        <w:t xml:space="preserve"> public d'un </w:t>
      </w:r>
      <w:proofErr w:type="spellStart"/>
      <w:r>
        <w:rPr>
          <w:rFonts w:ascii="Arial" w:eastAsiaTheme="minorHAnsi" w:hAnsi="Arial" w:cs="Arial"/>
          <w:sz w:val="21"/>
          <w:szCs w:val="21"/>
          <w:lang w:eastAsia="en-US"/>
        </w:rPr>
        <w:t>état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étranger</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d'une</w:t>
      </w:r>
      <w:proofErr w:type="spell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internationale</w:t>
      </w:r>
      <w:proofErr w:type="spellEnd"/>
      <w:r>
        <w:rPr>
          <w:rFonts w:ascii="Arial" w:eastAsiaTheme="minorHAnsi" w:hAnsi="Arial" w:cs="Arial"/>
          <w:sz w:val="21"/>
          <w:szCs w:val="21"/>
          <w:lang w:eastAsia="en-US"/>
        </w:rPr>
        <w:t xml:space="preserve"> …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435-1,</w:t>
      </w:r>
    </w:p>
    <w:p w14:paraId="108D2EF4" w14:textId="1EDA8870"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435-2, 435-3, 435-4, 435-15, 435-15 du Code </w:t>
      </w:r>
      <w:proofErr w:type="spellStart"/>
      <w:r>
        <w:rPr>
          <w:rFonts w:ascii="Arial" w:eastAsiaTheme="minorHAnsi" w:hAnsi="Arial" w:cs="Arial"/>
          <w:sz w:val="21"/>
          <w:szCs w:val="21"/>
          <w:lang w:eastAsia="en-US"/>
        </w:rPr>
        <w:t>pénal</w:t>
      </w:r>
      <w:proofErr w:type="spellEnd"/>
    </w:p>
    <w:p w14:paraId="78C8D0FF" w14:textId="4B06C74A" w:rsidR="00703181" w:rsidRDefault="00703181" w:rsidP="00B97629">
      <w:pPr>
        <w:pStyle w:val="CommentText"/>
      </w:pPr>
    </w:p>
    <w:p w14:paraId="5E183713" w14:textId="1D90FB57"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escroquerie</w:t>
      </w:r>
      <w:proofErr w:type="spellEnd"/>
      <w:r>
        <w:rPr>
          <w:rFonts w:ascii="Arial" w:eastAsiaTheme="minorHAnsi" w:hAnsi="Arial" w:cs="Arial"/>
          <w:sz w:val="21"/>
          <w:szCs w:val="21"/>
          <w:lang w:eastAsia="en-US"/>
        </w:rPr>
        <w:t xml:space="preserve"> (vente des parts de la SCI SAINTE ANNE) et </w:t>
      </w:r>
      <w:proofErr w:type="spellStart"/>
      <w:r>
        <w:rPr>
          <w:rFonts w:ascii="Arial" w:eastAsiaTheme="minorHAnsi" w:hAnsi="Arial" w:cs="Arial"/>
          <w:sz w:val="21"/>
          <w:szCs w:val="21"/>
          <w:lang w:eastAsia="en-US"/>
        </w:rPr>
        <w:t>détournement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d'objets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saisis</w:t>
      </w:r>
      <w:proofErr w:type="spellEnd"/>
      <w:r>
        <w:rPr>
          <w:rFonts w:ascii="Arial" w:eastAsiaTheme="minorHAnsi" w:hAnsi="Arial" w:cs="Arial"/>
          <w:sz w:val="21"/>
          <w:szCs w:val="21"/>
          <w:lang w:eastAsia="en-US"/>
        </w:rPr>
        <w:t xml:space="preserve"> … articles 313-1, 313-7, 313-8, 314-6 du Code penal</w:t>
      </w:r>
    </w:p>
    <w:p w14:paraId="3F42C794" w14:textId="5B406A41" w:rsidR="00703181" w:rsidRDefault="00703181" w:rsidP="00B97629">
      <w:pPr>
        <w:pStyle w:val="CommentText"/>
        <w:rPr>
          <w:rFonts w:ascii="Arial" w:eastAsiaTheme="minorHAnsi" w:hAnsi="Arial" w:cs="Arial"/>
          <w:sz w:val="21"/>
          <w:szCs w:val="21"/>
          <w:lang w:eastAsia="en-US"/>
        </w:rPr>
      </w:pPr>
    </w:p>
    <w:p w14:paraId="68E46A41"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17 41 et</w:t>
      </w:r>
    </w:p>
    <w:p w14:paraId="5139193A" w14:textId="0F4B0928"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1749 du Code </w:t>
      </w: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r>
        <w:rPr>
          <w:rFonts w:ascii="Arial" w:eastAsiaTheme="minorHAnsi" w:hAnsi="Arial" w:cs="Arial"/>
          <w:sz w:val="21"/>
          <w:szCs w:val="21"/>
          <w:lang w:eastAsia="en-US"/>
        </w:rPr>
        <w:t>,</w:t>
      </w:r>
    </w:p>
    <w:p w14:paraId="4CAAF4FC" w14:textId="77777777" w:rsidR="00703181" w:rsidRDefault="00703181" w:rsidP="00B97629">
      <w:pPr>
        <w:pStyle w:val="CommentText"/>
        <w:rPr>
          <w:rFonts w:ascii="Arial" w:eastAsiaTheme="minorHAnsi" w:hAnsi="Arial" w:cs="Arial"/>
          <w:sz w:val="21"/>
          <w:szCs w:val="21"/>
          <w:lang w:eastAsia="en-US"/>
        </w:rPr>
      </w:pPr>
    </w:p>
    <w:p w14:paraId="3C17292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usage faux,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et </w:t>
      </w:r>
      <w:proofErr w:type="spellStart"/>
      <w:proofErr w:type="gramStart"/>
      <w:r>
        <w:rPr>
          <w:rFonts w:ascii="Arial" w:eastAsiaTheme="minorHAnsi" w:hAnsi="Arial" w:cs="Arial"/>
          <w:sz w:val="21"/>
          <w:szCs w:val="21"/>
          <w:lang w:eastAsia="en-US"/>
        </w:rPr>
        <w:t>recel</w:t>
      </w:r>
      <w:proofErr w:type="spellEnd"/>
      <w:r>
        <w:rPr>
          <w:rFonts w:ascii="Arial" w:eastAsiaTheme="minorHAnsi" w:hAnsi="Arial" w:cs="Arial"/>
          <w:sz w:val="21"/>
          <w:szCs w:val="21"/>
          <w:lang w:eastAsia="en-US"/>
        </w:rPr>
        <w:t xml:space="preserve"> ;</w:t>
      </w:r>
      <w:proofErr w:type="gram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frauduleuse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d'insolvabilité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w:t>
      </w:r>
    </w:p>
    <w:p w14:paraId="5DB85127"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 1212-7,441-1,441-9,441-10,321-1, 321-3,321-4, 321-9,</w:t>
      </w:r>
    </w:p>
    <w:p w14:paraId="030E3E1B"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321-10,441-11,314-7 </w:t>
      </w:r>
      <w:proofErr w:type="spellStart"/>
      <w:r>
        <w:rPr>
          <w:rFonts w:ascii="Arial" w:eastAsiaTheme="minorHAnsi" w:hAnsi="Arial" w:cs="Arial"/>
          <w:sz w:val="21"/>
          <w:szCs w:val="21"/>
          <w:lang w:eastAsia="en-US"/>
        </w:rPr>
        <w:t>alinéa</w:t>
      </w:r>
      <w:proofErr w:type="spellEnd"/>
      <w:r>
        <w:rPr>
          <w:rFonts w:ascii="Arial" w:eastAsiaTheme="minorHAnsi" w:hAnsi="Arial" w:cs="Arial"/>
          <w:sz w:val="21"/>
          <w:szCs w:val="21"/>
          <w:lang w:eastAsia="en-US"/>
        </w:rPr>
        <w:t xml:space="preserve"> 1, 314-8,314-9,314-11 du Code </w:t>
      </w:r>
      <w:proofErr w:type="spellStart"/>
      <w:r>
        <w:rPr>
          <w:rFonts w:ascii="Arial" w:eastAsiaTheme="minorHAnsi" w:hAnsi="Arial" w:cs="Arial"/>
          <w:sz w:val="21"/>
          <w:szCs w:val="21"/>
          <w:lang w:eastAsia="en-US"/>
        </w:rPr>
        <w:t>pénal</w:t>
      </w:r>
      <w:proofErr w:type="spellEnd"/>
    </w:p>
    <w:p w14:paraId="54714BB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d'escroquerie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324-1, 324-3, 324-7 du</w:t>
      </w:r>
    </w:p>
    <w:p w14:paraId="1973081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Code </w:t>
      </w:r>
      <w:proofErr w:type="spellStart"/>
      <w:r>
        <w:rPr>
          <w:rFonts w:ascii="Arial" w:eastAsiaTheme="minorHAnsi" w:hAnsi="Arial" w:cs="Arial"/>
          <w:sz w:val="21"/>
          <w:szCs w:val="21"/>
          <w:lang w:eastAsia="en-US"/>
        </w:rPr>
        <w:t>pénal</w:t>
      </w:r>
      <w:proofErr w:type="spellEnd"/>
    </w:p>
    <w:p w14:paraId="6D0981C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punis</w:t>
      </w:r>
      <w:proofErr w:type="spellEnd"/>
      <w:r>
        <w:rPr>
          <w:rFonts w:ascii="Arial" w:eastAsiaTheme="minorHAnsi" w:hAnsi="Arial" w:cs="Arial"/>
          <w:sz w:val="21"/>
          <w:szCs w:val="21"/>
          <w:lang w:eastAsia="en-US"/>
        </w:rPr>
        <w:t xml:space="preserve"> par les articles 121-6,</w:t>
      </w:r>
    </w:p>
    <w:p w14:paraId="20C507C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121-7, 324-1, 324-3, 324-4, 324-7 du Code </w:t>
      </w:r>
      <w:proofErr w:type="spellStart"/>
      <w:r>
        <w:rPr>
          <w:rFonts w:ascii="Arial" w:eastAsiaTheme="minorHAnsi" w:hAnsi="Arial" w:cs="Arial"/>
          <w:sz w:val="21"/>
          <w:szCs w:val="21"/>
          <w:lang w:eastAsia="en-US"/>
        </w:rPr>
        <w:t>pénal</w:t>
      </w:r>
      <w:proofErr w:type="spellEnd"/>
      <w:r>
        <w:rPr>
          <w:rFonts w:ascii="Arial" w:eastAsiaTheme="minorHAnsi" w:hAnsi="Arial" w:cs="Arial"/>
          <w:sz w:val="21"/>
          <w:szCs w:val="21"/>
          <w:lang w:eastAsia="en-US"/>
        </w:rPr>
        <w:t xml:space="preserve"> et par les articles 17 41 et 17 49 du Code</w:t>
      </w:r>
    </w:p>
    <w:p w14:paraId="30CDA3BD" w14:textId="1E4F0743"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p>
    <w:p w14:paraId="58D668BC" w14:textId="347CD481" w:rsidR="00703181" w:rsidRDefault="00703181" w:rsidP="00B97629">
      <w:pPr>
        <w:pStyle w:val="CommentText"/>
      </w:pPr>
    </w:p>
    <w:p w14:paraId="33F13B65" w14:textId="75373964" w:rsidR="00703181" w:rsidRDefault="00703181" w:rsidP="00B97629">
      <w:pPr>
        <w:pStyle w:val="CommentText"/>
      </w:pPr>
      <w:r>
        <w:t xml:space="preserve">plus </w:t>
      </w:r>
      <w:proofErr w:type="spellStart"/>
      <w:r>
        <w:t>Cour</w:t>
      </w:r>
      <w:proofErr w:type="spellEnd"/>
      <w:r>
        <w:t xml:space="preserve"> de Lyon charges</w:t>
      </w:r>
    </w:p>
    <w:p w14:paraId="01D96DAC" w14:textId="0D511FDA" w:rsidR="00703181" w:rsidRDefault="00703181">
      <w:pPr>
        <w:pStyle w:val="CommentText"/>
      </w:pPr>
    </w:p>
  </w:comment>
  <w:comment w:id="48"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49"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50" w:author="User" w:date="2019-01-31T15:20:00Z" w:initials="U">
    <w:p w14:paraId="17FA35E2" w14:textId="4DFCA7AD" w:rsidR="00703181" w:rsidRDefault="00703181">
      <w:pPr>
        <w:pStyle w:val="CommentText"/>
      </w:pPr>
      <w:r>
        <w:rPr>
          <w:rStyle w:val="CommentReference"/>
        </w:rPr>
        <w:annotationRef/>
      </w:r>
      <w:r>
        <w:t>Indeed they talk about it in the CR</w:t>
      </w:r>
    </w:p>
  </w:comment>
  <w:comment w:id="51" w:author="User" w:date="2019-01-31T15:23:00Z" w:initials="U">
    <w:p w14:paraId="2986ADCA" w14:textId="5EC01C4B" w:rsidR="00703181" w:rsidRDefault="00703181">
      <w:pPr>
        <w:pStyle w:val="CommentText"/>
      </w:pPr>
      <w:r>
        <w:rPr>
          <w:rStyle w:val="CommentReference"/>
        </w:rPr>
        <w:annotationRef/>
      </w:r>
      <w:r>
        <w:t>Caution: His other purpose apart from French tax was to hide it from NJ.</w:t>
      </w:r>
    </w:p>
  </w:comment>
  <w:comment w:id="52" w:author="User" w:date="2019-01-29T18:35:00Z" w:initials="U">
    <w:p w14:paraId="20B6695F" w14:textId="77777777" w:rsidR="00703181" w:rsidRDefault="00703181" w:rsidP="00E75E85">
      <w:pPr>
        <w:pStyle w:val="CommentText"/>
      </w:pPr>
      <w:r>
        <w:rPr>
          <w:rStyle w:val="CommentReference"/>
        </w:rPr>
        <w:annotationRef/>
      </w:r>
      <w:r>
        <w:t>Perhaps expand</w:t>
      </w:r>
    </w:p>
  </w:comment>
  <w:comment w:id="53"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54" w:author="Nick Stoop" w:date="2019-02-04T17:11:00Z" w:initials="NS">
    <w:p w14:paraId="06CD435A" w14:textId="4D57E0A6" w:rsidR="0055222E" w:rsidRDefault="0055222E">
      <w:pPr>
        <w:pStyle w:val="CommentText"/>
      </w:pPr>
      <w:r>
        <w:rPr>
          <w:rStyle w:val="CommentReference"/>
        </w:rPr>
        <w:annotationRef/>
      </w:r>
      <w:r>
        <w:t>SFQC to confirm</w:t>
      </w:r>
    </w:p>
  </w:comment>
  <w:comment w:id="55"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Our argument is that the </w:t>
      </w:r>
      <w:r w:rsidR="002739F5">
        <w:t>C</w:t>
      </w:r>
      <w:r>
        <w:t xml:space="preserve">harges were criminal property. </w:t>
      </w:r>
    </w:p>
  </w:comment>
  <w:comment w:id="57"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58"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59"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60"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1E8D0E51" w15:done="0"/>
  <w15:commentEx w15:paraId="246AF046"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5620B969" w15:done="0"/>
  <w15:commentEx w15:paraId="7264BAF7" w15:done="0"/>
  <w15:commentEx w15:paraId="627CF292" w15:done="0"/>
  <w15:commentEx w15:paraId="1D65830E" w15:done="0"/>
  <w15:commentEx w15:paraId="5A616429" w15:done="0"/>
  <w15:commentEx w15:paraId="01D96DAC" w15:done="0"/>
  <w15:commentEx w15:paraId="31B6B93D" w15:done="0"/>
  <w15:commentEx w15:paraId="10D7DFA9" w15:done="0"/>
  <w15:commentEx w15:paraId="17FA35E2" w15:done="0"/>
  <w15:commentEx w15:paraId="2986ADCA" w15:done="0"/>
  <w15:commentEx w15:paraId="20B6695F" w15:done="0"/>
  <w15:commentEx w15:paraId="10F51A29" w15:done="0"/>
  <w15:commentEx w15:paraId="06CD435A" w15:done="0"/>
  <w15:commentEx w15:paraId="25F956A9" w15:done="0"/>
  <w15:commentEx w15:paraId="697E5AF9" w15:done="0"/>
  <w15:commentEx w15:paraId="7045C84A" w15:paraIdParent="697E5AF9"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1E8D0E51" w16cid:durableId="1FFAFFAF"/>
  <w16cid:commentId w16cid:paraId="246AF046" w16cid:durableId="1FFAFFB0"/>
  <w16cid:commentId w16cid:paraId="359085C5" w16cid:durableId="1FFAFFB1"/>
  <w16cid:commentId w16cid:paraId="40276D3D" w16cid:durableId="200420D2"/>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200420D7"/>
  <w16cid:commentId w16cid:paraId="128277F3" w16cid:durableId="1FFAFFB9"/>
  <w16cid:commentId w16cid:paraId="7226AEEC" w16cid:durableId="1FFAFFBB"/>
  <w16cid:commentId w16cid:paraId="511197AF" w16cid:durableId="1FFAFFBC"/>
  <w16cid:commentId w16cid:paraId="2AF4E978" w16cid:durableId="200420DB"/>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200420E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200420EC"/>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20B969" w16cid:durableId="2002A714"/>
  <w16cid:commentId w16cid:paraId="7264BAF7" w16cid:durableId="1FFAFFD2"/>
  <w16cid:commentId w16cid:paraId="627CF292" w16cid:durableId="200420F7"/>
  <w16cid:commentId w16cid:paraId="1D65830E" w16cid:durableId="1FFAFFD3"/>
  <w16cid:commentId w16cid:paraId="5A616429" w16cid:durableId="1FFAFFD4"/>
  <w16cid:commentId w16cid:paraId="01D96DAC" w16cid:durableId="2002D4AF"/>
  <w16cid:commentId w16cid:paraId="31B6B93D" w16cid:durableId="1FF40234"/>
  <w16cid:commentId w16cid:paraId="10D7DFA9" w16cid:durableId="2002DAA2"/>
  <w16cid:commentId w16cid:paraId="17FA35E2" w16cid:durableId="1FFD90C1"/>
  <w16cid:commentId w16cid:paraId="2986ADCA" w16cid:durableId="1FFD915A"/>
  <w16cid:commentId w16cid:paraId="20B6695F" w16cid:durableId="1FFB1B76"/>
  <w16cid:commentId w16cid:paraId="10F51A29" w16cid:durableId="1FFAF9B4"/>
  <w16cid:commentId w16cid:paraId="06CD435A" w16cid:durableId="2002F0D5"/>
  <w16cid:commentId w16cid:paraId="25F956A9" w16cid:durableId="1FFAEB40"/>
  <w16cid:commentId w16cid:paraId="697E5AF9" w16cid:durableId="1FFB201A"/>
  <w16cid:commentId w16cid:paraId="7045C84A" w16cid:durableId="2002EC83"/>
  <w16cid:commentId w16cid:paraId="19D138B1" w16cid:durableId="20042105"/>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3151B"/>
    <w:rsid w:val="0005082B"/>
    <w:rsid w:val="00051538"/>
    <w:rsid w:val="00086014"/>
    <w:rsid w:val="000A57FA"/>
    <w:rsid w:val="0012351D"/>
    <w:rsid w:val="001313A1"/>
    <w:rsid w:val="001420F8"/>
    <w:rsid w:val="001473BB"/>
    <w:rsid w:val="0014749B"/>
    <w:rsid w:val="00170B3B"/>
    <w:rsid w:val="001827ED"/>
    <w:rsid w:val="00192368"/>
    <w:rsid w:val="001A50D2"/>
    <w:rsid w:val="001B2345"/>
    <w:rsid w:val="001C3CED"/>
    <w:rsid w:val="002038CD"/>
    <w:rsid w:val="00233631"/>
    <w:rsid w:val="00240B87"/>
    <w:rsid w:val="00247B89"/>
    <w:rsid w:val="00267A7A"/>
    <w:rsid w:val="00271D19"/>
    <w:rsid w:val="002739F5"/>
    <w:rsid w:val="00284057"/>
    <w:rsid w:val="002A4305"/>
    <w:rsid w:val="002B25DA"/>
    <w:rsid w:val="002C6E98"/>
    <w:rsid w:val="002C7181"/>
    <w:rsid w:val="003024D8"/>
    <w:rsid w:val="00305CE6"/>
    <w:rsid w:val="00311026"/>
    <w:rsid w:val="0031236E"/>
    <w:rsid w:val="00346BF9"/>
    <w:rsid w:val="003A6A4D"/>
    <w:rsid w:val="003E3E0A"/>
    <w:rsid w:val="003F7C8B"/>
    <w:rsid w:val="00406B69"/>
    <w:rsid w:val="00427743"/>
    <w:rsid w:val="004D7B95"/>
    <w:rsid w:val="0055222E"/>
    <w:rsid w:val="00553F10"/>
    <w:rsid w:val="00595F15"/>
    <w:rsid w:val="005B09BC"/>
    <w:rsid w:val="005C1D36"/>
    <w:rsid w:val="005F3B16"/>
    <w:rsid w:val="005F42E2"/>
    <w:rsid w:val="00613553"/>
    <w:rsid w:val="0068690E"/>
    <w:rsid w:val="00691C21"/>
    <w:rsid w:val="006B5AEE"/>
    <w:rsid w:val="00703181"/>
    <w:rsid w:val="007346E5"/>
    <w:rsid w:val="0076599F"/>
    <w:rsid w:val="0077064A"/>
    <w:rsid w:val="00775141"/>
    <w:rsid w:val="0078491A"/>
    <w:rsid w:val="007914A5"/>
    <w:rsid w:val="007A11A9"/>
    <w:rsid w:val="007B1C7E"/>
    <w:rsid w:val="007B4DAA"/>
    <w:rsid w:val="007D10D4"/>
    <w:rsid w:val="008305CA"/>
    <w:rsid w:val="00850BFE"/>
    <w:rsid w:val="008513A5"/>
    <w:rsid w:val="008C1AAF"/>
    <w:rsid w:val="008C5718"/>
    <w:rsid w:val="008C78C3"/>
    <w:rsid w:val="008E3AF1"/>
    <w:rsid w:val="0091605D"/>
    <w:rsid w:val="00933A7C"/>
    <w:rsid w:val="009731CC"/>
    <w:rsid w:val="009910A2"/>
    <w:rsid w:val="009C68FC"/>
    <w:rsid w:val="009D1D56"/>
    <w:rsid w:val="009F3929"/>
    <w:rsid w:val="00A07958"/>
    <w:rsid w:val="00A547E3"/>
    <w:rsid w:val="00AE7F42"/>
    <w:rsid w:val="00AF7271"/>
    <w:rsid w:val="00B709CA"/>
    <w:rsid w:val="00B97629"/>
    <w:rsid w:val="00BB7BEA"/>
    <w:rsid w:val="00C04859"/>
    <w:rsid w:val="00C6559C"/>
    <w:rsid w:val="00C91CD0"/>
    <w:rsid w:val="00CB1DDB"/>
    <w:rsid w:val="00CD34C7"/>
    <w:rsid w:val="00CE7BA3"/>
    <w:rsid w:val="00D355F0"/>
    <w:rsid w:val="00D53BB8"/>
    <w:rsid w:val="00DA3F50"/>
    <w:rsid w:val="00DC1BA5"/>
    <w:rsid w:val="00E5219D"/>
    <w:rsid w:val="00E65CF6"/>
    <w:rsid w:val="00E75E85"/>
    <w:rsid w:val="00E92996"/>
    <w:rsid w:val="00ED37F2"/>
    <w:rsid w:val="00EF3BDE"/>
    <w:rsid w:val="00EF4948"/>
    <w:rsid w:val="00F01D63"/>
    <w:rsid w:val="00F12A2D"/>
    <w:rsid w:val="00F3199A"/>
    <w:rsid w:val="00F31FF0"/>
    <w:rsid w:val="00FB09D4"/>
    <w:rsid w:val="00FB34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6E7B1-8607-4C14-B625-C940DA7AD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6931</Words>
  <Characters>39511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2</cp:revision>
  <dcterms:created xsi:type="dcterms:W3CDTF">2019-02-05T16:40:00Z</dcterms:created>
  <dcterms:modified xsi:type="dcterms:W3CDTF">2019-02-05T16:40:00Z</dcterms:modified>
</cp:coreProperties>
</file>