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071A6" w14:textId="0C4974C6" w:rsidR="00457990" w:rsidRDefault="00457990" w:rsidP="00457990">
      <w:pPr>
        <w:spacing w:before="120" w:after="120" w:line="360" w:lineRule="auto"/>
      </w:pPr>
      <w:r>
        <w:t>My client</w:t>
      </w:r>
      <w:r w:rsidR="0025021B">
        <w:t>, Nicola Johnson (“NJ”)</w:t>
      </w:r>
      <w:r w:rsidR="00031E33">
        <w:t>,</w:t>
      </w:r>
      <w:r>
        <w:t xml:space="preserve"> alleges loss in respect of a mortgage issued unlawfully in February 2009 by Barclays bank (“the bank”). The facts can be summarised as follows:</w:t>
      </w:r>
    </w:p>
    <w:p w14:paraId="1151ABEC" w14:textId="7993AE86" w:rsidR="0004248C" w:rsidRDefault="0004248C" w:rsidP="00457990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</w:pPr>
      <w:r>
        <w:t xml:space="preserve">In 1995 my </w:t>
      </w:r>
      <w:r w:rsidR="0025021B">
        <w:t>c</w:t>
      </w:r>
      <w:r>
        <w:t>lient and ZT purchased the proper</w:t>
      </w:r>
      <w:r w:rsidR="00566DFF">
        <w:t>ty 8 Addison Crescent W14 8JP (“the property”)</w:t>
      </w:r>
      <w:r w:rsidR="002203D8">
        <w:t>. It was registered in the sole name of ZT.</w:t>
      </w:r>
    </w:p>
    <w:p w14:paraId="4ACD3D95" w14:textId="0F0C1094" w:rsidR="0004248C" w:rsidRDefault="008F4FFA" w:rsidP="00457990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</w:pPr>
      <w:r>
        <w:t>On 26</w:t>
      </w:r>
      <w:r w:rsidRPr="008F4FFA">
        <w:rPr>
          <w:vertAlign w:val="superscript"/>
        </w:rPr>
        <w:t>th</w:t>
      </w:r>
      <w:r>
        <w:t xml:space="preserve"> October 2006, ZT issued divorce proceedings against my client in France. </w:t>
      </w:r>
      <w:r w:rsidR="00C749C1">
        <w:t>My Client and ZT’s marriage was subject to the French community of property regime</w:t>
      </w:r>
      <w:r w:rsidR="004610E8">
        <w:t>. This essentially divides assets up equally amongst husband and wife.</w:t>
      </w:r>
      <w:r w:rsidR="00C749C1">
        <w:t xml:space="preserve"> </w:t>
      </w:r>
      <w:r>
        <w:t xml:space="preserve">From that period onwards </w:t>
      </w:r>
      <w:r w:rsidR="0004248C">
        <w:t xml:space="preserve">ZT attempted to hide and transfer his assets from my client and the relevant authorities. </w:t>
      </w:r>
      <w:r w:rsidR="00566DFF">
        <w:t>Specifically, in terms of the mortgages h</w:t>
      </w:r>
      <w:r w:rsidR="002203D8">
        <w:t xml:space="preserve">e did this through two screen companies; WEL in London and SCI Lamartine in Paris. </w:t>
      </w:r>
    </w:p>
    <w:p w14:paraId="45AFE10B" w14:textId="03FECC86" w:rsidR="008F4FFA" w:rsidRDefault="008F4FFA" w:rsidP="00457990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</w:pPr>
      <w:r>
        <w:t>On the 10</w:t>
      </w:r>
      <w:r w:rsidRPr="008F4FFA">
        <w:rPr>
          <w:vertAlign w:val="superscript"/>
        </w:rPr>
        <w:t>th</w:t>
      </w:r>
      <w:r>
        <w:t xml:space="preserve"> March 2008, my client registered a Home Rights Charge</w:t>
      </w:r>
      <w:r w:rsidR="00DD2B5C">
        <w:t xml:space="preserve"> on the property pursuant to Part IV of the Family Law Act 1996</w:t>
      </w:r>
      <w:r>
        <w:t xml:space="preserve">. This was </w:t>
      </w:r>
      <w:r w:rsidR="002203D8">
        <w:t xml:space="preserve">subsequently removed by my client at the request of ZT just before the issuing of the mortgage. </w:t>
      </w:r>
    </w:p>
    <w:p w14:paraId="477DE264" w14:textId="33BD687A" w:rsidR="00457990" w:rsidRPr="00C749C1" w:rsidRDefault="00457990" w:rsidP="00457990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  <w:rPr>
          <w:rFonts w:cstheme="minorHAnsi"/>
        </w:rPr>
      </w:pPr>
      <w:r>
        <w:t xml:space="preserve">On the 2nd February 2009, Mr </w:t>
      </w:r>
      <w:proofErr w:type="spellStart"/>
      <w:r>
        <w:t>Takieddine</w:t>
      </w:r>
      <w:proofErr w:type="spellEnd"/>
      <w:r>
        <w:t xml:space="preserve"> (“ZT”), through the company Warwick Estates </w:t>
      </w:r>
      <w:r w:rsidRPr="00C749C1">
        <w:rPr>
          <w:rFonts w:cstheme="minorHAnsi"/>
        </w:rPr>
        <w:t xml:space="preserve">Limited (“WEL”), entered in a mortgage with </w:t>
      </w:r>
      <w:r w:rsidR="004610E8">
        <w:rPr>
          <w:rFonts w:cstheme="minorHAnsi"/>
        </w:rPr>
        <w:t xml:space="preserve">the </w:t>
      </w:r>
      <w:r w:rsidRPr="00C749C1">
        <w:rPr>
          <w:rFonts w:cstheme="minorHAnsi"/>
        </w:rPr>
        <w:t xml:space="preserve">bank. At all times Barclays knew they were dealing with ZT specifically. ZT was married to my client Nicola Johnson (“NJ”) during that period, although divorce proceedings had been issued. </w:t>
      </w:r>
      <w:r w:rsidR="00C749C1" w:rsidRPr="00C749C1">
        <w:rPr>
          <w:rFonts w:cstheme="minorHAnsi"/>
        </w:rPr>
        <w:t>The bank knew ZT was married to my client</w:t>
      </w:r>
      <w:r w:rsidR="004610E8">
        <w:rPr>
          <w:rFonts w:cstheme="minorHAnsi"/>
        </w:rPr>
        <w:t xml:space="preserve"> and knew she occupied the property. </w:t>
      </w:r>
    </w:p>
    <w:p w14:paraId="550C26C1" w14:textId="2962C0CE" w:rsidR="00C749C1" w:rsidRDefault="00457990" w:rsidP="00A82E18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  <w:rPr>
          <w:rFonts w:cstheme="minorHAnsi"/>
        </w:rPr>
      </w:pPr>
      <w:r w:rsidRPr="00C749C1">
        <w:rPr>
          <w:rFonts w:cstheme="minorHAnsi"/>
        </w:rPr>
        <w:t>At no time did the bank notify NJ about the mortgage or obtain her consent informally or by way of an Occupier’s Consent Form.</w:t>
      </w:r>
      <w:r w:rsidR="0025037A" w:rsidRPr="00C749C1">
        <w:rPr>
          <w:rFonts w:cstheme="minorHAnsi"/>
        </w:rPr>
        <w:t xml:space="preserve"> </w:t>
      </w:r>
      <w:r w:rsidRPr="00C749C1">
        <w:rPr>
          <w:rFonts w:cstheme="minorHAnsi"/>
        </w:rPr>
        <w:t xml:space="preserve">The charge was over two properties; 8 Addison Crescent W14 8JP in London (“The property”) and 40 avenue Georges Mandel - 75116 in Paris. My client did and continues to occupy the property in London. </w:t>
      </w:r>
      <w:r w:rsidR="0025037A" w:rsidRPr="00C749C1">
        <w:rPr>
          <w:rFonts w:cstheme="minorHAnsi"/>
        </w:rPr>
        <w:t xml:space="preserve">The total money loaned to ZT was £12,000,000.; £6 million secured by a charge on the London property and €6 million secured on the Paris property. </w:t>
      </w:r>
      <w:r w:rsidR="006C6D8A" w:rsidRPr="00C749C1">
        <w:rPr>
          <w:rFonts w:cstheme="minorHAnsi"/>
        </w:rPr>
        <w:t xml:space="preserve">By issuing the loan the bank allowed ZT to dissipate his assets out of the UK and France. </w:t>
      </w:r>
    </w:p>
    <w:p w14:paraId="45CEE602" w14:textId="77777777" w:rsidR="00A82E18" w:rsidRDefault="007531FD" w:rsidP="00457990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  <w:rPr>
          <w:rFonts w:cstheme="minorHAnsi"/>
        </w:rPr>
      </w:pPr>
      <w:r w:rsidRPr="00C749C1">
        <w:rPr>
          <w:rFonts w:cstheme="minorHAnsi"/>
        </w:rPr>
        <w:t>On the 19</w:t>
      </w:r>
      <w:r w:rsidRPr="00C749C1">
        <w:rPr>
          <w:rFonts w:cstheme="minorHAnsi"/>
          <w:vertAlign w:val="superscript"/>
        </w:rPr>
        <w:t>th</w:t>
      </w:r>
      <w:r w:rsidRPr="00C749C1">
        <w:rPr>
          <w:rFonts w:cstheme="minorHAnsi"/>
        </w:rPr>
        <w:t xml:space="preserve"> September</w:t>
      </w:r>
      <w:r w:rsidR="0004248C" w:rsidRPr="00C749C1">
        <w:rPr>
          <w:rFonts w:cstheme="minorHAnsi"/>
        </w:rPr>
        <w:t xml:space="preserve"> 20</w:t>
      </w:r>
      <w:r w:rsidR="008F4FFA" w:rsidRPr="00C749C1">
        <w:rPr>
          <w:rFonts w:cstheme="minorHAnsi"/>
        </w:rPr>
        <w:t>16</w:t>
      </w:r>
      <w:r w:rsidRPr="00C749C1">
        <w:rPr>
          <w:rFonts w:cstheme="minorHAnsi"/>
        </w:rPr>
        <w:t xml:space="preserve">, the </w:t>
      </w:r>
      <w:r w:rsidR="00A82E18">
        <w:rPr>
          <w:rFonts w:cstheme="minorHAnsi"/>
        </w:rPr>
        <w:t>High C</w:t>
      </w:r>
      <w:r w:rsidRPr="00C749C1">
        <w:rPr>
          <w:rFonts w:cstheme="minorHAnsi"/>
        </w:rPr>
        <w:t>ourt</w:t>
      </w:r>
      <w:r w:rsidR="00A82E18">
        <w:rPr>
          <w:rFonts w:cstheme="minorHAnsi"/>
        </w:rPr>
        <w:t xml:space="preserve"> (Family division)</w:t>
      </w:r>
      <w:r w:rsidRPr="00C749C1">
        <w:rPr>
          <w:rFonts w:cstheme="minorHAnsi"/>
        </w:rPr>
        <w:t xml:space="preserve"> ordered that my client should receive half the proceeds of sale on </w:t>
      </w:r>
      <w:r w:rsidR="00265F50" w:rsidRPr="00C749C1">
        <w:rPr>
          <w:rFonts w:cstheme="minorHAnsi"/>
        </w:rPr>
        <w:t>8</w:t>
      </w:r>
      <w:r w:rsidRPr="00C749C1">
        <w:rPr>
          <w:rFonts w:cstheme="minorHAnsi"/>
        </w:rPr>
        <w:t xml:space="preserve"> Addison Crescent</w:t>
      </w:r>
      <w:r w:rsidR="0004248C" w:rsidRPr="00C749C1">
        <w:rPr>
          <w:rFonts w:cstheme="minorHAnsi"/>
        </w:rPr>
        <w:t xml:space="preserve">. </w:t>
      </w:r>
    </w:p>
    <w:p w14:paraId="6AA215ED" w14:textId="21775E17" w:rsidR="002203D8" w:rsidRPr="007B0A28" w:rsidRDefault="0004248C" w:rsidP="007B0A28">
      <w:pPr>
        <w:spacing w:before="120" w:after="120" w:line="360" w:lineRule="auto"/>
        <w:rPr>
          <w:rFonts w:cstheme="minorHAnsi"/>
        </w:rPr>
      </w:pPr>
      <w:r w:rsidRPr="00A82E18">
        <w:rPr>
          <w:rFonts w:cstheme="minorHAnsi"/>
        </w:rPr>
        <w:t>The charge</w:t>
      </w:r>
      <w:r w:rsidR="002203D8" w:rsidRPr="00A82E18">
        <w:rPr>
          <w:rFonts w:cstheme="minorHAnsi"/>
        </w:rPr>
        <w:t xml:space="preserve"> on the property</w:t>
      </w:r>
      <w:r w:rsidRPr="00A82E18">
        <w:rPr>
          <w:rFonts w:cstheme="minorHAnsi"/>
        </w:rPr>
        <w:t xml:space="preserve"> has significantly decreased the amount </w:t>
      </w:r>
      <w:r w:rsidR="002203D8" w:rsidRPr="00A82E18">
        <w:rPr>
          <w:rFonts w:cstheme="minorHAnsi"/>
        </w:rPr>
        <w:t xml:space="preserve">that my client will receive </w:t>
      </w:r>
      <w:r w:rsidRPr="00A82E18">
        <w:rPr>
          <w:rFonts w:cstheme="minorHAnsi"/>
        </w:rPr>
        <w:t>from the sale of the property.</w:t>
      </w:r>
      <w:r w:rsidR="00A82E18" w:rsidRPr="00A82E18">
        <w:rPr>
          <w:rFonts w:cstheme="minorHAnsi"/>
        </w:rPr>
        <w:t xml:space="preserve"> </w:t>
      </w:r>
      <w:r w:rsidR="00031E33">
        <w:rPr>
          <w:rFonts w:cstheme="minorHAnsi"/>
        </w:rPr>
        <w:t>T</w:t>
      </w:r>
      <w:r w:rsidR="00A82E18" w:rsidRPr="00A82E18">
        <w:rPr>
          <w:rFonts w:cstheme="minorHAnsi"/>
        </w:rPr>
        <w:t xml:space="preserve">he mortgage was </w:t>
      </w:r>
      <w:proofErr w:type="gramStart"/>
      <w:r w:rsidR="00A82E18" w:rsidRPr="00A82E18">
        <w:rPr>
          <w:rFonts w:cstheme="minorHAnsi"/>
        </w:rPr>
        <w:t xml:space="preserve">entered </w:t>
      </w:r>
      <w:bookmarkStart w:id="0" w:name="_GoBack"/>
      <w:bookmarkEnd w:id="0"/>
      <w:r w:rsidR="00A82E18" w:rsidRPr="00A82E18">
        <w:rPr>
          <w:rFonts w:cstheme="minorHAnsi"/>
        </w:rPr>
        <w:t>into</w:t>
      </w:r>
      <w:proofErr w:type="gramEnd"/>
      <w:r w:rsidR="00A82E18" w:rsidRPr="00A82E18">
        <w:rPr>
          <w:rFonts w:cstheme="minorHAnsi"/>
        </w:rPr>
        <w:t xml:space="preserve"> unlawfully</w:t>
      </w:r>
      <w:r w:rsidRPr="00A82E18">
        <w:rPr>
          <w:rFonts w:cstheme="minorHAnsi"/>
        </w:rPr>
        <w:t xml:space="preserve"> </w:t>
      </w:r>
      <w:r w:rsidR="0025021B">
        <w:rPr>
          <w:rFonts w:cstheme="minorHAnsi"/>
        </w:rPr>
        <w:t>and</w:t>
      </w:r>
      <w:r w:rsidR="00031E33">
        <w:rPr>
          <w:rFonts w:cstheme="minorHAnsi"/>
        </w:rPr>
        <w:t>, therefore,</w:t>
      </w:r>
      <w:r w:rsidR="0025021B">
        <w:rPr>
          <w:rFonts w:cstheme="minorHAnsi"/>
        </w:rPr>
        <w:t xml:space="preserve"> my clients should be remedied for her loss. </w:t>
      </w:r>
    </w:p>
    <w:p w14:paraId="7E27C338" w14:textId="77777777" w:rsidR="00D24E76" w:rsidRDefault="00D24E76"/>
    <w:sectPr w:rsidR="00D24E7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E4546" w14:textId="77777777" w:rsidR="00E140E9" w:rsidRDefault="00E140E9" w:rsidP="00E140E9">
      <w:pPr>
        <w:spacing w:after="0" w:line="240" w:lineRule="auto"/>
      </w:pPr>
      <w:r>
        <w:separator/>
      </w:r>
    </w:p>
  </w:endnote>
  <w:endnote w:type="continuationSeparator" w:id="0">
    <w:p w14:paraId="43CCADBE" w14:textId="77777777" w:rsidR="00E140E9" w:rsidRDefault="00E140E9" w:rsidP="00E14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056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7EE794" w14:textId="595BCC6D" w:rsidR="00E140E9" w:rsidRDefault="00E140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C1B9AC" w14:textId="77777777" w:rsidR="00E140E9" w:rsidRDefault="00E14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FA0EF" w14:textId="77777777" w:rsidR="00E140E9" w:rsidRDefault="00E140E9" w:rsidP="00E140E9">
      <w:pPr>
        <w:spacing w:after="0" w:line="240" w:lineRule="auto"/>
      </w:pPr>
      <w:r>
        <w:separator/>
      </w:r>
    </w:p>
  </w:footnote>
  <w:footnote w:type="continuationSeparator" w:id="0">
    <w:p w14:paraId="7D4989B5" w14:textId="77777777" w:rsidR="00E140E9" w:rsidRDefault="00E140E9" w:rsidP="00E14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454E2B"/>
    <w:multiLevelType w:val="hybridMultilevel"/>
    <w:tmpl w:val="FEB87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62"/>
    <w:rsid w:val="00031E33"/>
    <w:rsid w:val="0004248C"/>
    <w:rsid w:val="002203D8"/>
    <w:rsid w:val="0025021B"/>
    <w:rsid w:val="0025037A"/>
    <w:rsid w:val="00265F50"/>
    <w:rsid w:val="0029239C"/>
    <w:rsid w:val="003D0CA8"/>
    <w:rsid w:val="00457990"/>
    <w:rsid w:val="004610E8"/>
    <w:rsid w:val="00566DFF"/>
    <w:rsid w:val="006C6D8A"/>
    <w:rsid w:val="007531FD"/>
    <w:rsid w:val="007B0A28"/>
    <w:rsid w:val="008F4FFA"/>
    <w:rsid w:val="00956862"/>
    <w:rsid w:val="00A82E18"/>
    <w:rsid w:val="00C749C1"/>
    <w:rsid w:val="00D24E76"/>
    <w:rsid w:val="00D81045"/>
    <w:rsid w:val="00DD2B5C"/>
    <w:rsid w:val="00E1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6A85"/>
  <w15:chartTrackingRefBased/>
  <w15:docId w15:val="{6CD8DE56-34EB-4BE0-9A08-B84EE57C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4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0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A2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4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E9"/>
  </w:style>
  <w:style w:type="paragraph" w:styleId="Footer">
    <w:name w:val="footer"/>
    <w:basedOn w:val="Normal"/>
    <w:link w:val="FooterChar"/>
    <w:uiPriority w:val="99"/>
    <w:unhideWhenUsed/>
    <w:rsid w:val="00E14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2018-06-29T11:54:00Z</cp:lastPrinted>
  <dcterms:created xsi:type="dcterms:W3CDTF">2018-06-29T09:29:00Z</dcterms:created>
  <dcterms:modified xsi:type="dcterms:W3CDTF">2018-06-29T11:56:00Z</dcterms:modified>
</cp:coreProperties>
</file>