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629D0" w14:textId="1038C026" w:rsidR="00FE01AD" w:rsidRDefault="007E3841" w:rsidP="006A7FE0">
      <w:pPr>
        <w:spacing w:after="0"/>
      </w:pPr>
      <w:r>
        <w:t>Emma Dent-Coad MP</w:t>
      </w:r>
      <w:r w:rsidR="00A2351A">
        <w:t>,</w:t>
      </w:r>
    </w:p>
    <w:p w14:paraId="1AF12F3B" w14:textId="6C30329E" w:rsidR="006A7FE0" w:rsidRDefault="006A7FE0" w:rsidP="006A7FE0">
      <w:pPr>
        <w:spacing w:after="0"/>
      </w:pPr>
      <w:r>
        <w:t>House of Commons</w:t>
      </w:r>
      <w:r w:rsidR="00A2351A">
        <w:t>,</w:t>
      </w:r>
    </w:p>
    <w:p w14:paraId="74A452BC" w14:textId="2D18C014" w:rsidR="006A7FE0" w:rsidRDefault="006A7FE0" w:rsidP="006A7FE0">
      <w:pPr>
        <w:spacing w:after="0"/>
      </w:pPr>
      <w:r>
        <w:t>London SW1A 0AA</w:t>
      </w:r>
      <w:bookmarkStart w:id="0" w:name="_GoBack"/>
      <w:bookmarkEnd w:id="0"/>
    </w:p>
    <w:p w14:paraId="0FDC1C69" w14:textId="02E0EE2E" w:rsidR="001D3AC0" w:rsidRDefault="001D3AC0" w:rsidP="006A7FE0">
      <w:pPr>
        <w:spacing w:after="0"/>
      </w:pPr>
      <w:hyperlink r:id="rId6" w:history="1">
        <w:r w:rsidRPr="00202C0D">
          <w:rPr>
            <w:rStyle w:val="Hyperlink"/>
          </w:rPr>
          <w:t>emma.dentcoad.mp@parliament.uk</w:t>
        </w:r>
      </w:hyperlink>
    </w:p>
    <w:p w14:paraId="59EFC9E8" w14:textId="77777777" w:rsidR="001D3AC0" w:rsidRDefault="001D3AC0" w:rsidP="006A7FE0">
      <w:pPr>
        <w:spacing w:after="0"/>
      </w:pPr>
    </w:p>
    <w:p w14:paraId="669901C9" w14:textId="20A34620" w:rsidR="006A7FE0" w:rsidRDefault="006A7FE0" w:rsidP="006A7FE0">
      <w:pPr>
        <w:spacing w:after="0"/>
      </w:pPr>
      <w:r>
        <w:t>cc:</w:t>
      </w:r>
    </w:p>
    <w:p w14:paraId="32C607C7" w14:textId="16F3249E" w:rsidR="006A7FE0" w:rsidRDefault="006A7FE0" w:rsidP="006A7FE0">
      <w:pPr>
        <w:spacing w:after="0"/>
      </w:pPr>
      <w:r>
        <w:t>Heather Buchanan,</w:t>
      </w:r>
    </w:p>
    <w:p w14:paraId="08D09027" w14:textId="2967DA91" w:rsidR="006A7FE0" w:rsidRDefault="006A7FE0" w:rsidP="006A7FE0">
      <w:pPr>
        <w:spacing w:after="0"/>
      </w:pPr>
      <w:r>
        <w:t>Direct</w:t>
      </w:r>
      <w:r w:rsidR="00A2351A">
        <w:t>o</w:t>
      </w:r>
      <w:r>
        <w:t>r of Policy and Strategy</w:t>
      </w:r>
      <w:r w:rsidR="00A2351A">
        <w:t>,</w:t>
      </w:r>
    </w:p>
    <w:p w14:paraId="6544DBF6" w14:textId="0A20DA6A" w:rsidR="006A7FE0" w:rsidRDefault="006A7FE0" w:rsidP="006A7FE0">
      <w:pPr>
        <w:spacing w:after="0"/>
      </w:pPr>
      <w:r>
        <w:t>All</w:t>
      </w:r>
      <w:r w:rsidR="00A2351A">
        <w:t>-</w:t>
      </w:r>
      <w:r>
        <w:t>Party Parliamentary Group</w:t>
      </w:r>
      <w:r w:rsidR="00A2351A">
        <w:t xml:space="preserve"> </w:t>
      </w:r>
      <w:r>
        <w:t>on Fair Business Banking,</w:t>
      </w:r>
    </w:p>
    <w:p w14:paraId="1DB75053" w14:textId="77777777" w:rsidR="006A7FE0" w:rsidRDefault="006A7FE0" w:rsidP="006A7FE0">
      <w:pPr>
        <w:spacing w:after="0"/>
      </w:pPr>
      <w:r>
        <w:t>House of Commons,</w:t>
      </w:r>
    </w:p>
    <w:p w14:paraId="16D65828" w14:textId="0B3CA4BB" w:rsidR="0041165C" w:rsidRDefault="006A7FE0" w:rsidP="006A7FE0">
      <w:pPr>
        <w:spacing w:after="0"/>
      </w:pPr>
      <w:r>
        <w:t>London SW1A 0AA</w:t>
      </w:r>
    </w:p>
    <w:p w14:paraId="30884E03" w14:textId="21C0F5D8" w:rsidR="006A7FE0" w:rsidRDefault="006A7FE0" w:rsidP="006A7FE0">
      <w:pPr>
        <w:spacing w:after="0"/>
      </w:pPr>
      <w:hyperlink r:id="rId7" w:history="1">
        <w:r>
          <w:rPr>
            <w:rStyle w:val="Hyperlink"/>
            <w:lang w:val="en-US" w:eastAsia="en-GB"/>
          </w:rPr>
          <w:t>heather.buchanan@appgbanking.org.uk</w:t>
        </w:r>
      </w:hyperlink>
    </w:p>
    <w:p w14:paraId="528A2871" w14:textId="42C8094D" w:rsidR="006A7FE0" w:rsidRDefault="006A7FE0" w:rsidP="006A7FE0">
      <w:pPr>
        <w:spacing w:after="0"/>
      </w:pPr>
    </w:p>
    <w:p w14:paraId="0F19A179" w14:textId="4DC953CB" w:rsidR="006A7FE0" w:rsidRDefault="006A7FE0" w:rsidP="006A7FE0">
      <w:pPr>
        <w:spacing w:after="0"/>
      </w:pPr>
    </w:p>
    <w:p w14:paraId="3FA05E80" w14:textId="77777777" w:rsidR="006A7FE0" w:rsidRDefault="006A7FE0" w:rsidP="006A7FE0">
      <w:pPr>
        <w:spacing w:after="0"/>
      </w:pPr>
    </w:p>
    <w:p w14:paraId="2BAB9524" w14:textId="32058C0F" w:rsidR="007E3841" w:rsidRDefault="006A7FE0">
      <w:r>
        <w:t>Dear Emma,</w:t>
      </w:r>
    </w:p>
    <w:p w14:paraId="0C6D0191" w14:textId="3AD19DDD" w:rsidR="0041165C" w:rsidRDefault="0041165C">
      <w:r>
        <w:t>I am writing to you as your constituent.  I live at 8 Addison Crescent, London W14 8JP.</w:t>
      </w:r>
    </w:p>
    <w:p w14:paraId="2CFE714F" w14:textId="1F6E6A63" w:rsidR="00E32BCA" w:rsidRDefault="0041165C">
      <w:r>
        <w:t xml:space="preserve">I would be very grateful for your assistance in respect of a charge against my home, registered by Barclays Bank.  I believe that the charge was </w:t>
      </w:r>
      <w:r w:rsidR="008741AD">
        <w:t>improperly</w:t>
      </w:r>
      <w:r>
        <w:t xml:space="preserve"> obtained by the bank and I would </w:t>
      </w:r>
      <w:r w:rsidR="00557F03">
        <w:t xml:space="preserve">greatly appreciate </w:t>
      </w:r>
      <w:r>
        <w:t>your support, given that my family and I face the loss of our home</w:t>
      </w:r>
      <w:r w:rsidR="00E32BCA">
        <w:t>.</w:t>
      </w:r>
    </w:p>
    <w:p w14:paraId="3265855E" w14:textId="1E72A203" w:rsidR="008C7BD6" w:rsidRDefault="00E32BCA" w:rsidP="008C7BD6">
      <w:r>
        <w:t xml:space="preserve">By way of background, in 2009 Barclays granted “equity release” of some £12,000,000 to my former husband, Ziad Takieddine, in the form of loans secured against our then matrimonial homes in London and Paris.  Barclays </w:t>
      </w:r>
      <w:r w:rsidR="008C7BD6">
        <w:t xml:space="preserve">granted the loans against our </w:t>
      </w:r>
      <w:r w:rsidR="003037FE">
        <w:t xml:space="preserve">jointly-owned </w:t>
      </w:r>
      <w:r w:rsidR="008C7BD6">
        <w:t>family homes without my knowledge or consent</w:t>
      </w:r>
      <w:r w:rsidR="006A7FE0">
        <w:t xml:space="preserve"> and </w:t>
      </w:r>
      <w:r w:rsidR="006A7FE0">
        <w:t>in the middle of controversial divorce proceed</w:t>
      </w:r>
      <w:r w:rsidR="006A7FE0">
        <w:t>ings</w:t>
      </w:r>
      <w:r w:rsidR="008C7BD6">
        <w:t xml:space="preserve">.  The bank knew </w:t>
      </w:r>
      <w:r w:rsidR="00FF57C1">
        <w:t xml:space="preserve">that </w:t>
      </w:r>
      <w:r w:rsidR="008C7BD6">
        <w:t xml:space="preserve">my husband had filed for divorce prior to the loans and that the </w:t>
      </w:r>
      <w:r w:rsidR="008C7BD6">
        <w:t>purpose</w:t>
      </w:r>
      <w:r w:rsidR="008C7BD6">
        <w:t xml:space="preserve"> of the “equity release” was to </w:t>
      </w:r>
      <w:r w:rsidR="008C7BD6">
        <w:t>defraud</w:t>
      </w:r>
      <w:r w:rsidR="008C7BD6">
        <w:t xml:space="preserve"> me and my husband’s other creditors, including the French government.</w:t>
      </w:r>
    </w:p>
    <w:p w14:paraId="24A06E01" w14:textId="34526990" w:rsidR="008C7BD6" w:rsidRDefault="008C7BD6" w:rsidP="008C7BD6">
      <w:r>
        <w:t xml:space="preserve">Barclays was fully aware that the loans facilitated my husband’s criminal fraud not only against me but also against the French state.  It was public knowledge that my husband was </w:t>
      </w:r>
      <w:r>
        <w:t xml:space="preserve">under investigation in France for tax </w:t>
      </w:r>
      <w:r w:rsidR="003037FE">
        <w:t>evasion</w:t>
      </w:r>
      <w:r>
        <w:t>,</w:t>
      </w:r>
      <w:r>
        <w:t xml:space="preserve"> </w:t>
      </w:r>
      <w:r>
        <w:t xml:space="preserve">money-laundering and </w:t>
      </w:r>
      <w:r>
        <w:t>political corruption offences</w:t>
      </w:r>
      <w:r>
        <w:t xml:space="preserve">, </w:t>
      </w:r>
      <w:r>
        <w:t>offences for which he has been charged and for which he currently faces trial.</w:t>
      </w:r>
    </w:p>
    <w:p w14:paraId="16A1F4FB" w14:textId="5FBF2972" w:rsidR="0041165C" w:rsidRDefault="008C7BD6">
      <w:r>
        <w:t>Nonetheless, t</w:t>
      </w:r>
      <w:r w:rsidR="00E32BCA">
        <w:t xml:space="preserve">he bank </w:t>
      </w:r>
      <w:r>
        <w:t xml:space="preserve">not only assisted my former husband to secretly liquidate our joint matrimonial assets but also </w:t>
      </w:r>
      <w:r w:rsidR="00E32BCA">
        <w:t xml:space="preserve">transferred the net proceeds of the loans to </w:t>
      </w:r>
      <w:r w:rsidR="003037FE">
        <w:t>clandestine</w:t>
      </w:r>
      <w:r>
        <w:t xml:space="preserve"> </w:t>
      </w:r>
      <w:r w:rsidR="00E32BCA">
        <w:t xml:space="preserve">bank accounts </w:t>
      </w:r>
      <w:r w:rsidR="00557F03">
        <w:t xml:space="preserve">in Lebanon and other </w:t>
      </w:r>
      <w:r w:rsidR="00E32BCA">
        <w:t>remote offshore locations, beyond the reach of the English and French justice systems</w:t>
      </w:r>
      <w:r w:rsidR="00AF7CC4">
        <w:t>.</w:t>
      </w:r>
    </w:p>
    <w:p w14:paraId="65345E54" w14:textId="29A7C6B3" w:rsidR="003037FE" w:rsidRDefault="00B2279C">
      <w:pPr>
        <w:rPr>
          <w:rFonts w:cs="Calibri"/>
        </w:rPr>
      </w:pPr>
      <w:r>
        <w:rPr>
          <w:rFonts w:cs="Calibri"/>
        </w:rPr>
        <w:t xml:space="preserve">Barclays knew who they were dealing with.  </w:t>
      </w:r>
      <w:r w:rsidR="007011D9">
        <w:rPr>
          <w:rFonts w:cs="Calibri"/>
        </w:rPr>
        <w:t xml:space="preserve">Mr Takieddine was recognised by the bank from the outset as a Politically Exposed Person and </w:t>
      </w:r>
      <w:r w:rsidR="00FF57C1">
        <w:rPr>
          <w:rFonts w:cs="Calibri"/>
        </w:rPr>
        <w:t xml:space="preserve">Barclays </w:t>
      </w:r>
      <w:r w:rsidR="007011D9">
        <w:rPr>
          <w:rFonts w:cs="Calibri"/>
        </w:rPr>
        <w:t>w</w:t>
      </w:r>
      <w:r w:rsidR="00FF57C1">
        <w:rPr>
          <w:rFonts w:cs="Calibri"/>
        </w:rPr>
        <w:t xml:space="preserve">ill have considered </w:t>
      </w:r>
      <w:r>
        <w:rPr>
          <w:rFonts w:cs="Calibri"/>
        </w:rPr>
        <w:t xml:space="preserve">the various contemporaneous </w:t>
      </w:r>
      <w:r w:rsidR="007011D9">
        <w:rPr>
          <w:rFonts w:cs="Calibri"/>
        </w:rPr>
        <w:t xml:space="preserve">press reports linking him to money-laundering, political corruption, tax evasion and other </w:t>
      </w:r>
      <w:r w:rsidR="003037FE">
        <w:rPr>
          <w:rFonts w:cs="Calibri"/>
        </w:rPr>
        <w:t xml:space="preserve">serious </w:t>
      </w:r>
      <w:r w:rsidR="007011D9">
        <w:rPr>
          <w:rFonts w:cs="Calibri"/>
        </w:rPr>
        <w:t xml:space="preserve">criminal offences.  Nonetheless, </w:t>
      </w:r>
      <w:r>
        <w:rPr>
          <w:rFonts w:cs="Calibri"/>
        </w:rPr>
        <w:t>Barclays</w:t>
      </w:r>
      <w:r w:rsidR="007011D9">
        <w:rPr>
          <w:rFonts w:cs="Calibri"/>
        </w:rPr>
        <w:t xml:space="preserve"> conspired with Mr Takieddine to </w:t>
      </w:r>
      <w:r w:rsidR="00E22B07">
        <w:rPr>
          <w:rFonts w:cs="Calibri"/>
        </w:rPr>
        <w:t>undertake a</w:t>
      </w:r>
      <w:r>
        <w:rPr>
          <w:rFonts w:cs="Calibri"/>
        </w:rPr>
        <w:t xml:space="preserve"> </w:t>
      </w:r>
      <w:r w:rsidR="00E22B07">
        <w:rPr>
          <w:rFonts w:cs="Calibri"/>
        </w:rPr>
        <w:t xml:space="preserve">course of action designed to </w:t>
      </w:r>
      <w:r w:rsidR="007011D9">
        <w:rPr>
          <w:rFonts w:cs="Calibri"/>
        </w:rPr>
        <w:t xml:space="preserve">defraud me and his other creditors.  </w:t>
      </w:r>
    </w:p>
    <w:p w14:paraId="2C3F7A53" w14:textId="7B098EBA" w:rsidR="00E22B07" w:rsidRDefault="003037FE">
      <w:pPr>
        <w:rPr>
          <w:rFonts w:cs="Calibri"/>
        </w:rPr>
      </w:pPr>
      <w:r>
        <w:rPr>
          <w:rFonts w:cs="Calibri"/>
        </w:rPr>
        <w:t xml:space="preserve">Barclays’ motivation was commercial.  The bank </w:t>
      </w:r>
      <w:r w:rsidR="00B2279C">
        <w:rPr>
          <w:rFonts w:cs="Calibri"/>
        </w:rPr>
        <w:t xml:space="preserve">benefitted from unusually high </w:t>
      </w:r>
      <w:r w:rsidR="00AF7CC4">
        <w:rPr>
          <w:rFonts w:cs="Calibri"/>
        </w:rPr>
        <w:t xml:space="preserve">loan </w:t>
      </w:r>
      <w:r w:rsidR="00B2279C">
        <w:rPr>
          <w:rFonts w:cs="Calibri"/>
        </w:rPr>
        <w:t>fees of more than £400,000 paid to itself and its advisors</w:t>
      </w:r>
      <w:r>
        <w:rPr>
          <w:rFonts w:cs="Calibri"/>
        </w:rPr>
        <w:t xml:space="preserve">.  Furthermore, </w:t>
      </w:r>
      <w:r w:rsidR="00B2279C">
        <w:rPr>
          <w:rFonts w:cs="Calibri"/>
        </w:rPr>
        <w:t xml:space="preserve">it </w:t>
      </w:r>
      <w:r w:rsidR="007011D9">
        <w:rPr>
          <w:rFonts w:cs="Calibri"/>
        </w:rPr>
        <w:t xml:space="preserve">appears from the bank’s internal documents that </w:t>
      </w:r>
      <w:r>
        <w:rPr>
          <w:rFonts w:cs="Calibri"/>
        </w:rPr>
        <w:t xml:space="preserve">Barclays </w:t>
      </w:r>
      <w:r w:rsidR="00B2279C">
        <w:rPr>
          <w:rFonts w:cs="Calibri"/>
        </w:rPr>
        <w:t>was</w:t>
      </w:r>
      <w:r w:rsidR="007011D9">
        <w:rPr>
          <w:rFonts w:cs="Calibri"/>
        </w:rPr>
        <w:t xml:space="preserve"> </w:t>
      </w:r>
      <w:r w:rsidR="006A7FE0">
        <w:rPr>
          <w:rFonts w:cs="Calibri"/>
        </w:rPr>
        <w:t xml:space="preserve">also </w:t>
      </w:r>
      <w:r>
        <w:rPr>
          <w:rFonts w:cs="Calibri"/>
        </w:rPr>
        <w:t xml:space="preserve">seeking </w:t>
      </w:r>
      <w:r w:rsidR="007011D9">
        <w:rPr>
          <w:rFonts w:cs="Calibri"/>
        </w:rPr>
        <w:t>to profit from Mr Takieddine’s links with the Libyan regime of Colonel Gaddafi</w:t>
      </w:r>
      <w:r w:rsidR="00E22B07">
        <w:rPr>
          <w:rFonts w:cs="Calibri"/>
        </w:rPr>
        <w:t xml:space="preserve">.  </w:t>
      </w:r>
      <w:r w:rsidR="007011D9">
        <w:rPr>
          <w:rFonts w:cs="Calibri"/>
        </w:rPr>
        <w:t xml:space="preserve"> Barclays was at the time seeking </w:t>
      </w:r>
      <w:r>
        <w:rPr>
          <w:rFonts w:cs="Calibri"/>
        </w:rPr>
        <w:t xml:space="preserve">a major equity </w:t>
      </w:r>
      <w:r w:rsidR="007011D9">
        <w:rPr>
          <w:rFonts w:cs="Calibri"/>
        </w:rPr>
        <w:t>investment fr</w:t>
      </w:r>
      <w:r w:rsidR="00E22B07">
        <w:rPr>
          <w:rFonts w:cs="Calibri"/>
        </w:rPr>
        <w:t>o</w:t>
      </w:r>
      <w:r w:rsidR="007011D9">
        <w:rPr>
          <w:rFonts w:cs="Calibri"/>
        </w:rPr>
        <w:t xml:space="preserve">m Libya to avoid the </w:t>
      </w:r>
      <w:r w:rsidR="00E22B07">
        <w:rPr>
          <w:rFonts w:cs="Calibri"/>
        </w:rPr>
        <w:t xml:space="preserve">UK </w:t>
      </w:r>
      <w:r w:rsidR="007011D9">
        <w:rPr>
          <w:rFonts w:cs="Calibri"/>
        </w:rPr>
        <w:t>government bail-out</w:t>
      </w:r>
      <w:r w:rsidR="00E22B07">
        <w:rPr>
          <w:rFonts w:cs="Calibri"/>
        </w:rPr>
        <w:t xml:space="preserve">.  </w:t>
      </w:r>
    </w:p>
    <w:p w14:paraId="4CA787B8" w14:textId="6A2DF087" w:rsidR="00557F03" w:rsidRDefault="00E22B07">
      <w:pPr>
        <w:rPr>
          <w:rFonts w:cs="Calibri"/>
        </w:rPr>
      </w:pPr>
      <w:r>
        <w:rPr>
          <w:rFonts w:cs="Calibri"/>
        </w:rPr>
        <w:lastRenderedPageBreak/>
        <w:t xml:space="preserve">The Libyan links </w:t>
      </w:r>
      <w:r w:rsidR="00621D01">
        <w:rPr>
          <w:rFonts w:cs="Calibri"/>
        </w:rPr>
        <w:t xml:space="preserve">desired by Barclays </w:t>
      </w:r>
      <w:r>
        <w:rPr>
          <w:rFonts w:cs="Calibri"/>
        </w:rPr>
        <w:t xml:space="preserve">were far from reputable.  Mr Takieddine </w:t>
      </w:r>
      <w:r w:rsidR="00621D01">
        <w:rPr>
          <w:rFonts w:cs="Calibri"/>
        </w:rPr>
        <w:t xml:space="preserve">has publicly admitted that he </w:t>
      </w:r>
      <w:r>
        <w:rPr>
          <w:rFonts w:cs="Calibri"/>
        </w:rPr>
        <w:t xml:space="preserve">carried millions of euros of Gaddafi’s cash from Libya to </w:t>
      </w:r>
      <w:r w:rsidR="00687922">
        <w:rPr>
          <w:rFonts w:cs="Calibri"/>
        </w:rPr>
        <w:t xml:space="preserve">France </w:t>
      </w:r>
      <w:r>
        <w:rPr>
          <w:rFonts w:cs="Calibri"/>
        </w:rPr>
        <w:t>provide illegal financing for Nicolas Sarkozy’s successful 2007 presidential campaign.</w:t>
      </w:r>
      <w:r w:rsidR="003037FE">
        <w:rPr>
          <w:rFonts w:cs="Calibri"/>
        </w:rPr>
        <w:t xml:space="preserve">  Barclays </w:t>
      </w:r>
      <w:r w:rsidR="00621D01">
        <w:rPr>
          <w:rFonts w:cs="Calibri"/>
        </w:rPr>
        <w:t xml:space="preserve">also </w:t>
      </w:r>
      <w:r w:rsidR="003037FE">
        <w:rPr>
          <w:rFonts w:cs="Calibri"/>
        </w:rPr>
        <w:t xml:space="preserve">knew that by financing Mr Takieddine, </w:t>
      </w:r>
      <w:r w:rsidR="00621D01">
        <w:rPr>
          <w:rFonts w:cs="Calibri"/>
        </w:rPr>
        <w:t>the bank</w:t>
      </w:r>
      <w:r w:rsidR="003037FE">
        <w:rPr>
          <w:rFonts w:cs="Calibri"/>
        </w:rPr>
        <w:t xml:space="preserve"> was helping to supply weapons to </w:t>
      </w:r>
      <w:r w:rsidR="003037FE">
        <w:rPr>
          <w:rFonts w:cs="Calibri"/>
        </w:rPr>
        <w:t>a convicted terrorist</w:t>
      </w:r>
      <w:r w:rsidR="003037FE">
        <w:rPr>
          <w:rFonts w:cs="Calibri"/>
        </w:rPr>
        <w:t xml:space="preserve">, </w:t>
      </w:r>
      <w:r>
        <w:rPr>
          <w:rFonts w:cs="Calibri"/>
        </w:rPr>
        <w:t xml:space="preserve">Abdullah </w:t>
      </w:r>
      <w:proofErr w:type="spellStart"/>
      <w:r>
        <w:rPr>
          <w:rFonts w:cs="Calibri"/>
        </w:rPr>
        <w:t>Senoussi</w:t>
      </w:r>
      <w:proofErr w:type="spellEnd"/>
      <w:r>
        <w:rPr>
          <w:rFonts w:cs="Calibri"/>
        </w:rPr>
        <w:t>, Gaddafi’s brother-in-law</w:t>
      </w:r>
      <w:r w:rsidR="003037FE">
        <w:rPr>
          <w:rFonts w:cs="Calibri"/>
        </w:rPr>
        <w:t xml:space="preserve"> and</w:t>
      </w:r>
      <w:r w:rsidR="008741AD">
        <w:rPr>
          <w:rFonts w:cs="Calibri"/>
        </w:rPr>
        <w:t xml:space="preserve"> security chief</w:t>
      </w:r>
      <w:r w:rsidR="003037FE">
        <w:rPr>
          <w:rFonts w:cs="Calibri"/>
        </w:rPr>
        <w:t xml:space="preserve">, via an illegal </w:t>
      </w:r>
      <w:r w:rsidR="00621D01">
        <w:rPr>
          <w:rFonts w:cs="Calibri"/>
        </w:rPr>
        <w:t xml:space="preserve">arms </w:t>
      </w:r>
      <w:r w:rsidR="003037FE">
        <w:rPr>
          <w:rFonts w:cs="Calibri"/>
        </w:rPr>
        <w:t xml:space="preserve">contract studied and relied upon by Barclays, </w:t>
      </w:r>
      <w:r w:rsidR="008741AD">
        <w:rPr>
          <w:rFonts w:cs="Calibri"/>
        </w:rPr>
        <w:t xml:space="preserve">which contract has since been charged </w:t>
      </w:r>
      <w:r w:rsidR="006A7FE0">
        <w:rPr>
          <w:rFonts w:cs="Calibri"/>
        </w:rPr>
        <w:t xml:space="preserve">in France </w:t>
      </w:r>
      <w:r w:rsidR="008741AD">
        <w:rPr>
          <w:rFonts w:cs="Calibri"/>
        </w:rPr>
        <w:t>with complicity in acts of torture</w:t>
      </w:r>
      <w:r w:rsidR="00AF7CC4">
        <w:rPr>
          <w:rFonts w:cs="Calibri"/>
        </w:rPr>
        <w:t xml:space="preserve"> against Gaddafi’s political opponents.</w:t>
      </w:r>
    </w:p>
    <w:p w14:paraId="73E37F87" w14:textId="5316E7AE" w:rsidR="00AF7CC4" w:rsidRDefault="00AF7CC4">
      <w:pPr>
        <w:rPr>
          <w:rFonts w:cs="Calibri"/>
        </w:rPr>
      </w:pPr>
      <w:r>
        <w:rPr>
          <w:rFonts w:cs="Calibri"/>
        </w:rPr>
        <w:t>I am cu</w:t>
      </w:r>
      <w:r w:rsidR="00640791">
        <w:rPr>
          <w:rFonts w:cs="Calibri"/>
        </w:rPr>
        <w:t xml:space="preserve">rrently trying to sell my house but am being prevented from doing so by Barclays, which is refusing to agree to meet to discuss the </w:t>
      </w:r>
      <w:r w:rsidR="00C5605F">
        <w:rPr>
          <w:rFonts w:cs="Calibri"/>
        </w:rPr>
        <w:t>controversial loans</w:t>
      </w:r>
      <w:r w:rsidR="00640791">
        <w:rPr>
          <w:rFonts w:cs="Calibri"/>
        </w:rPr>
        <w:t xml:space="preserve"> and has even refused to provide a mortgage redemption figure to my lawyers.  It is possible that the bank has lost or destroyed some of its records of its dealings with Mr Takieddine</w:t>
      </w:r>
      <w:r w:rsidR="00C5605F">
        <w:rPr>
          <w:rFonts w:cs="Calibri"/>
        </w:rPr>
        <w:t>.  But I think that the proper course of action is for the bank to admit to its wrongdoing and to try to make amends.</w:t>
      </w:r>
    </w:p>
    <w:p w14:paraId="29B072AB" w14:textId="10733CFA" w:rsidR="00640791" w:rsidRDefault="00640791">
      <w:pPr>
        <w:rPr>
          <w:rFonts w:cs="Calibri"/>
        </w:rPr>
      </w:pPr>
      <w:r>
        <w:rPr>
          <w:rFonts w:cs="Calibri"/>
        </w:rPr>
        <w:t>I hope that you will agree that Barclays has treated me and continues to treat me most unfairly.</w:t>
      </w:r>
      <w:r w:rsidR="00C5605F">
        <w:rPr>
          <w:rFonts w:cs="Calibri"/>
        </w:rPr>
        <w:t xml:space="preserve">  I would be very grateful for your support, for example via a letter to the Chairman of the bank, Sir Ian Cheshire.  The bank’s registered address is </w:t>
      </w:r>
      <w:r w:rsidR="00C5605F" w:rsidRPr="00C5605F">
        <w:rPr>
          <w:rFonts w:cs="Calibri"/>
        </w:rPr>
        <w:t>1 Churchill Place, London E14 5HP.</w:t>
      </w:r>
    </w:p>
    <w:p w14:paraId="372C1746" w14:textId="56D8A1FF" w:rsidR="00896598" w:rsidRDefault="00AF7CC4">
      <w:r w:rsidRPr="00AF7CC4">
        <w:t xml:space="preserve">I am aware of the work done at the </w:t>
      </w:r>
      <w:r w:rsidR="00A2351A">
        <w:t>All</w:t>
      </w:r>
      <w:r w:rsidR="00A2351A">
        <w:t>-</w:t>
      </w:r>
      <w:r w:rsidR="00A2351A">
        <w:t>Party Parliamentary Group</w:t>
      </w:r>
      <w:r w:rsidRPr="00AF7CC4">
        <w:t xml:space="preserve"> on Fair Business Banking and I would like to bring </w:t>
      </w:r>
      <w:r w:rsidR="00C5605F">
        <w:t>this matter</w:t>
      </w:r>
      <w:r w:rsidRPr="00AF7CC4">
        <w:t xml:space="preserve"> to their attention.  For this reason I am copying in Heather Buchan</w:t>
      </w:r>
      <w:r>
        <w:t>a</w:t>
      </w:r>
      <w:r w:rsidRPr="00AF7CC4">
        <w:t>n</w:t>
      </w:r>
      <w:r>
        <w:t>,</w:t>
      </w:r>
      <w:r w:rsidRPr="00AF7CC4">
        <w:t xml:space="preserve"> the </w:t>
      </w:r>
      <w:r>
        <w:t xml:space="preserve">APPG’s </w:t>
      </w:r>
      <w:r w:rsidRPr="00AF7CC4">
        <w:t xml:space="preserve">Director of Policy and Strategy. </w:t>
      </w:r>
    </w:p>
    <w:p w14:paraId="05B5AEC3" w14:textId="335E51F7" w:rsidR="0041165C" w:rsidRDefault="00896598">
      <w:r>
        <w:t>Thank you in advance for your help.</w:t>
      </w:r>
      <w:r w:rsidR="00AF7CC4" w:rsidRPr="00AF7CC4">
        <w:t xml:space="preserve"> </w:t>
      </w:r>
    </w:p>
    <w:p w14:paraId="56632B86" w14:textId="49335159" w:rsidR="0041165C" w:rsidRDefault="00F50823">
      <w:r>
        <w:t>Yours sincerely</w:t>
      </w:r>
      <w:r w:rsidR="00896598">
        <w:t>,</w:t>
      </w:r>
    </w:p>
    <w:p w14:paraId="50C4A4AA" w14:textId="22EDE5BA" w:rsidR="00896598" w:rsidRDefault="00896598" w:rsidP="00896598">
      <w:pPr>
        <w:spacing w:after="0"/>
      </w:pPr>
    </w:p>
    <w:p w14:paraId="1B92CD7D" w14:textId="1658F5B0" w:rsidR="00896598" w:rsidRDefault="00896598" w:rsidP="00896598">
      <w:pPr>
        <w:spacing w:after="0"/>
      </w:pPr>
      <w:r>
        <w:t>Nicola Johnson</w:t>
      </w:r>
    </w:p>
    <w:p w14:paraId="6DD60E57" w14:textId="60E851DB" w:rsidR="00896598" w:rsidRDefault="00896598" w:rsidP="00896598">
      <w:pPr>
        <w:spacing w:after="0"/>
      </w:pPr>
      <w:r>
        <w:t>8 Addison Crescent</w:t>
      </w:r>
    </w:p>
    <w:p w14:paraId="0F3E3F79" w14:textId="0EEE2403" w:rsidR="00896598" w:rsidRDefault="00896598" w:rsidP="00896598">
      <w:pPr>
        <w:spacing w:after="0"/>
      </w:pPr>
      <w:r>
        <w:t>London W14 8JP</w:t>
      </w:r>
    </w:p>
    <w:sectPr w:rsidR="008965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75B73" w14:textId="77777777" w:rsidR="007E3841" w:rsidRDefault="007E3841" w:rsidP="007E3841">
      <w:pPr>
        <w:spacing w:after="0" w:line="240" w:lineRule="auto"/>
      </w:pPr>
      <w:r>
        <w:separator/>
      </w:r>
    </w:p>
  </w:endnote>
  <w:endnote w:type="continuationSeparator" w:id="0">
    <w:p w14:paraId="0B6A5884" w14:textId="77777777" w:rsidR="007E3841" w:rsidRDefault="007E3841" w:rsidP="007E3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A42C3" w14:textId="77777777" w:rsidR="007E3841" w:rsidRDefault="007E3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A9B32" w14:textId="77777777" w:rsidR="007E3841" w:rsidRDefault="007E38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0A224" w14:textId="77777777" w:rsidR="007E3841" w:rsidRDefault="007E3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9E06F" w14:textId="77777777" w:rsidR="007E3841" w:rsidRDefault="007E3841" w:rsidP="007E3841">
      <w:pPr>
        <w:spacing w:after="0" w:line="240" w:lineRule="auto"/>
      </w:pPr>
      <w:r>
        <w:separator/>
      </w:r>
    </w:p>
  </w:footnote>
  <w:footnote w:type="continuationSeparator" w:id="0">
    <w:p w14:paraId="1CAA9FCC" w14:textId="77777777" w:rsidR="007E3841" w:rsidRDefault="007E3841" w:rsidP="007E3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E5E33" w14:textId="77777777" w:rsidR="007E3841" w:rsidRDefault="007E38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5608475"/>
      <w:docPartObj>
        <w:docPartGallery w:val="Watermarks"/>
        <w:docPartUnique/>
      </w:docPartObj>
    </w:sdtPr>
    <w:sdtEndPr/>
    <w:sdtContent>
      <w:p w14:paraId="49123DBE" w14:textId="4601E468" w:rsidR="007E3841" w:rsidRDefault="00A2351A">
        <w:pPr>
          <w:pStyle w:val="Header"/>
        </w:pPr>
        <w:r>
          <w:rPr>
            <w:noProof/>
          </w:rPr>
          <w:pict w14:anchorId="5B69153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1501A" w14:textId="77777777" w:rsidR="007E3841" w:rsidRDefault="007E38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5C"/>
    <w:rsid w:val="001D3AC0"/>
    <w:rsid w:val="003037FE"/>
    <w:rsid w:val="00381398"/>
    <w:rsid w:val="0041165C"/>
    <w:rsid w:val="00557F03"/>
    <w:rsid w:val="00621D01"/>
    <w:rsid w:val="00640791"/>
    <w:rsid w:val="00687922"/>
    <w:rsid w:val="006A7FE0"/>
    <w:rsid w:val="007011D9"/>
    <w:rsid w:val="007E3841"/>
    <w:rsid w:val="008741AD"/>
    <w:rsid w:val="00896598"/>
    <w:rsid w:val="008C7BD6"/>
    <w:rsid w:val="00A2351A"/>
    <w:rsid w:val="00AF7CC4"/>
    <w:rsid w:val="00B2279C"/>
    <w:rsid w:val="00C5605F"/>
    <w:rsid w:val="00E22B07"/>
    <w:rsid w:val="00E32BCA"/>
    <w:rsid w:val="00F50823"/>
    <w:rsid w:val="00FE01AD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C551565"/>
  <w15:chartTrackingRefBased/>
  <w15:docId w15:val="{4FC2A440-AE4D-4CC3-B3CA-56422E62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41"/>
  </w:style>
  <w:style w:type="paragraph" w:styleId="Footer">
    <w:name w:val="footer"/>
    <w:basedOn w:val="Normal"/>
    <w:link w:val="FooterChar"/>
    <w:uiPriority w:val="99"/>
    <w:unhideWhenUsed/>
    <w:rsid w:val="007E3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41"/>
  </w:style>
  <w:style w:type="character" w:styleId="Hyperlink">
    <w:name w:val="Hyperlink"/>
    <w:basedOn w:val="DefaultParagraphFont"/>
    <w:uiPriority w:val="99"/>
    <w:unhideWhenUsed/>
    <w:rsid w:val="001D3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heather.buchanan@appgbanking.org.uk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ma.dentcoad.mp@parliament.uk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Stoop</dc:creator>
  <cp:keywords/>
  <dc:description/>
  <cp:lastModifiedBy>Nick Stoop</cp:lastModifiedBy>
  <cp:revision>4</cp:revision>
  <cp:lastPrinted>2018-11-29T13:42:00Z</cp:lastPrinted>
  <dcterms:created xsi:type="dcterms:W3CDTF">2018-12-05T15:25:00Z</dcterms:created>
  <dcterms:modified xsi:type="dcterms:W3CDTF">2018-12-05T15:57:00Z</dcterms:modified>
</cp:coreProperties>
</file>