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264"/>
        <w:gridCol w:w="4752"/>
      </w:tblGrid>
      <w:tr w:rsidR="009C649B" w14:paraId="1535F909" w14:textId="77777777" w:rsidTr="00D412C0">
        <w:tc>
          <w:tcPr>
            <w:tcW w:w="4264" w:type="dxa"/>
          </w:tcPr>
          <w:p w14:paraId="0A4284A1" w14:textId="6D021951" w:rsidR="009C649B" w:rsidRPr="004F07E7" w:rsidRDefault="009C649B">
            <w:pPr>
              <w:rPr>
                <w:b/>
                <w:bCs/>
              </w:rPr>
            </w:pPr>
            <w:r w:rsidRPr="004F07E7">
              <w:rPr>
                <w:b/>
                <w:bCs/>
              </w:rPr>
              <w:t>MP Letter</w:t>
            </w:r>
          </w:p>
        </w:tc>
        <w:tc>
          <w:tcPr>
            <w:tcW w:w="4752" w:type="dxa"/>
          </w:tcPr>
          <w:p w14:paraId="34E6CC3C" w14:textId="15C01CD0" w:rsidR="009C649B" w:rsidRPr="00D84814" w:rsidRDefault="009C649B">
            <w:pPr>
              <w:rPr>
                <w:b/>
                <w:bCs/>
              </w:rPr>
            </w:pPr>
            <w:r w:rsidRPr="00D84814">
              <w:rPr>
                <w:b/>
                <w:bCs/>
                <w:color w:val="0070C0"/>
              </w:rPr>
              <w:t>Dentons Letter</w:t>
            </w:r>
          </w:p>
        </w:tc>
      </w:tr>
      <w:tr w:rsidR="009C649B" w14:paraId="4761E462" w14:textId="77777777" w:rsidTr="00D412C0">
        <w:tc>
          <w:tcPr>
            <w:tcW w:w="4264" w:type="dxa"/>
          </w:tcPr>
          <w:p w14:paraId="529F7C93" w14:textId="5AD6348E" w:rsidR="009C649B" w:rsidRDefault="009C649B">
            <w:r>
              <w:t>in 2009 Barclays granted “equity release” of some £12,000,000 to my former husband, Ziad Takieddine, in the form of loans secured against our then matrimonial homes in London and Paris</w:t>
            </w:r>
          </w:p>
        </w:tc>
        <w:tc>
          <w:tcPr>
            <w:tcW w:w="4752" w:type="dxa"/>
          </w:tcPr>
          <w:p w14:paraId="4B7AF6FB" w14:textId="4A6CEB62" w:rsidR="009C649B" w:rsidRPr="00D84814" w:rsidRDefault="009C649B">
            <w:pPr>
              <w:rPr>
                <w:color w:val="0070C0"/>
              </w:rPr>
            </w:pPr>
            <w:r w:rsidRPr="00D84814">
              <w:rPr>
                <w:color w:val="0070C0"/>
              </w:rPr>
              <w:t>BARCLAYS is named in the French criminal proceedings, in the context of what the prosecutors have described as the “</w:t>
            </w:r>
            <w:proofErr w:type="spellStart"/>
            <w:r w:rsidRPr="00D84814">
              <w:rPr>
                <w:color w:val="0070C0"/>
              </w:rPr>
              <w:t>fraude</w:t>
            </w:r>
            <w:proofErr w:type="spellEnd"/>
            <w:r w:rsidRPr="00D84814">
              <w:rPr>
                <w:color w:val="0070C0"/>
              </w:rPr>
              <w:t xml:space="preserve"> massive” (massive fraud) perpetrated by Mr TAKIEDDINE between 2007 and 2009.  Barclay’s role included providing what the Bank described as “equity release”, enabling and assisting Mr TAKIEDDINE to transfer £12,000,000 of the couple’s matrimonial assets to remote offshore locations, beyond the reach of European justice</w:t>
            </w:r>
          </w:p>
        </w:tc>
      </w:tr>
      <w:tr w:rsidR="009C649B" w14:paraId="29914E49" w14:textId="77777777" w:rsidTr="00D412C0">
        <w:tc>
          <w:tcPr>
            <w:tcW w:w="4264" w:type="dxa"/>
          </w:tcPr>
          <w:p w14:paraId="11835E58" w14:textId="5D551C4F" w:rsidR="009C649B" w:rsidRDefault="009C649B">
            <w:r>
              <w:t xml:space="preserve">Barclays granted the loans against our </w:t>
            </w:r>
            <w:proofErr w:type="gramStart"/>
            <w:r>
              <w:t>jointly-owned</w:t>
            </w:r>
            <w:proofErr w:type="gramEnd"/>
            <w:r>
              <w:t xml:space="preserve"> family homes without my knowledge or consent and in the middle of controversial divorce proceedings.  </w:t>
            </w:r>
          </w:p>
        </w:tc>
        <w:tc>
          <w:tcPr>
            <w:tcW w:w="4752" w:type="dxa"/>
          </w:tcPr>
          <w:p w14:paraId="77C7082B" w14:textId="0B97E5BC" w:rsidR="009C649B" w:rsidRPr="00D84814" w:rsidRDefault="009C649B">
            <w:pPr>
              <w:rPr>
                <w:color w:val="0070C0"/>
              </w:rPr>
            </w:pPr>
            <w:r w:rsidRPr="00D84814">
              <w:rPr>
                <w:color w:val="0070C0"/>
              </w:rPr>
              <w:t>BARCLAYS extended the Loans to Mr TAKIEDDINE in the middle of highly contentious divorce proceedings and in the full knowledge that the Loans were secured against joint matrimonial assets and were therefore illegal under French law.  Pierre KERBIDI, the Managing Director of BARCLAYS Monaco, played a leading role in the Bank’s conspiracy with Mr TAKIEDDINE to defraud our client.</w:t>
            </w:r>
          </w:p>
        </w:tc>
      </w:tr>
      <w:tr w:rsidR="009C649B" w14:paraId="1377FF64" w14:textId="77777777" w:rsidTr="00D412C0">
        <w:tc>
          <w:tcPr>
            <w:tcW w:w="4264" w:type="dxa"/>
          </w:tcPr>
          <w:p w14:paraId="46751951" w14:textId="478E492A" w:rsidR="009C649B" w:rsidRDefault="009C649B">
            <w:r>
              <w:t>The bank knew that my husband had filed for divorce prior to the loans and that the purpose of the “equity release” was to defraud me and my husband’s other creditors, including the French government.</w:t>
            </w:r>
            <w:r w:rsidR="003373CE">
              <w:t xml:space="preserve">  Barclays was fully aware that the loans facilitated my husband’s criminal fraud not only against me but also against the French state.  </w:t>
            </w:r>
          </w:p>
        </w:tc>
        <w:tc>
          <w:tcPr>
            <w:tcW w:w="4752" w:type="dxa"/>
          </w:tcPr>
          <w:p w14:paraId="15590741" w14:textId="470BD37C" w:rsidR="00216978" w:rsidRPr="00D84814" w:rsidRDefault="00216978" w:rsidP="003373CE">
            <w:pPr>
              <w:rPr>
                <w:color w:val="0070C0"/>
              </w:rPr>
            </w:pPr>
            <w:r w:rsidRPr="00D84814">
              <w:rPr>
                <w:color w:val="0070C0"/>
              </w:rPr>
              <w:t>The evidence demonstrates that BARCLAYS conspired with others including Mr TAKIEDDINE to ensure our client was deprived of monies she would have rightly received pursuant to the divorce proceedings initiated in 2006 and ongoing at the time of the Loans.  BARCLAYS was fully aware of the divorce proceedings and of the intention to cheat our client.</w:t>
            </w:r>
            <w:r w:rsidR="003373CE" w:rsidRPr="00D84814">
              <w:rPr>
                <w:color w:val="0070C0"/>
              </w:rPr>
              <w:t xml:space="preserve">  </w:t>
            </w:r>
            <w:r w:rsidRPr="00D84814">
              <w:rPr>
                <w:color w:val="0070C0"/>
              </w:rPr>
              <w:t>In its effort to curry favour with Mr TAKIEDDINE, the Bank assisted Mr TAKIEDDINE to defraud our client and the French tax authorities.</w:t>
            </w:r>
          </w:p>
        </w:tc>
      </w:tr>
      <w:tr w:rsidR="009C649B" w14:paraId="062DAD7F" w14:textId="77777777" w:rsidTr="00D412C0">
        <w:tc>
          <w:tcPr>
            <w:tcW w:w="4264" w:type="dxa"/>
          </w:tcPr>
          <w:p w14:paraId="25BE4295" w14:textId="3AC71A1B" w:rsidR="009C649B" w:rsidRDefault="00107058">
            <w:r>
              <w:t>It was public knowledge that my husband was under investigation in France for tax evasion, money-laundering and political corruption offences, offences for which he has been charged and for which he currently faces trial.</w:t>
            </w:r>
          </w:p>
        </w:tc>
        <w:tc>
          <w:tcPr>
            <w:tcW w:w="4752" w:type="dxa"/>
          </w:tcPr>
          <w:p w14:paraId="0F0D2413" w14:textId="31C26DB5" w:rsidR="009C649B" w:rsidRDefault="00502E44">
            <w:r w:rsidRPr="00502E44">
              <w:rPr>
                <w:color w:val="0070C0"/>
              </w:rPr>
              <w:t>A February 2007 press article reported Mr TAKIEDDINE as facing investigation by the French tax authorities and having a potential €115,000,000 liability to our client under the couple’s divorce procedure.  It was also reported that Mr TAKIEDDINE was attempting to secure illegal retro-commissions from Libya and that he was suspected of additional money laundering offences.</w:t>
            </w:r>
            <w:r>
              <w:rPr>
                <w:color w:val="0070C0"/>
              </w:rPr>
              <w:t xml:space="preserve">  </w:t>
            </w:r>
            <w:r w:rsidR="00107058" w:rsidRPr="007A11A9">
              <w:rPr>
                <w:color w:val="0070C0"/>
              </w:rPr>
              <w:t xml:space="preserve">It is clear from the </w:t>
            </w:r>
            <w:r w:rsidR="00107058">
              <w:rPr>
                <w:color w:val="0070C0"/>
              </w:rPr>
              <w:t>B</w:t>
            </w:r>
            <w:r w:rsidR="00107058" w:rsidRPr="007A11A9">
              <w:rPr>
                <w:color w:val="0070C0"/>
              </w:rPr>
              <w:t xml:space="preserve">ank’s own statements in the </w:t>
            </w:r>
            <w:r w:rsidR="00107058">
              <w:rPr>
                <w:color w:val="0070C0"/>
              </w:rPr>
              <w:t>C</w:t>
            </w:r>
            <w:r w:rsidR="00107058" w:rsidRPr="007A11A9">
              <w:rPr>
                <w:color w:val="0070C0"/>
              </w:rPr>
              <w:t xml:space="preserve">redit </w:t>
            </w:r>
            <w:r w:rsidR="00107058">
              <w:rPr>
                <w:color w:val="0070C0"/>
              </w:rPr>
              <w:t>R</w:t>
            </w:r>
            <w:r w:rsidR="00107058" w:rsidRPr="007A11A9">
              <w:rPr>
                <w:color w:val="0070C0"/>
              </w:rPr>
              <w:t xml:space="preserve">eport that it knew or at least had reasonable grounds for knowing or suspecting that Mr </w:t>
            </w:r>
            <w:r w:rsidR="00107058">
              <w:rPr>
                <w:color w:val="0070C0"/>
              </w:rPr>
              <w:t>TAKIEDDINE</w:t>
            </w:r>
            <w:r w:rsidR="00107058" w:rsidRPr="007A11A9">
              <w:rPr>
                <w:color w:val="0070C0"/>
              </w:rPr>
              <w:t xml:space="preserve"> was engaging in money laundering on a </w:t>
            </w:r>
            <w:r w:rsidR="00107058">
              <w:rPr>
                <w:color w:val="0070C0"/>
              </w:rPr>
              <w:t>large</w:t>
            </w:r>
            <w:r w:rsidR="00107058" w:rsidRPr="007A11A9">
              <w:rPr>
                <w:color w:val="0070C0"/>
              </w:rPr>
              <w:t xml:space="preserve"> scale. </w:t>
            </w:r>
            <w:r w:rsidR="00107058">
              <w:rPr>
                <w:color w:val="0070C0"/>
              </w:rPr>
              <w:t xml:space="preserve"> </w:t>
            </w:r>
            <w:r w:rsidR="00107058" w:rsidRPr="007A11A9">
              <w:rPr>
                <w:color w:val="0070C0"/>
              </w:rPr>
              <w:t xml:space="preserve">Specifically, it is reasonable to infer that the </w:t>
            </w:r>
            <w:r w:rsidR="00107058">
              <w:rPr>
                <w:color w:val="0070C0"/>
              </w:rPr>
              <w:t>B</w:t>
            </w:r>
            <w:r w:rsidR="00107058" w:rsidRPr="007A11A9">
              <w:rPr>
                <w:color w:val="0070C0"/>
              </w:rPr>
              <w:t xml:space="preserve">ank must have known the course of conduct </w:t>
            </w:r>
            <w:r w:rsidR="00107058">
              <w:rPr>
                <w:color w:val="0070C0"/>
              </w:rPr>
              <w:t xml:space="preserve">it was </w:t>
            </w:r>
            <w:r w:rsidR="00107058" w:rsidRPr="007A11A9">
              <w:rPr>
                <w:color w:val="0070C0"/>
              </w:rPr>
              <w:t xml:space="preserve">undertaking with Mr </w:t>
            </w:r>
            <w:r w:rsidR="00107058">
              <w:rPr>
                <w:color w:val="0070C0"/>
              </w:rPr>
              <w:t>TAKIEDDINE</w:t>
            </w:r>
            <w:r w:rsidR="00107058" w:rsidRPr="007A11A9">
              <w:rPr>
                <w:color w:val="0070C0"/>
              </w:rPr>
              <w:t xml:space="preserve"> was a conspiracy to </w:t>
            </w:r>
            <w:r w:rsidR="00107058">
              <w:rPr>
                <w:color w:val="0070C0"/>
              </w:rPr>
              <w:t xml:space="preserve">dissipate </w:t>
            </w:r>
            <w:r w:rsidR="00107058" w:rsidRPr="007A11A9">
              <w:rPr>
                <w:color w:val="0070C0"/>
              </w:rPr>
              <w:t>his wealth from various creditors including our client.</w:t>
            </w:r>
            <w:r>
              <w:rPr>
                <w:color w:val="0070C0"/>
              </w:rPr>
              <w:t xml:space="preserve">  </w:t>
            </w:r>
            <w:r w:rsidRPr="00502E44">
              <w:rPr>
                <w:color w:val="0070C0"/>
              </w:rPr>
              <w:t xml:space="preserve">Mr TAKIEDDINE currently faces trial in France for several serious criminal offences, including but not limited to the ‘Karachi Affair’ </w:t>
            </w:r>
            <w:r w:rsidRPr="00502E44">
              <w:rPr>
                <w:color w:val="0070C0"/>
              </w:rPr>
              <w:lastRenderedPageBreak/>
              <w:t xml:space="preserve">which involved the murder in 2002 of eleven French engineers, involvement in the illegal €50,000,000 financing by Colonel GADDAFI of Nicolas SARKOZY’s 2007 election campaign, multiple counts of corruption, money laundering, aggravated money laundering, fraud, concealment, tax evasion, laundering the proceeds of tax evasion, organisation </w:t>
            </w:r>
            <w:proofErr w:type="spellStart"/>
            <w:r w:rsidRPr="00502E44">
              <w:rPr>
                <w:color w:val="0070C0"/>
              </w:rPr>
              <w:t>frauduleuse</w:t>
            </w:r>
            <w:proofErr w:type="spellEnd"/>
            <w:r w:rsidRPr="00502E44">
              <w:rPr>
                <w:color w:val="0070C0"/>
              </w:rPr>
              <w:t xml:space="preserve"> de </w:t>
            </w:r>
            <w:proofErr w:type="spellStart"/>
            <w:r w:rsidRPr="00502E44">
              <w:rPr>
                <w:color w:val="0070C0"/>
              </w:rPr>
              <w:t>l'insolvabilité</w:t>
            </w:r>
            <w:proofErr w:type="spellEnd"/>
            <w:r w:rsidRPr="00502E44">
              <w:rPr>
                <w:color w:val="0070C0"/>
              </w:rPr>
              <w:t xml:space="preserve"> (fraudulent self-insolvency) and use of forgery.</w:t>
            </w:r>
          </w:p>
        </w:tc>
      </w:tr>
      <w:tr w:rsidR="009C649B" w14:paraId="1A2ADCC0" w14:textId="77777777" w:rsidTr="00D412C0">
        <w:tc>
          <w:tcPr>
            <w:tcW w:w="4264" w:type="dxa"/>
          </w:tcPr>
          <w:p w14:paraId="63AE7E76" w14:textId="2FCD1B9F" w:rsidR="009C649B" w:rsidRDefault="00E8149E">
            <w:r>
              <w:lastRenderedPageBreak/>
              <w:t>Nonetheless, the bank not only assisted my former husband to secretly liquidate our joint matrimonial assets but also transferred the net proceeds of the loans to clandestine bank accounts in Lebanon and other remote offshore locations, beyond the reach of the English and French justice systems.</w:t>
            </w:r>
          </w:p>
        </w:tc>
        <w:tc>
          <w:tcPr>
            <w:tcW w:w="4752" w:type="dxa"/>
          </w:tcPr>
          <w:p w14:paraId="3836676F" w14:textId="3A1CDBFA" w:rsidR="009C649B" w:rsidRDefault="00502E44">
            <w:r w:rsidRPr="00D84814">
              <w:rPr>
                <w:color w:val="0070C0"/>
              </w:rPr>
              <w:t>C</w:t>
            </w:r>
            <w:r w:rsidR="00E8149E" w:rsidRPr="00D84814">
              <w:rPr>
                <w:color w:val="0070C0"/>
              </w:rPr>
              <w:t>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tc>
      </w:tr>
      <w:tr w:rsidR="00E8149E" w14:paraId="655CE3AF" w14:textId="77777777" w:rsidTr="00D412C0">
        <w:tc>
          <w:tcPr>
            <w:tcW w:w="4264" w:type="dxa"/>
          </w:tcPr>
          <w:p w14:paraId="1FA7802F" w14:textId="055C5DBF" w:rsidR="00E8149E" w:rsidRDefault="00E8149E">
            <w:r>
              <w:rPr>
                <w:rFonts w:cs="Calibri"/>
              </w:rPr>
              <w:t xml:space="preserve">Barclays knew who they were dealing with.  Mr Takieddine was recognised by the bank from the outset as a Politically Exposed Person and Barclays will have considered the various contemporaneous press reports linking him to money-laundering, political corruption, tax evasion and other serious criminal offences.  </w:t>
            </w:r>
          </w:p>
        </w:tc>
        <w:tc>
          <w:tcPr>
            <w:tcW w:w="4752" w:type="dxa"/>
          </w:tcPr>
          <w:p w14:paraId="77ED4AD6" w14:textId="6DCB2E71" w:rsidR="00616556" w:rsidRPr="00E8149E" w:rsidRDefault="00616556" w:rsidP="00D84814">
            <w:r w:rsidRPr="00502E44">
              <w:rPr>
                <w:color w:val="0070C0"/>
              </w:rPr>
              <w:t>At all material times BARCLAYS knew they it was dealing with Mr</w:t>
            </w:r>
            <w:r w:rsidR="00502E44">
              <w:rPr>
                <w:color w:val="0070C0"/>
              </w:rPr>
              <w:t xml:space="preserve"> </w:t>
            </w:r>
            <w:r w:rsidRPr="00502E44">
              <w:rPr>
                <w:color w:val="0070C0"/>
              </w:rPr>
              <w:t>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of involvement in financial crime, corruption and terrorism.</w:t>
            </w:r>
            <w:r w:rsidR="00D84814">
              <w:rPr>
                <w:color w:val="0070C0"/>
              </w:rPr>
              <w:t xml:space="preserve">  </w:t>
            </w:r>
            <w:r w:rsidRPr="00D84814">
              <w:rPr>
                <w:color w:val="0070C0"/>
              </w:rPr>
              <w:t>The Bank knew about the complex structure of offshore screen companies used by Mr TAKIEDDINE to hide his wealth from creditors and to evade French taxes</w:t>
            </w:r>
            <w:r w:rsidR="00D84814" w:rsidRPr="00D84814">
              <w:rPr>
                <w:color w:val="0070C0"/>
              </w:rPr>
              <w:t xml:space="preserve"> and </w:t>
            </w:r>
            <w:r w:rsidR="00D84814">
              <w:rPr>
                <w:color w:val="0070C0"/>
              </w:rPr>
              <w:t>…</w:t>
            </w:r>
            <w:r w:rsidR="000E552B" w:rsidRPr="00D84814">
              <w:rPr>
                <w:color w:val="0070C0"/>
              </w:rPr>
              <w:t xml:space="preserve"> </w:t>
            </w:r>
            <w:r w:rsidR="00D84814">
              <w:rPr>
                <w:color w:val="0070C0"/>
              </w:rPr>
              <w:t xml:space="preserve">he </w:t>
            </w:r>
            <w:r w:rsidR="000E552B" w:rsidRPr="00D84814">
              <w:rPr>
                <w:color w:val="0070C0"/>
              </w:rPr>
              <w:t>was suspected of additional money laundering offences.</w:t>
            </w:r>
          </w:p>
        </w:tc>
      </w:tr>
      <w:tr w:rsidR="00E8149E" w14:paraId="68E5E71B" w14:textId="77777777" w:rsidTr="00D412C0">
        <w:tc>
          <w:tcPr>
            <w:tcW w:w="4264" w:type="dxa"/>
          </w:tcPr>
          <w:p w14:paraId="6A95F41C" w14:textId="77777777" w:rsidR="000E552B" w:rsidRDefault="000E552B" w:rsidP="000E552B">
            <w:pPr>
              <w:rPr>
                <w:rFonts w:cs="Calibri"/>
              </w:rPr>
            </w:pPr>
            <w:r>
              <w:rPr>
                <w:rFonts w:cs="Calibri"/>
              </w:rPr>
              <w:t xml:space="preserve">Nonetheless, Barclays conspired with Mr Takieddine to undertake a course of action designed to defraud me and his other creditors.  </w:t>
            </w:r>
          </w:p>
          <w:p w14:paraId="379798CD" w14:textId="77777777" w:rsidR="00E8149E" w:rsidRDefault="00E8149E"/>
        </w:tc>
        <w:tc>
          <w:tcPr>
            <w:tcW w:w="4752" w:type="dxa"/>
          </w:tcPr>
          <w:p w14:paraId="103B6B8D" w14:textId="2E3E4981" w:rsidR="007F2F95" w:rsidRPr="00502E44" w:rsidRDefault="005B6EB0" w:rsidP="007F2F95">
            <w:pPr>
              <w:rPr>
                <w:color w:val="0070C0"/>
              </w:rPr>
            </w:pPr>
            <w:r w:rsidRPr="00502E44">
              <w:rPr>
                <w:color w:val="0070C0"/>
              </w:rPr>
              <w:t>In addition, the Bank and its senior officers appear to have committed several criminal offences, evidenced below, including conspiracy to defraud, money laundering, tax evasion and ‘fraudulent self-insolvency’.  These offences were committed in the knowledge that they would injure our client.</w:t>
            </w:r>
            <w:r w:rsidR="00502E44">
              <w:rPr>
                <w:color w:val="0070C0"/>
              </w:rPr>
              <w:t xml:space="preserve">  </w:t>
            </w:r>
            <w:r>
              <w:rPr>
                <w:color w:val="0070C0"/>
              </w:rPr>
              <w:t>BARCLAYS</w:t>
            </w:r>
            <w:r w:rsidRPr="007A11A9">
              <w:rPr>
                <w:color w:val="0070C0"/>
              </w:rPr>
              <w:t>’ conduct means that the</w:t>
            </w:r>
            <w:r>
              <w:rPr>
                <w:color w:val="0070C0"/>
              </w:rPr>
              <w:t xml:space="preserve"> Bank</w:t>
            </w:r>
            <w:r w:rsidRPr="007A11A9">
              <w:rPr>
                <w:color w:val="0070C0"/>
              </w:rPr>
              <w:t xml:space="preserve"> entered a conspiracy to defraud our client and may have committed several </w:t>
            </w:r>
            <w:r>
              <w:rPr>
                <w:color w:val="0070C0"/>
              </w:rPr>
              <w:t>further</w:t>
            </w:r>
            <w:r w:rsidRPr="007A11A9">
              <w:rPr>
                <w:color w:val="0070C0"/>
              </w:rPr>
              <w:t xml:space="preserve"> criminal offences, described below</w:t>
            </w:r>
            <w:r>
              <w:rPr>
                <w:color w:val="0070C0"/>
              </w:rPr>
              <w:t xml:space="preserve">.  In any event, the Bank’s conduct </w:t>
            </w:r>
            <w:r w:rsidRPr="007A11A9">
              <w:rPr>
                <w:color w:val="0070C0"/>
              </w:rPr>
              <w:t xml:space="preserve">certainly constitutes ‘unlawful means’ in respect of the conspiracy to injure our client. </w:t>
            </w:r>
            <w:r w:rsidR="007F2F95">
              <w:rPr>
                <w:color w:val="0070C0"/>
              </w:rPr>
              <w:t xml:space="preserve"> (Extensive evidence of unlawful means conspiracy follows over the next pages)</w:t>
            </w:r>
          </w:p>
          <w:p w14:paraId="7E7E837A" w14:textId="79559657" w:rsidR="0078476A" w:rsidRPr="00502E44" w:rsidRDefault="0078476A" w:rsidP="00502E44">
            <w:pPr>
              <w:rPr>
                <w:color w:val="0070C0"/>
              </w:rPr>
            </w:pPr>
            <w:r w:rsidRPr="00502E44">
              <w:rPr>
                <w:color w:val="0070C0"/>
              </w:rPr>
              <w:t xml:space="preserve"> </w:t>
            </w:r>
          </w:p>
          <w:p w14:paraId="4DCDBD59" w14:textId="0266C22A" w:rsidR="00C01101" w:rsidRPr="00E8149E" w:rsidRDefault="0078476A" w:rsidP="005B6EB0">
            <w:r w:rsidRPr="00502E44">
              <w:rPr>
                <w:color w:val="0070C0"/>
              </w:rPr>
              <w:t xml:space="preserve">The Bank acquired criminal property, the Charges on the Matrimonial Properties, via its conspiracy </w:t>
            </w:r>
            <w:r w:rsidRPr="00502E44">
              <w:rPr>
                <w:color w:val="0070C0"/>
              </w:rPr>
              <w:lastRenderedPageBreak/>
              <w:t xml:space="preserve">with Mr TAKIEDDINE to injure our client.  This may amount to an offence under s.329 POCA. The Bank also conspired with Mr TAKIEDDINE and others to acquire the proceeds from the AMESYS contract, which supplied a convicted terrorist with equipment designed to assist in the </w:t>
            </w:r>
            <w:r w:rsidRPr="00502E44">
              <w:rPr>
                <w:i/>
                <w:iCs/>
                <w:color w:val="0070C0"/>
              </w:rPr>
              <w:t>“identification, surveillance and elimination”</w:t>
            </w:r>
            <w:r w:rsidRPr="00502E44">
              <w:rPr>
                <w:color w:val="0070C0"/>
              </w:rPr>
              <w:t xml:space="preserve"> of political opponents, including the torture and murder of civilians.</w:t>
            </w:r>
          </w:p>
        </w:tc>
      </w:tr>
      <w:tr w:rsidR="00E8149E" w14:paraId="27D6EF57" w14:textId="77777777" w:rsidTr="00D412C0">
        <w:tc>
          <w:tcPr>
            <w:tcW w:w="4264" w:type="dxa"/>
          </w:tcPr>
          <w:p w14:paraId="19E55BD4" w14:textId="689322E8" w:rsidR="00230B65" w:rsidRDefault="00230B65" w:rsidP="00230B65">
            <w:pPr>
              <w:rPr>
                <w:rFonts w:cs="Calibri"/>
              </w:rPr>
            </w:pPr>
            <w:r>
              <w:rPr>
                <w:rFonts w:cs="Calibri"/>
              </w:rPr>
              <w:lastRenderedPageBreak/>
              <w:t xml:space="preserve">Barclays was also seeking to profit from Mr Takieddine’s links with the Libyan regime of Colonel Gaddafi.   Barclays was at the time seeking a major equity investment from Libya to avoid the UK government bail-out.  </w:t>
            </w:r>
          </w:p>
          <w:p w14:paraId="690B1F2C" w14:textId="77777777" w:rsidR="00E8149E" w:rsidRDefault="00E8149E"/>
        </w:tc>
        <w:tc>
          <w:tcPr>
            <w:tcW w:w="4752" w:type="dxa"/>
          </w:tcPr>
          <w:p w14:paraId="12D3E7F4" w14:textId="77777777" w:rsidR="005C05B1" w:rsidRPr="007F2F95" w:rsidRDefault="005C05B1" w:rsidP="005C05B1">
            <w:pPr>
              <w:rPr>
                <w:rFonts w:cs="Calibri"/>
                <w:color w:val="0070C0"/>
              </w:rPr>
            </w:pPr>
            <w:r w:rsidRPr="007F2F95">
              <w:rPr>
                <w:rFonts w:cs="Calibri"/>
                <w:color w:val="0070C0"/>
              </w:rPr>
              <w:t xml:space="preserve">Based on the Credit Report and the other information it is reasonable to assume BARCLAYS facilitated the equity release with a predominant desire to procure business with the Libyan regime of Colonel GADDAFI, including the desperate need to secure an emergency injection of capital </w:t>
            </w:r>
            <w:proofErr w:type="gramStart"/>
            <w:r w:rsidRPr="007F2F95">
              <w:rPr>
                <w:rFonts w:cs="Calibri"/>
                <w:color w:val="0070C0"/>
              </w:rPr>
              <w:t>in order to</w:t>
            </w:r>
            <w:proofErr w:type="gramEnd"/>
            <w:r w:rsidRPr="007F2F95">
              <w:rPr>
                <w:rFonts w:cs="Calibri"/>
                <w:color w:val="0070C0"/>
              </w:rPr>
              <w:t xml:space="preserve"> avoid the UK government bail-out.</w:t>
            </w:r>
          </w:p>
          <w:p w14:paraId="6AB7CA40" w14:textId="77777777" w:rsidR="00E8149E" w:rsidRPr="00E8149E" w:rsidRDefault="00E8149E"/>
        </w:tc>
      </w:tr>
      <w:tr w:rsidR="00E8149E" w14:paraId="5DA06FA4" w14:textId="77777777" w:rsidTr="00D412C0">
        <w:tc>
          <w:tcPr>
            <w:tcW w:w="4264" w:type="dxa"/>
          </w:tcPr>
          <w:p w14:paraId="10B4ED93" w14:textId="7A6D1059" w:rsidR="00740D4E" w:rsidRDefault="00740D4E" w:rsidP="00740D4E">
            <w:pPr>
              <w:rPr>
                <w:rFonts w:cs="Calibri"/>
              </w:rPr>
            </w:pPr>
            <w:r>
              <w:rPr>
                <w:rFonts w:cs="Calibri"/>
              </w:rPr>
              <w:t xml:space="preserve">The Libyan links desired by Barclays were far from reputable.  Mr Takieddine has publicly admitted that he carried millions of euros of Gaddafi’s cash from Libya to France provide illegal financing for Nicolas Sarkozy’s successful 2007 presidential campaign.  </w:t>
            </w:r>
          </w:p>
          <w:p w14:paraId="7BA89A45" w14:textId="77777777" w:rsidR="00E8149E" w:rsidRDefault="00E8149E"/>
        </w:tc>
        <w:tc>
          <w:tcPr>
            <w:tcW w:w="4752" w:type="dxa"/>
          </w:tcPr>
          <w:p w14:paraId="0E3335B7" w14:textId="5F3AD4EC" w:rsidR="00740D4E" w:rsidRPr="00E8149E" w:rsidRDefault="00740D4E" w:rsidP="007F2F95">
            <w:r w:rsidRPr="007F2F95">
              <w:rPr>
                <w:color w:val="0070C0"/>
              </w:rPr>
              <w:t xml:space="preserve">BARCLAYS wished to benefit from Mr TAKIEDDINE’s links with the Libyan regime of Colonel GADDAFI, regardless of the disreputable nature of those links, which included terrorist financing, political corruption and money laundering.  Mr TAKIEDDINE currently faces trial in France for several serious criminal offences, including but not limited to the ‘Karachi Affair’ which involved the murder in 2002 of eleven French engineers, involvement in the illegal €50,000,000 financing by Colonel GADDAFI of Nicolas SARKOZY’s 2007 election campaign, multiple counts of corruption, money laundering, aggravated money laundering, fraud, concealment, tax evasion, laundering the proceeds of tax evasion, organisation </w:t>
            </w:r>
            <w:proofErr w:type="spellStart"/>
            <w:r w:rsidRPr="007F2F95">
              <w:rPr>
                <w:color w:val="0070C0"/>
              </w:rPr>
              <w:t>frauduleuse</w:t>
            </w:r>
            <w:proofErr w:type="spellEnd"/>
            <w:r w:rsidRPr="007F2F95">
              <w:rPr>
                <w:color w:val="0070C0"/>
              </w:rPr>
              <w:t xml:space="preserve"> de </w:t>
            </w:r>
            <w:proofErr w:type="spellStart"/>
            <w:r w:rsidRPr="007F2F95">
              <w:rPr>
                <w:color w:val="0070C0"/>
              </w:rPr>
              <w:t>l'insolvabilité</w:t>
            </w:r>
            <w:proofErr w:type="spellEnd"/>
            <w:r w:rsidRPr="007F2F95">
              <w:rPr>
                <w:color w:val="0070C0"/>
              </w:rPr>
              <w:t xml:space="preserve"> (fraudulent self-insolvency) and use of forgery.</w:t>
            </w:r>
          </w:p>
        </w:tc>
      </w:tr>
      <w:tr w:rsidR="00E8149E" w14:paraId="626AF033" w14:textId="77777777" w:rsidTr="00D412C0">
        <w:tc>
          <w:tcPr>
            <w:tcW w:w="4264" w:type="dxa"/>
          </w:tcPr>
          <w:p w14:paraId="6EE7CF53" w14:textId="45191C7E" w:rsidR="00E8149E" w:rsidRDefault="00740D4E">
            <w:r>
              <w:rPr>
                <w:rFonts w:cs="Calibri"/>
              </w:rPr>
              <w:t>Barclays also knew that by financing Mr Takieddine, the bank was helping to supply weapons to a convicted terrorist, Abdullah Senoussi, Gaddafi’s brother-in-law and security chief, via an illegal arms contract studied and relied upon by Barclays, which contract has since been charged in France with complicity in acts of torture against Gaddafi’s political opponents.</w:t>
            </w:r>
          </w:p>
        </w:tc>
        <w:tc>
          <w:tcPr>
            <w:tcW w:w="4752" w:type="dxa"/>
          </w:tcPr>
          <w:p w14:paraId="2069B7FF" w14:textId="6F074829" w:rsidR="00740D4E" w:rsidRPr="007F2F95" w:rsidRDefault="00740D4E">
            <w:pPr>
              <w:rPr>
                <w:color w:val="0070C0"/>
              </w:rPr>
            </w:pPr>
            <w:r w:rsidRPr="007F2F95">
              <w:rPr>
                <w:color w:val="0070C0"/>
              </w:rPr>
              <w:t xml:space="preserve">Ziad TAKIEDDINE’s principal contact in Libya was Abdullah SENUSSI, GADDAFI’s right-hand man, brother-in-law and intelligence chief.  The surveillance equipment was for SENUSSI’s secret police; it was SENUSSI who gave TAKIEDDINE millions of euros in cash to take to SARKOZY in 2006 to finance his forthcoming election campaign.  On 16 May 2011, the International Criminal Court issued an arrest warrant for SENUSSI, charging him as “criminally responsible as an indirect perpetrator for murder and persecution committed as crimes against humanity between 15 February 2011 and at least 20 February 2011 in Libya”.  The victims were targeted through the EAGLE surveillance technology supplied to Abdullah SENUSSI by </w:t>
            </w:r>
            <w:r w:rsidRPr="007F2F95">
              <w:rPr>
                <w:color w:val="0070C0"/>
              </w:rPr>
              <w:lastRenderedPageBreak/>
              <w:t>AMESYS via the contract arranged by Ziad TAKIEDDINE and partly financed by BARCLAYS.</w:t>
            </w:r>
          </w:p>
          <w:p w14:paraId="4E09A0CE" w14:textId="79F11F6B" w:rsidR="00740D4E" w:rsidRPr="00D412C0" w:rsidRDefault="00740D4E" w:rsidP="00D412C0">
            <w:pPr>
              <w:rPr>
                <w:color w:val="0070C0"/>
              </w:rPr>
            </w:pPr>
            <w:r w:rsidRPr="007F2F95">
              <w:rPr>
                <w:color w:val="0070C0"/>
              </w:rPr>
              <w:t>The Credit Report confirmed that BARCLAYS had reviewed the contract to supply the surveillance technology, so the Bank will have known that the equipment was for use by the Libyan intelligence service, headed by Mr SENUSSI, a convicted terrorist, and that the payments to Mr TAKIEDDINE were to be made to his secret accounts in Lebanon.</w:t>
            </w:r>
            <w:r w:rsidR="00D412C0">
              <w:rPr>
                <w:color w:val="0070C0"/>
              </w:rPr>
              <w:t xml:space="preserve"> </w:t>
            </w:r>
            <w:r w:rsidR="0094736C" w:rsidRPr="007F2F95">
              <w:rPr>
                <w:color w:val="0070C0"/>
              </w:rPr>
              <w:t>By advancing funds to Mr TAKIEDDINE in the expectation that these would be repaid via the AMESYS contract, BARCLAYS effectively financed Mr TAKIEDDINE’s 10% share of a contract to supply equipment associated with torture to a convicted terrorist and agreed to launder Mr TAKIEDDINE’s proceeds from the transaction and to assist him to evade French taxes.</w:t>
            </w:r>
            <w:r w:rsidR="00D412C0">
              <w:rPr>
                <w:color w:val="0070C0"/>
              </w:rPr>
              <w:t xml:space="preserve"> </w:t>
            </w:r>
            <w:r w:rsidR="0094736C" w:rsidRPr="007F2F95">
              <w:rPr>
                <w:color w:val="0070C0"/>
              </w:rPr>
              <w:t xml:space="preserve">BARCLAYS </w:t>
            </w:r>
            <w:r w:rsidR="007F2F95" w:rsidRPr="007F2F95">
              <w:rPr>
                <w:color w:val="0070C0"/>
              </w:rPr>
              <w:t>…</w:t>
            </w:r>
            <w:r w:rsidR="00D412C0">
              <w:rPr>
                <w:color w:val="0070C0"/>
              </w:rPr>
              <w:t xml:space="preserve"> </w:t>
            </w:r>
            <w:r w:rsidR="0094736C" w:rsidRPr="007F2F95">
              <w:rPr>
                <w:color w:val="0070C0"/>
              </w:rPr>
              <w:t>had a desire to do business with a publicly disreputable client in Mr TAKIEDDINE, conspired to receive money derived from a contract to assist the torture of civilians in Libya and wanted to benefit from Mr TAKIEDDINE’s links with Abdulla SENUSSI in GADDAFI’s Libya.  This amounts to a conspiracy to defraud our client</w:t>
            </w:r>
          </w:p>
        </w:tc>
      </w:tr>
      <w:tr w:rsidR="00E8149E" w14:paraId="79BBFEA5" w14:textId="77777777" w:rsidTr="00D412C0">
        <w:tc>
          <w:tcPr>
            <w:tcW w:w="4264" w:type="dxa"/>
          </w:tcPr>
          <w:p w14:paraId="3B8DCDE9" w14:textId="48A49CE3" w:rsidR="00E8149E" w:rsidRDefault="0094736C" w:rsidP="00D412C0">
            <w:r>
              <w:rPr>
                <w:rFonts w:cs="Calibri"/>
              </w:rPr>
              <w:lastRenderedPageBreak/>
              <w:t xml:space="preserve">It is possible that the bank has lost or destroyed some of its records of its dealings with Mr Takieddine.  </w:t>
            </w:r>
          </w:p>
        </w:tc>
        <w:tc>
          <w:tcPr>
            <w:tcW w:w="4752" w:type="dxa"/>
          </w:tcPr>
          <w:p w14:paraId="4A214760" w14:textId="6BE56E1A" w:rsidR="00E8149E" w:rsidRPr="00D412C0" w:rsidRDefault="0094736C">
            <w:pPr>
              <w:rPr>
                <w:color w:val="0070C0"/>
              </w:rPr>
            </w:pPr>
            <w:r w:rsidRPr="00D412C0">
              <w:rPr>
                <w:color w:val="0070C0"/>
              </w:rPr>
              <w:t>In any event, we require BARCLAYS to undertake not to destroy any of it records in respect of the Loans to Mr TAKIEDDINE.</w:t>
            </w:r>
          </w:p>
        </w:tc>
      </w:tr>
    </w:tbl>
    <w:p w14:paraId="57B27668" w14:textId="77777777" w:rsidR="001F5E85" w:rsidRDefault="001F5E85" w:rsidP="00D412C0"/>
    <w:sectPr w:rsidR="001F5E85" w:rsidSect="00D848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01993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9B"/>
    <w:rsid w:val="000E552B"/>
    <w:rsid w:val="00107058"/>
    <w:rsid w:val="001F5E85"/>
    <w:rsid w:val="002036FE"/>
    <w:rsid w:val="00216978"/>
    <w:rsid w:val="00230B65"/>
    <w:rsid w:val="00250638"/>
    <w:rsid w:val="003373CE"/>
    <w:rsid w:val="0046606F"/>
    <w:rsid w:val="004F07E7"/>
    <w:rsid w:val="00502E44"/>
    <w:rsid w:val="00567238"/>
    <w:rsid w:val="005B6EB0"/>
    <w:rsid w:val="005C05B1"/>
    <w:rsid w:val="00616556"/>
    <w:rsid w:val="00740D4E"/>
    <w:rsid w:val="0078476A"/>
    <w:rsid w:val="007F2F95"/>
    <w:rsid w:val="0094736C"/>
    <w:rsid w:val="009C649B"/>
    <w:rsid w:val="00AD126B"/>
    <w:rsid w:val="00AF2D18"/>
    <w:rsid w:val="00BC729B"/>
    <w:rsid w:val="00C01101"/>
    <w:rsid w:val="00D412C0"/>
    <w:rsid w:val="00D84814"/>
    <w:rsid w:val="00E814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7E4E"/>
  <w15:chartTrackingRefBased/>
  <w15:docId w15:val="{521654AD-BD23-4CE0-9918-F643DC57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250638"/>
    <w:pPr>
      <w:keepNext/>
      <w:keepLines/>
      <w:numPr>
        <w:numId w:val="1"/>
      </w:numPr>
      <w:spacing w:before="120" w:after="240" w:line="360" w:lineRule="auto"/>
      <w:jc w:val="both"/>
      <w:outlineLvl w:val="3"/>
    </w:pPr>
    <w:rPr>
      <w:rFonts w:ascii="Calibri" w:eastAsiaTheme="majorEastAsia" w:hAnsi="Calibri" w:cs="Times New Roman"/>
      <w:i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7058"/>
    <w:rPr>
      <w:rFonts w:cs="Times New Roman"/>
      <w:sz w:val="16"/>
      <w:szCs w:val="16"/>
    </w:rPr>
  </w:style>
  <w:style w:type="paragraph" w:styleId="CommentText">
    <w:name w:val="annotation text"/>
    <w:basedOn w:val="Normal"/>
    <w:link w:val="CommentTextChar"/>
    <w:uiPriority w:val="99"/>
    <w:semiHidden/>
    <w:unhideWhenUsed/>
    <w:rsid w:val="00107058"/>
    <w:pPr>
      <w:spacing w:line="240" w:lineRule="auto"/>
    </w:pPr>
    <w:rPr>
      <w:rFonts w:eastAsiaTheme="minorEastAsia" w:cs="Times New Roman"/>
      <w:sz w:val="20"/>
      <w:szCs w:val="20"/>
      <w:lang w:eastAsia="en-GB"/>
    </w:rPr>
  </w:style>
  <w:style w:type="character" w:customStyle="1" w:styleId="CommentTextChar">
    <w:name w:val="Comment Text Char"/>
    <w:basedOn w:val="DefaultParagraphFont"/>
    <w:link w:val="CommentText"/>
    <w:uiPriority w:val="99"/>
    <w:semiHidden/>
    <w:rsid w:val="00107058"/>
    <w:rPr>
      <w:rFonts w:eastAsiaTheme="minorEastAsia" w:cs="Times New Roman"/>
      <w:sz w:val="20"/>
      <w:szCs w:val="20"/>
      <w:lang w:eastAsia="en-GB"/>
    </w:rPr>
  </w:style>
  <w:style w:type="character" w:customStyle="1" w:styleId="Heading4Char">
    <w:name w:val="Heading 4 Char"/>
    <w:basedOn w:val="DefaultParagraphFont"/>
    <w:link w:val="Heading4"/>
    <w:uiPriority w:val="9"/>
    <w:rsid w:val="00250638"/>
    <w:rPr>
      <w:rFonts w:ascii="Calibri" w:eastAsiaTheme="majorEastAsia" w:hAnsi="Calibri" w:cs="Times New Roman"/>
      <w:i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3175">
      <w:bodyDiv w:val="1"/>
      <w:marLeft w:val="0"/>
      <w:marRight w:val="0"/>
      <w:marTop w:val="0"/>
      <w:marBottom w:val="0"/>
      <w:divBdr>
        <w:top w:val="none" w:sz="0" w:space="0" w:color="auto"/>
        <w:left w:val="none" w:sz="0" w:space="0" w:color="auto"/>
        <w:bottom w:val="none" w:sz="0" w:space="0" w:color="auto"/>
        <w:right w:val="none" w:sz="0" w:space="0" w:color="auto"/>
      </w:divBdr>
    </w:div>
    <w:div w:id="596015904">
      <w:bodyDiv w:val="1"/>
      <w:marLeft w:val="0"/>
      <w:marRight w:val="0"/>
      <w:marTop w:val="0"/>
      <w:marBottom w:val="0"/>
      <w:divBdr>
        <w:top w:val="none" w:sz="0" w:space="0" w:color="auto"/>
        <w:left w:val="none" w:sz="0" w:space="0" w:color="auto"/>
        <w:bottom w:val="none" w:sz="0" w:space="0" w:color="auto"/>
        <w:right w:val="none" w:sz="0" w:space="0" w:color="auto"/>
      </w:divBdr>
    </w:div>
    <w:div w:id="642082046">
      <w:bodyDiv w:val="1"/>
      <w:marLeft w:val="0"/>
      <w:marRight w:val="0"/>
      <w:marTop w:val="0"/>
      <w:marBottom w:val="0"/>
      <w:divBdr>
        <w:top w:val="none" w:sz="0" w:space="0" w:color="auto"/>
        <w:left w:val="none" w:sz="0" w:space="0" w:color="auto"/>
        <w:bottom w:val="none" w:sz="0" w:space="0" w:color="auto"/>
        <w:right w:val="none" w:sz="0" w:space="0" w:color="auto"/>
      </w:divBdr>
    </w:div>
    <w:div w:id="196091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1621</Words>
  <Characters>8951</Characters>
  <Application>Microsoft Office Word</Application>
  <DocSecurity>0</DocSecurity>
  <Lines>255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2</cp:revision>
  <cp:lastPrinted>2022-05-17T15:36:00Z</cp:lastPrinted>
  <dcterms:created xsi:type="dcterms:W3CDTF">2022-05-17T16:21:00Z</dcterms:created>
  <dcterms:modified xsi:type="dcterms:W3CDTF">2022-05-17T16:21:00Z</dcterms:modified>
</cp:coreProperties>
</file>