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Liberation Sans" w:cs="Liberation Sans" w:eastAsia="Liberation Sans" w:hAnsi="Liberation Sans"/>
          <w:b/>
          <w:bCs/>
          <w:sz w:val="30"/>
          <w:szCs w:val="30"/>
        </w:rPr>
        <w:t xml:space="preserve">{{company_name}}</w:t>
      </w:r>
    </w:p>
    <w:p>
      <w:pPr>
        <w:spacing w:after="4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{{company_address}}</w:t>
      </w:r>
    </w:p>
    <w:p>
      <w:pPr>
        <w:spacing w:after="120"/>
      </w:pPr>
      <w:r>
        <w:rPr>
          <w:rFonts w:ascii="Liberation Serif" w:cs="Liberation Serif" w:eastAsia="Liberation Serif" w:hAnsi="Liberation Serif"/>
          <w:color w:val="555555"/>
          <w:sz w:val="20"/>
          <w:szCs w:val="20"/>
        </w:rPr>
        <w:t xml:space="preserve">NRB: {{company_nrb}}   ·   NUI: {{company_nui}}</w:t>
      </w:r>
    </w:p>
    <w:p>
      <w:pPr>
        <w:pBdr>
          <w:bottom w:val="single" w:color="999999" w:sz="6" w:space="1"/>
        </w:pBdr>
        <w:spacing w:after="160"/>
      </w:pPr>
    </w:p>
    <w:p>
      <w:pPr>
        <w:spacing w:after="40"/>
      </w:pPr>
      <w:r>
        <w:rPr>
          <w:rFonts w:ascii="Liberation Serif" w:cs="Liberation Serif" w:eastAsia="Liberation Serif" w:hAnsi="Liberation Serif"/>
          <w:sz w:val="20"/>
          <w:szCs w:val="20"/>
        </w:rPr>
        <w:t xml:space="preserve">Nr. i protokollit: ______/______</w:t>
      </w:r>
    </w:p>
    <w:p>
      <w:pPr>
        <w:spacing w:after="200"/>
        <w:jc w:val="right"/>
      </w:pPr>
      <w:r>
        <w:rPr>
          <w:rFonts w:ascii="Liberation Serif" w:cs="Liberation Serif" w:eastAsia="Liberation Serif" w:hAnsi="Liberation Serif"/>
          <w:sz w:val="20"/>
          <w:szCs w:val="20"/>
        </w:rPr>
        <w:t xml:space="preserve">{{document_place}}, {{document_date}}</w:t>
      </w:r>
    </w:p>
    <w:p>
      <w:pPr>
        <w:spacing w:after="20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Në bazë të nenit 39 të Ligjit të Punës Nr. 03/L-212, si dhe Aktit të Brendshëm dhe Kontratës së Punës, punëdhënësi lëshon këtë:</w:t>
      </w:r>
    </w:p>
    <w:p>
      <w:pPr>
        <w:pStyle w:val="Heading1"/>
        <w:spacing w:after="40"/>
        <w:jc w:val="center"/>
      </w:pPr>
      <w:r>
        <w:rPr>
          <w:rFonts w:ascii="Liberation Sans" w:cs="Liberation Sans" w:eastAsia="Liberation Sans" w:hAnsi="Liberation Sans"/>
          <w:b/>
          <w:bCs/>
          <w:sz w:val="32"/>
          <w:szCs w:val="32"/>
        </w:rPr>
        <w:t xml:space="preserve">V Ë R T E T I M</w:t>
      </w:r>
    </w:p>
    <w:p>
      <w:pPr>
        <w:spacing w:after="240"/>
        <w:jc w:val="center"/>
      </w:pPr>
      <w:r>
        <w:rPr>
          <w:rFonts w:ascii="Liberation Sans" w:cs="Liberation Sans" w:eastAsia="Liberation Sans" w:hAnsi="Liberation Sans"/>
          <w:b/>
          <w:bCs/>
          <w:sz w:val="24"/>
          <w:szCs w:val="24"/>
        </w:rPr>
        <w:t xml:space="preserve">për mungesë të paguar nga puna (neni 39)</w:t>
      </w:r>
    </w:p>
    <w:p>
      <w:pPr>
        <w:spacing w:after="20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Vërtetohet se i punësuari/e punësuara {{employee_name}} {{employee_last_name}}, me numër personal {{employee_personal_number}}, në pozitën {{employee_position}}, në njësinë/departamentin {{employee_department}}, ka shfrytëzuar mungesë të paguar nga puna ({{leave_subtype_label}}) sipas të dhënave të mëposhtme:</w:t>
      </w:r>
    </w:p>
    <w:p>
      <w:pPr>
        <w:spacing w:after="80"/>
      </w:pPr>
      <w:r>
        <w:rPr>
          <w:rFonts w:ascii="Liberation Sans" w:cs="Liberation Sans" w:eastAsia="Liberation Sans" w:hAnsi="Liberation Sans"/>
          <w:b/>
          <w:bCs/>
          <w:sz w:val="24"/>
          <w:szCs w:val="24"/>
        </w:rPr>
        <w:t xml:space="preserve">Të dhënat e pushimit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772"/>
      </w:tblGrid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Lloji i pushimit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{{leave_type_label}}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Nën-lloji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{{leave_subtype_label}}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Viti kalendarik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{{leave_year}}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Data e fillimit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{{leave_start_date}}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Data e mbarimit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{{leave_end_date}}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Ditë pune të shfrytëzuara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{{leave_working_days}}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Ditë kalendarike gjithsej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{{leave_total_days}}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Statusi i kërkesës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{{leave_status_label}}</w:t>
            </w:r>
          </w:p>
        </w:tc>
      </w:tr>
      <w:tr>
        <w:tc>
          <w:tcPr>
            <w:tcW w:type="dxa" w:w="4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Data e miratimit</w:t>
            </w:r>
          </w:p>
        </w:tc>
        <w:tc>
          <w:tcPr>
            <w:tcW w:type="dxa" w:w="5772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{{leave_decision_date}}</w:t>
            </w:r>
          </w:p>
        </w:tc>
      </w:tr>
      <w:tr>
        <w:tc>
          <w:tcPr>
            <w:tcW w:type="dxa" w:w="4200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b/>
                <w:bCs/>
                <w:sz w:val="20"/>
                <w:szCs w:val="20"/>
              </w:rPr>
              <w:t xml:space="preserve">Shënim</w:t>
            </w:r>
          </w:p>
        </w:tc>
        <w:tc>
          <w:tcPr>
            <w:tcW w:type="dxa" w:w="5772"/>
            <w:shd w:fill="F2F5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Liberation Serif" w:cs="Liberation Serif" w:eastAsia="Liberation Serif" w:hAnsi="Liberation Serif"/>
                <w:sz w:val="20"/>
                <w:szCs w:val="20"/>
              </w:rPr>
              <w:t xml:space="preserve">{{leave_note}}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rFonts w:ascii="Liberation Sans" w:cs="Liberation Sans" w:eastAsia="Liberation Sans" w:hAnsi="Liberation Sans"/>
          <w:b/>
          <w:bCs/>
          <w:sz w:val="24"/>
          <w:szCs w:val="24"/>
        </w:rPr>
        <w:t xml:space="preserve">Shënime ligjore</w:t>
      </w:r>
    </w:p>
    <w:p>
      <w:pPr>
        <w:spacing w:after="120"/>
      </w:pPr>
      <w:r>
        <w:rPr>
          <w:rFonts w:ascii="Liberation Serif" w:cs="Liberation Serif" w:eastAsia="Liberation Serif" w:hAnsi="Liberation Serif"/>
          <w:sz w:val="21"/>
          <w:szCs w:val="21"/>
        </w:rPr>
        <w:t xml:space="preserve">I punësuari ka të drejtë të mungojë nga puna me kompensim të pagës, sipas nenit 39 të Ligjit të Punës: pesë (5) ditë në rast martese; pesë (5) ditë në rast vdekjeje të anëtarit të ngushtë të familjes; tri (3) ditë për lindje fëmije; një (1) ditë për çdo rast të dhënies vullnetare të gjakut.</w:t>
      </w:r>
    </w:p>
    <w:p>
      <w:pPr>
        <w:spacing w:after="320"/>
      </w:pPr>
      <w:r>
        <w:rPr>
          <w:rFonts w:ascii="Liberation Serif" w:cs="Liberation Serif" w:eastAsia="Liberation Serif" w:hAnsi="Liberation Serif"/>
          <w:sz w:val="21"/>
          <w:szCs w:val="21"/>
        </w:rPr>
        <w:t xml:space="preserve">Raste të tjera mund të përcaktohen me Kontratën Kolektive, Aktin e Brendshëm dhe Kontratën e Punës (neni 39.1.4).</w:t>
      </w:r>
    </w:p>
    <w:p>
      <w:pPr>
        <w:spacing w:after="2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Punëdhënësi / Personi i autorizuar</w:t>
      </w:r>
    </w:p>
    <w:p>
      <w:pPr>
        <w:spacing w:after="2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____________________________</w:t>
      </w:r>
    </w:p>
    <w:p>
      <w:pPr>
        <w:spacing w:after="20"/>
      </w:pPr>
      <w:r>
        <w:rPr>
          <w:rFonts w:ascii="Liberation Serif" w:cs="Liberation Serif" w:eastAsia="Liberation Serif" w:hAnsi="Liberation Serif"/>
          <w:b/>
          <w:bCs/>
          <w:sz w:val="22"/>
          <w:szCs w:val="22"/>
        </w:rPr>
        <w:t xml:space="preserve">{{authorized_person_name}}</w:t>
      </w:r>
    </w:p>
    <w:p>
      <w:pPr>
        <w:spacing w:after="320"/>
      </w:pPr>
      <w:r>
        <w:rPr>
          <w:rFonts w:ascii="Liberation Serif" w:cs="Liberation Serif" w:eastAsia="Liberation Serif" w:hAnsi="Liberation Serif"/>
          <w:color w:val="555555"/>
          <w:sz w:val="20"/>
          <w:szCs w:val="20"/>
        </w:rPr>
        <w:t xml:space="preserve">{{authorized_person_position}}</w:t>
      </w:r>
    </w:p>
    <w:p>
      <w:pPr>
        <w:spacing w:after="2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I punësuari / E punësuara</w:t>
      </w:r>
    </w:p>
    <w:p>
      <w:pPr>
        <w:spacing w:after="2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____________________________</w:t>
      </w:r>
    </w:p>
    <w:p>
      <w:pPr>
        <w:spacing w:after="120"/>
      </w:pPr>
      <w:r>
        <w:rPr>
          <w:rFonts w:ascii="Liberation Serif" w:cs="Liberation Serif" w:eastAsia="Liberation Serif" w:hAnsi="Liberation Serif"/>
          <w:b/>
          <w:bCs/>
          <w:sz w:val="22"/>
          <w:szCs w:val="22"/>
        </w:rPr>
        <w:t xml:space="preserve">{{employee_name}} {{employee_last_name}}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iberation Serif" w:cs="Liberation Serif" w:eastAsia="Liberation Serif" w:hAnsi="Liberation Seri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Liberation Sans" w:hAnsi="Liberation Sans" w:eastAsia="Liberation Sans" w:cs="Liberation Sans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Liberation Sans" w:hAnsi="Liberation Sans" w:eastAsia="Liberation Sans" w:cs="Liberation Sans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Liberation Sans" w:hAnsi="Liberation Sans" w:eastAsia="Liberation Sans" w:cs="Liberation Sans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Liberation Sans" w:hAnsi="Liberation Sans" w:eastAsia="Liberation Sans" w:cs="Liberation Sans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Liberation Sans" w:hAnsi="Liberation Sans" w:eastAsia="Liberation Sans" w:cs="Liberation Sans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Liberation Sans" w:hAnsi="Liberation Sans" w:eastAsia="Liberation Sans" w:cs="Liberation Sans"/>
      <w:color w:val="2E74B5"/>
    </w:rPr>
  </w:style>
  <w:style w:type="paragraph" w:styleId="Heading6">
    <w:name w:val="Heading 6"/>
    <w:basedOn w:val="Normal"/>
    <w:next w:val="Normal"/>
    <w:qFormat/>
    <w:rPr>
      <w:rFonts w:ascii="Liberation Sans" w:hAnsi="Liberation Sans" w:eastAsia="Liberation Sans" w:cs="Liberation Sans"/>
      <w:color w:val="1F4D78"/>
    </w:rPr>
  </w:style>
  <w:style w:type="paragraph" w:styleId="Strong">
    <w:name w:val="Strong"/>
    <w:basedOn w:val="Normal"/>
    <w:next w:val="Normal"/>
    <w:qFormat/>
    <w:rPr>
      <w:rFonts w:ascii="Liberation Serif" w:hAnsi="Liberation Serif" w:eastAsia="Liberation Serif" w:cs="Liberation Serif"/>
      <w:b/>
      <w:bCs/>
    </w:rPr>
  </w:style>
  <w:style w:type="paragraph" w:styleId="ListParagraph">
    <w:name w:val="List Paragraph"/>
    <w:basedOn w:val="Normal"/>
    <w:qFormat/>
    <w:rPr>
      <w:rFonts w:ascii="Liberation Serif" w:hAnsi="Liberation Serif" w:eastAsia="Liberation Serif" w:cs="Liberation Serif"/>
    </w:rPr>
  </w:style>
  <w:style w:type="character" w:styleId="Hyperlink">
    <w:name w:val="Hyperlink"/>
    <w:basedOn w:val="DefaultParagraphFont"/>
    <w:uiPriority w:val="99"/>
    <w:unhideWhenUsed/>
    <w:rPr>
      <w:rFonts w:ascii="Liberation Serif" w:hAnsi="Liberation Serif" w:eastAsia="Liberation Serif" w:cs="Liberation Serif"/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rFonts w:ascii="Liberation Serif" w:hAnsi="Liberation Serif" w:eastAsia="Liberation Serif" w:cs="Liberation Serif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rFonts w:ascii="Liberation Serif" w:hAnsi="Liberation Serif" w:eastAsia="Liberation Serif" w:cs="Liberation Serif"/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rFonts w:ascii="Liberation Serif" w:hAnsi="Liberation Serif" w:eastAsia="Liberation Serif" w:cs="Liberation Serif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rFonts w:ascii="Liberation Serif" w:hAnsi="Liberation Serif" w:eastAsia="Liberation Serif" w:cs="Liberation Serif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rFonts w:ascii="Liberation Serif" w:hAnsi="Liberation Serif" w:eastAsia="Liberation Serif" w:cs="Liberation Serif"/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rFonts w:ascii="Liberation Serif" w:hAnsi="Liberation Serif" w:eastAsia="Liberation Serif" w:cs="Liberation Serif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Vërtetim për mungesë të paguar nga puna</dc:title>
  <dc:creator>PagaPRO</dc:creator>
  <cp:lastModifiedBy>Un-named</cp:lastModifiedBy>
  <cp:revision>1</cp:revision>
  <dcterms:created xsi:type="dcterms:W3CDTF">2026-07-09T16:32:55.570Z</dcterms:created>
  <dcterms:modified xsi:type="dcterms:W3CDTF">2026-07-09T16:32:55.570Z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