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Liberation Sans" w:cs="Liberation Sans" w:eastAsia="Liberation Sans" w:hAnsi="Liberation Sans"/>
          <w:b/>
          <w:bCs/>
          <w:sz w:val="30"/>
          <w:szCs w:val="30"/>
        </w:rPr>
        <w:t xml:space="preserve">{{company_name}}</w:t>
      </w:r>
    </w:p>
    <w:p>
      <w:pPr>
        <w:spacing w:after="40"/>
      </w:pPr>
      <w:r>
        <w:rPr>
          <w:rFonts w:ascii="Liberation Serif" w:cs="Liberation Serif" w:eastAsia="Liberation Serif" w:hAnsi="Liberation Serif"/>
          <w:sz w:val="22"/>
          <w:szCs w:val="22"/>
        </w:rPr>
        <w:t xml:space="preserve">{{company_address}}</w:t>
      </w:r>
    </w:p>
    <w:p>
      <w:pPr>
        <w:spacing w:after="120"/>
      </w:pPr>
      <w:r>
        <w:rPr>
          <w:rFonts w:ascii="Liberation Serif" w:cs="Liberation Serif" w:eastAsia="Liberation Serif" w:hAnsi="Liberation Serif"/>
          <w:color w:val="555555"/>
          <w:sz w:val="20"/>
          <w:szCs w:val="20"/>
        </w:rPr>
        <w:t xml:space="preserve">NUI: {{company_nui}}</w:t>
      </w:r>
    </w:p>
    <w:p>
      <w:pPr>
        <w:pBdr>
          <w:bottom w:val="single" w:color="999999" w:sz="6" w:space="1"/>
        </w:pBdr>
        <w:spacing w:after="160"/>
      </w:pPr>
    </w:p>
    <w:p>
      <w:pPr>
        <w:spacing w:after="40"/>
      </w:pPr>
      <w:r>
        <w:rPr>
          <w:rFonts w:ascii="Liberation Serif" w:cs="Liberation Serif" w:eastAsia="Liberation Serif" w:hAnsi="Liberation Serif"/>
          <w:sz w:val="20"/>
          <w:szCs w:val="20"/>
        </w:rPr>
        <w:t xml:space="preserve">Nr. i protokollit: ______/______</w:t>
      </w:r>
    </w:p>
    <w:p>
      <w:pPr>
        <w:spacing w:after="200"/>
        <w:jc w:val="right"/>
      </w:pPr>
      <w:r>
        <w:rPr>
          <w:rFonts w:ascii="Liberation Serif" w:cs="Liberation Serif" w:eastAsia="Liberation Serif" w:hAnsi="Liberation Serif"/>
          <w:sz w:val="20"/>
          <w:szCs w:val="20"/>
        </w:rPr>
        <w:t xml:space="preserve">{{document_place}}, {{document_date}}</w:t>
      </w:r>
    </w:p>
    <w:p>
      <w:pPr>
        <w:spacing w:after="200"/>
      </w:pPr>
      <w:r>
        <w:rPr>
          <w:rFonts w:ascii="Liberation Serif" w:cs="Liberation Serif" w:eastAsia="Liberation Serif" w:hAnsi="Liberation Serif"/>
          <w:sz w:val="22"/>
          <w:szCs w:val="22"/>
        </w:rPr>
        <w:t xml:space="preserve">Në bazë të nenit 70, paragrafi 1.6 dhe nenit 72 të Ligjit të Punës Nr. 03/L-212, si dhe Aktit të Brendshëm të Punëdhënësit, punëdhënësi nxjerr këtë:</w:t>
      </w:r>
    </w:p>
    <w:p>
      <w:pPr>
        <w:pStyle w:val="Heading1"/>
        <w:spacing w:after="40"/>
        <w:jc w:val="center"/>
      </w:pPr>
      <w:r>
        <w:rPr>
          <w:rFonts w:ascii="Liberation Sans" w:cs="Liberation Sans" w:eastAsia="Liberation Sans" w:hAnsi="Liberation Sans"/>
          <w:b/>
          <w:bCs/>
          <w:sz w:val="32"/>
          <w:szCs w:val="32"/>
        </w:rPr>
        <w:t xml:space="preserve">V E N D I M</w:t>
      </w:r>
    </w:p>
    <w:p>
      <w:pPr>
        <w:spacing w:after="240"/>
        <w:jc w:val="center"/>
      </w:pPr>
      <w:r>
        <w:rPr>
          <w:rFonts w:ascii="Liberation Sans" w:cs="Liberation Sans" w:eastAsia="Liberation Sans" w:hAnsi="Liberation Sans"/>
          <w:b/>
          <w:bCs/>
          <w:sz w:val="24"/>
          <w:szCs w:val="24"/>
        </w:rPr>
        <w:t xml:space="preserve">për ndërprerjen e Kontratës së Punës pa periudhë paralajmërimi</w:t>
      </w:r>
    </w:p>
    <w:p>
      <w:pPr>
        <w:spacing w:after="40"/>
      </w:pPr>
      <w:r>
        <w:rPr>
          <w:rFonts w:ascii="Liberation Sans" w:cs="Liberation Sans" w:eastAsia="Liberation Sans" w:hAnsi="Liberation Sans"/>
          <w:b/>
          <w:bCs/>
          <w:sz w:val="22"/>
          <w:szCs w:val="22"/>
        </w:rPr>
        <w:t xml:space="preserve">I.</w:t>
      </w:r>
    </w:p>
    <w:p>
      <w:pPr>
        <w:spacing w:after="160"/>
      </w:pPr>
      <w:r>
        <w:rPr>
          <w:rFonts w:ascii="Liberation Serif" w:cs="Liberation Serif" w:eastAsia="Liberation Serif" w:hAnsi="Liberation Serif"/>
          <w:sz w:val="22"/>
          <w:szCs w:val="22"/>
        </w:rPr>
        <w:t xml:space="preserve">Të punësuarit {{employee_name}} {{employee_last_name}}, me numër personal {{employee_personal_number}}, në pozitën {{employee_position}}, në njësinë/departamentin {{employee_department}}, i punësuar/e punësuar nga data {{employment_start_date}}, i/u ndërpritet Kontrata e Punës nga ana e punëdhënësit pa periudhë paralajmërimi.</w:t>
      </w:r>
    </w:p>
    <w:p>
      <w:pPr>
        <w:spacing w:after="40"/>
      </w:pPr>
      <w:r>
        <w:rPr>
          <w:rFonts w:ascii="Liberation Sans" w:cs="Liberation Sans" w:eastAsia="Liberation Sans" w:hAnsi="Liberation Sans"/>
          <w:b/>
          <w:bCs/>
          <w:sz w:val="22"/>
          <w:szCs w:val="22"/>
        </w:rPr>
        <w:t xml:space="preserve">II.</w:t>
      </w:r>
    </w:p>
    <w:p>
      <w:pPr>
        <w:spacing w:after="160"/>
      </w:pPr>
      <w:r>
        <w:rPr>
          <w:rFonts w:ascii="Liberation Serif" w:cs="Liberation Serif" w:eastAsia="Liberation Serif" w:hAnsi="Liberation Serif"/>
          <w:sz w:val="22"/>
          <w:szCs w:val="22"/>
        </w:rPr>
        <w:t xml:space="preserve">Marrëdhënia e punës ndërpritet me datë {{termination_date}}, me ditën e fundit të punës {{last_working_day}}.</w:t>
      </w:r>
    </w:p>
    <w:p>
      <w:pPr>
        <w:spacing w:after="40"/>
      </w:pPr>
      <w:r>
        <w:rPr>
          <w:rFonts w:ascii="Liberation Sans" w:cs="Liberation Sans" w:eastAsia="Liberation Sans" w:hAnsi="Liberation Sans"/>
          <w:b/>
          <w:bCs/>
          <w:sz w:val="22"/>
          <w:szCs w:val="22"/>
        </w:rPr>
        <w:t xml:space="preserve">III.</w:t>
      </w:r>
    </w:p>
    <w:p>
      <w:pPr>
        <w:spacing w:after="160"/>
      </w:pPr>
      <w:r>
        <w:rPr>
          <w:rFonts w:ascii="Liberation Serif" w:cs="Liberation Serif" w:eastAsia="Liberation Serif" w:hAnsi="Liberation Serif"/>
          <w:sz w:val="22"/>
          <w:szCs w:val="22"/>
        </w:rPr>
        <w:t xml:space="preserve">Arsyetimi i ndërprerjes: {{termination_reason}}. {{termination_details}}</w:t>
      </w:r>
    </w:p>
    <w:p>
      <w:pPr>
        <w:spacing w:after="40"/>
      </w:pPr>
      <w:r>
        <w:rPr>
          <w:rFonts w:ascii="Liberation Sans" w:cs="Liberation Sans" w:eastAsia="Liberation Sans" w:hAnsi="Liberation Sans"/>
          <w:b/>
          <w:bCs/>
          <w:sz w:val="22"/>
          <w:szCs w:val="22"/>
        </w:rPr>
        <w:t xml:space="preserve">IV.</w:t>
      </w:r>
    </w:p>
    <w:p>
      <w:pPr>
        <w:spacing w:after="160"/>
      </w:pPr>
      <w:r>
        <w:rPr>
          <w:rFonts w:ascii="Liberation Serif" w:cs="Liberation Serif" w:eastAsia="Liberation Serif" w:hAnsi="Liberation Serif"/>
          <w:sz w:val="22"/>
          <w:szCs w:val="22"/>
        </w:rPr>
        <w:t xml:space="preserve">Punëdhënësi bën pagesën e pagës dhe të ardhurave të tjera deri në ditën e ndërprerjes (neni 72.3). Ky vendim është përfundimtar ditën kur i dorëzohet të punësuarit (neni 72.2); i punësuari ka të drejtë ankese sipas nenit 78.</w:t>
      </w:r>
    </w:p>
    <w:p>
      <w:pPr>
        <w:spacing w:after="80"/>
      </w:pPr>
      <w:r>
        <w:rPr>
          <w:rFonts w:ascii="Liberation Sans" w:cs="Liberation Sans" w:eastAsia="Liberation Sans" w:hAnsi="Liberation Sans"/>
          <w:b/>
          <w:bCs/>
          <w:sz w:val="24"/>
          <w:szCs w:val="24"/>
        </w:rPr>
        <w:t xml:space="preserve">Shënime ligjore</w:t>
      </w:r>
    </w:p>
    <w:p>
      <w:pPr>
        <w:spacing w:after="120"/>
      </w:pPr>
      <w:r>
        <w:rPr>
          <w:rFonts w:ascii="Liberation Serif" w:cs="Liberation Serif" w:eastAsia="Liberation Serif" w:hAnsi="Liberation Serif"/>
          <w:sz w:val="21"/>
          <w:szCs w:val="21"/>
        </w:rPr>
        <w:t xml:space="preserve">Ndërprerja pa periudhë paralajmërimi lejohet për përsëritjen e keqsjelljes më pak serioze ose të shkeljes së detyrimeve, ose kur performanca mbetet e pakënaqshme përkundër paralajmërimit me shkrim (neni 70.1.6).</w:t>
      </w:r>
    </w:p>
    <w:p>
      <w:pPr>
        <w:spacing w:after="320"/>
      </w:pPr>
      <w:r>
        <w:rPr>
          <w:rFonts w:ascii="Liberation Serif" w:cs="Liberation Serif" w:eastAsia="Liberation Serif" w:hAnsi="Liberation Serif"/>
          <w:sz w:val="21"/>
          <w:szCs w:val="21"/>
        </w:rPr>
        <w:t xml:space="preserve">Për rastin e performancës së pakënaqshme, ndërprerja pa paralajmërim lejohet vetëm nëse i punësuari më parë ka marrë përshkrim me shkrim të performancës, një afat për përmirësim dhe deklaratë se dështimi do të rezultojë me largim (neni 70.2).</w:t>
      </w:r>
    </w:p>
    <w:p>
      <w:pPr>
        <w:spacing w:after="20"/>
      </w:pPr>
      <w:r>
        <w:rPr>
          <w:rFonts w:ascii="Liberation Serif" w:cs="Liberation Serif" w:eastAsia="Liberation Serif" w:hAnsi="Liberation Serif"/>
          <w:sz w:val="22"/>
          <w:szCs w:val="22"/>
        </w:rPr>
        <w:t xml:space="preserve">Punëdhënësi / Personi i autorizuar</w:t>
      </w:r>
    </w:p>
    <w:p>
      <w:pPr>
        <w:spacing w:after="20"/>
      </w:pPr>
      <w:r>
        <w:rPr>
          <w:rFonts w:ascii="Liberation Serif" w:cs="Liberation Serif" w:eastAsia="Liberation Serif" w:hAnsi="Liberation Serif"/>
          <w:sz w:val="22"/>
          <w:szCs w:val="22"/>
        </w:rPr>
        <w:t xml:space="preserve">____________________________</w:t>
      </w:r>
    </w:p>
    <w:p>
      <w:pPr>
        <w:spacing w:after="4"/>
      </w:pPr>
      <w:r>
        <w:rPr>
          <w:rFonts w:ascii="Liberation Serif" w:cs="Liberation Serif" w:eastAsia="Liberation Serif" w:hAnsi="Liberation Serif"/>
          <w:b/>
          <w:bCs/>
          <w:sz w:val="22"/>
          <w:szCs w:val="22"/>
        </w:rPr>
        <w:t xml:space="preserve">{{authorized_person_name}}</w:t>
      </w:r>
    </w:p>
    <w:p>
      <w:pPr>
        <w:spacing w:after="320"/>
      </w:pPr>
      <w:r>
        <w:rPr>
          <w:rFonts w:ascii="Liberation Serif" w:cs="Liberation Serif" w:eastAsia="Liberation Serif" w:hAnsi="Liberation Serif"/>
          <w:color w:val="555555"/>
          <w:sz w:val="20"/>
          <w:szCs w:val="20"/>
        </w:rPr>
        <w:t xml:space="preserve">{{authorized_person_position}}</w:t>
      </w:r>
    </w:p>
    <w:p>
      <w:pPr>
        <w:spacing w:after="20"/>
      </w:pPr>
      <w:r>
        <w:rPr>
          <w:rFonts w:ascii="Liberation Serif" w:cs="Liberation Serif" w:eastAsia="Liberation Serif" w:hAnsi="Liberation Serif"/>
          <w:sz w:val="22"/>
          <w:szCs w:val="22"/>
        </w:rPr>
        <w:t xml:space="preserve">Konfirmoj pranimin e këtij vendimi:</w:t>
      </w:r>
    </w:p>
    <w:p>
      <w:pPr>
        <w:spacing w:after="20"/>
      </w:pPr>
      <w:r>
        <w:rPr>
          <w:rFonts w:ascii="Liberation Serif" w:cs="Liberation Serif" w:eastAsia="Liberation Serif" w:hAnsi="Liberation Serif"/>
          <w:sz w:val="22"/>
          <w:szCs w:val="22"/>
        </w:rPr>
        <w:t xml:space="preserve">____________________________</w:t>
      </w:r>
    </w:p>
    <w:p>
      <w:pPr>
        <w:spacing w:after="4"/>
      </w:pPr>
      <w:r>
        <w:rPr>
          <w:rFonts w:ascii="Liberation Serif" w:cs="Liberation Serif" w:eastAsia="Liberation Serif" w:hAnsi="Liberation Serif"/>
          <w:b/>
          <w:bCs/>
          <w:sz w:val="22"/>
          <w:szCs w:val="22"/>
        </w:rPr>
        <w:t xml:space="preserve">{{employee_name}} {{employee_last_name}}</w:t>
      </w:r>
    </w:p>
    <w:p>
      <w:pPr>
        <w:spacing w:after="120"/>
      </w:pPr>
      <w:r>
        <w:rPr>
          <w:rFonts w:ascii="Liberation Serif" w:cs="Liberation Serif" w:eastAsia="Liberation Serif" w:hAnsi="Liberation Serif"/>
          <w:sz w:val="20"/>
          <w:szCs w:val="20"/>
        </w:rPr>
        <w:t xml:space="preserve">Data e dorëzimit: ____ /____ /________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iberation Serif" w:cs="Liberation Serif" w:eastAsia="Liberation Serif" w:hAnsi="Liberation Serif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rFonts w:ascii="Liberation Sans" w:hAnsi="Liberation Sans" w:eastAsia="Liberation Sans" w:cs="Liberation Sans"/>
      <w:sz w:val="56"/>
      <w:szCs w:val="56"/>
    </w:rPr>
  </w:style>
  <w:style w:type="paragraph" w:styleId="Heading1">
    <w:name w:val="Heading 1"/>
    <w:basedOn w:val="Normal"/>
    <w:next w:val="Normal"/>
    <w:qFormat/>
    <w:rPr>
      <w:rFonts w:ascii="Liberation Sans" w:hAnsi="Liberation Sans" w:eastAsia="Liberation Sans" w:cs="Liberation Sans"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Liberation Sans" w:hAnsi="Liberation Sans" w:eastAsia="Liberation Sans" w:cs="Liberation Sans"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Liberation Sans" w:hAnsi="Liberation Sans" w:eastAsia="Liberation Sans" w:cs="Liberation Sans"/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rFonts w:ascii="Liberation Sans" w:hAnsi="Liberation Sans" w:eastAsia="Liberation Sans" w:cs="Liberation Sans"/>
      <w:i/>
      <w:iCs/>
      <w:color w:val="2E74B5"/>
    </w:rPr>
  </w:style>
  <w:style w:type="paragraph" w:styleId="Heading5">
    <w:name w:val="Heading 5"/>
    <w:basedOn w:val="Normal"/>
    <w:next w:val="Normal"/>
    <w:qFormat/>
    <w:rPr>
      <w:rFonts w:ascii="Liberation Sans" w:hAnsi="Liberation Sans" w:eastAsia="Liberation Sans" w:cs="Liberation Sans"/>
      <w:color w:val="2E74B5"/>
    </w:rPr>
  </w:style>
  <w:style w:type="paragraph" w:styleId="Heading6">
    <w:name w:val="Heading 6"/>
    <w:basedOn w:val="Normal"/>
    <w:next w:val="Normal"/>
    <w:qFormat/>
    <w:rPr>
      <w:rFonts w:ascii="Liberation Sans" w:hAnsi="Liberation Sans" w:eastAsia="Liberation Sans" w:cs="Liberation Sans"/>
      <w:color w:val="1F4D78"/>
    </w:rPr>
  </w:style>
  <w:style w:type="paragraph" w:styleId="Strong">
    <w:name w:val="Strong"/>
    <w:basedOn w:val="Normal"/>
    <w:next w:val="Normal"/>
    <w:qFormat/>
    <w:rPr>
      <w:rFonts w:ascii="Liberation Serif" w:hAnsi="Liberation Serif" w:eastAsia="Liberation Serif" w:cs="Liberation Serif"/>
      <w:b/>
      <w:bCs/>
    </w:rPr>
  </w:style>
  <w:style w:type="paragraph" w:styleId="ListParagraph">
    <w:name w:val="List Paragraph"/>
    <w:basedOn w:val="Normal"/>
    <w:qFormat/>
    <w:rPr>
      <w:rFonts w:ascii="Liberation Serif" w:hAnsi="Liberation Serif" w:eastAsia="Liberation Serif" w:cs="Liberation Serif"/>
    </w:rPr>
  </w:style>
  <w:style w:type="character" w:styleId="Hyperlink">
    <w:name w:val="Hyperlink"/>
    <w:basedOn w:val="DefaultParagraphFont"/>
    <w:uiPriority w:val="99"/>
    <w:unhideWhenUsed/>
    <w:rPr>
      <w:rFonts w:ascii="Liberation Serif" w:hAnsi="Liberation Serif" w:eastAsia="Liberation Serif" w:cs="Liberation Serif"/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rFonts w:ascii="Liberation Serif" w:hAnsi="Liberation Serif" w:eastAsia="Liberation Serif" w:cs="Liberation Serif"/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rFonts w:ascii="Liberation Serif" w:hAnsi="Liberation Serif" w:eastAsia="Liberation Serif" w:cs="Liberation Serif"/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rFonts w:ascii="Liberation Serif" w:hAnsi="Liberation Serif" w:eastAsia="Liberation Serif" w:cs="Liberation Serif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rFonts w:ascii="Liberation Serif" w:hAnsi="Liberation Serif" w:eastAsia="Liberation Serif" w:cs="Liberation Serif"/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rFonts w:ascii="Liberation Serif" w:hAnsi="Liberation Serif" w:eastAsia="Liberation Serif" w:cs="Liberation Serif"/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rFonts w:ascii="Liberation Serif" w:hAnsi="Liberation Serif" w:eastAsia="Liberation Serif" w:cs="Liberation Serif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Vendim për ndërprerjen pa paralajmërim</dc:title>
  <dc:creator>PagaPRO</dc:creator>
  <cp:lastModifiedBy>Un-named</cp:lastModifiedBy>
  <cp:revision>1</cp:revision>
  <dcterms:created xsi:type="dcterms:W3CDTF">2026-07-09T16:40:32.583Z</dcterms:created>
  <dcterms:modified xsi:type="dcterms:W3CDTF">2026-07-09T16:40:32.583Z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