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86F09" w14:textId="77777777" w:rsidR="00852B80" w:rsidRDefault="00852B80"/>
    <w:p w14:paraId="3998757A" w14:textId="77777777" w:rsidR="00852B80" w:rsidRDefault="00000000">
      <w:pPr>
        <w:jc w:val="center"/>
      </w:pPr>
      <w:r>
        <w:rPr>
          <w:b/>
          <w:color w:val="1F3864"/>
          <w:sz w:val="32"/>
        </w:rPr>
        <w:t>SOFTWARE AS A SERVICE LICENSE AGREEMENT</w:t>
      </w:r>
    </w:p>
    <w:p w14:paraId="28DF8E8E" w14:textId="77777777" w:rsidR="00852B80" w:rsidRDefault="00000000">
      <w:pPr>
        <w:jc w:val="center"/>
      </w:pPr>
      <w:r>
        <w:rPr>
          <w:i/>
          <w:color w:val="444444"/>
          <w:sz w:val="24"/>
        </w:rPr>
        <w:t>Enterprise Platform Subscription</w:t>
      </w:r>
    </w:p>
    <w:p w14:paraId="236CB122" w14:textId="77777777" w:rsidR="00852B80" w:rsidRDefault="00000000">
      <w:pPr>
        <w:jc w:val="center"/>
      </w:pPr>
      <w:r>
        <w:t>Effective Date: March 10, 2026</w:t>
      </w:r>
    </w:p>
    <w:p w14:paraId="1BD42D23" w14:textId="77777777" w:rsidR="00852B80" w:rsidRDefault="00000000">
      <w:pPr>
        <w:jc w:val="center"/>
      </w:pPr>
      <w:r>
        <w:rPr>
          <w:color w:val="444444"/>
        </w:rPr>
        <w:t>Between: Pinnacle Financial Group  ↔  CloudDyne Technologies Corp.</w:t>
      </w:r>
    </w:p>
    <w:p w14:paraId="35D44BA4" w14:textId="77777777" w:rsidR="00852B80" w:rsidRDefault="00852B80"/>
    <w:p w14:paraId="2C66A7B3" w14:textId="77777777" w:rsidR="00852B80" w:rsidRDefault="00852B80">
      <w:pPr>
        <w:pBdr>
          <w:bottom w:val="single" w:sz="6" w:space="1" w:color="999999"/>
        </w:pBdr>
      </w:pPr>
    </w:p>
    <w:p w14:paraId="793C3EB0" w14:textId="77777777" w:rsidR="00852B80" w:rsidRDefault="00852B80"/>
    <w:p w14:paraId="173DDCC7" w14:textId="77777777" w:rsidR="00852B80" w:rsidRDefault="00000000">
      <w:pPr>
        <w:spacing w:before="280" w:after="80"/>
      </w:pPr>
      <w:r>
        <w:rPr>
          <w:b/>
          <w:color w:val="1F3864"/>
          <w:sz w:val="24"/>
        </w:rPr>
        <w:t>1. Grant of License</w:t>
      </w:r>
    </w:p>
    <w:p w14:paraId="3B4B74EB" w14:textId="77777777" w:rsidR="00852B80" w:rsidRDefault="00000000">
      <w:pPr>
        <w:spacing w:after="80"/>
      </w:pPr>
      <w:r>
        <w:t>Subject to payment of all applicable Subscription Fees, CloudDyne Technologies Corp. ("Provider") grants Customer a non-exclusive, non-transferable right to access and use the CloudDyne Platform ("Platform") solely for Customer's internal business operations.</w:t>
      </w:r>
    </w:p>
    <w:p w14:paraId="58D11ECE" w14:textId="77777777" w:rsidR="00852B80" w:rsidRDefault="00000000">
      <w:pPr>
        <w:spacing w:before="280" w:after="80"/>
      </w:pPr>
      <w:r>
        <w:rPr>
          <w:b/>
          <w:color w:val="1F3864"/>
          <w:sz w:val="24"/>
        </w:rPr>
        <w:t>2. Subscription Fees and Auto-Renewal</w:t>
      </w:r>
    </w:p>
    <w:p w14:paraId="6997B0F5" w14:textId="77777777" w:rsidR="00852B80" w:rsidRDefault="00000000">
      <w:pPr>
        <w:spacing w:after="80"/>
      </w:pPr>
      <w:r>
        <w:rPr>
          <w:b/>
          <w:color w:val="C00000"/>
        </w:rPr>
        <w:t>⚠ NON-REFUNDABLE: FEES ARE NON-REFUNDABLE UNDER ANY CIRCUMSTANCES, INCLUDING EARLY TERMINATION.</w:t>
      </w:r>
    </w:p>
    <w:p w14:paraId="7B6C84F6" w14:textId="77777777" w:rsidR="00852B80" w:rsidRDefault="00000000">
      <w:pPr>
        <w:spacing w:after="80"/>
      </w:pPr>
      <w:r>
        <w:rPr>
          <w:b/>
          <w:color w:val="C00000"/>
        </w:rPr>
        <w:t>⚠ UNILATERAL PRICE INCREASES: Provider may increase fees at any time upon thirty (30) days' notice. CUSTOMER'S CONTINUED USE OF THE PLATFORM AFTER SUCH NOTICE CONSTITUTES ACCEPTANCE OF THE INCREASED FEES.</w:t>
      </w:r>
    </w:p>
    <w:p w14:paraId="0D35C908" w14:textId="77777777" w:rsidR="00852B80" w:rsidRDefault="00000000">
      <w:pPr>
        <w:spacing w:after="80"/>
      </w:pPr>
      <w:r>
        <w:rPr>
          <w:b/>
          <w:color w:val="C00000"/>
        </w:rPr>
        <w:t>⚠ NARROW CANCELLATION WINDOW: THIS AGREEMENT AUTOMATICALLY RENEWS ANNUALLY. THE CANCELLATION WINDOW IS ONLY FIFTEEN (15) DAYS BEFORE RENEWAL. FAILURE TO CANCEL WITHIN THIS WINDOW RESULTS IN AUTOMATIC CHARGE FOR THE FULL NEXT ANNUAL TERM, NON-REFUNDABLE.</w:t>
      </w:r>
    </w:p>
    <w:p w14:paraId="636DEE87" w14:textId="77777777" w:rsidR="00852B80" w:rsidRDefault="00000000">
      <w:pPr>
        <w:spacing w:before="280" w:after="80"/>
      </w:pPr>
      <w:r>
        <w:rPr>
          <w:b/>
          <w:color w:val="1F3864"/>
          <w:sz w:val="24"/>
        </w:rPr>
        <w:t>3. Data and Privacy</w:t>
      </w:r>
    </w:p>
    <w:p w14:paraId="0B649AD8" w14:textId="77777777" w:rsidR="00852B80" w:rsidRDefault="00000000">
      <w:pPr>
        <w:spacing w:after="80"/>
      </w:pPr>
      <w:r>
        <w:t>3.1 Customer Data. Customer retains ownership of data it uploads to the Platform.</w:t>
      </w:r>
    </w:p>
    <w:p w14:paraId="2D95163A" w14:textId="77777777" w:rsidR="00852B80" w:rsidRDefault="00000000">
      <w:pPr>
        <w:spacing w:after="80"/>
      </w:pPr>
      <w:r>
        <w:rPr>
          <w:b/>
          <w:color w:val="C00000"/>
        </w:rPr>
        <w:t>⚠ BROAD DATA LICENSE: Customer hereby grants Provider a PERPETUAL, IRREVOCABLE, ROYALTY-FREE, WORLDWIDE LICENSE to use, copy, modify, create derivative works from, and commercially exploit Customer Data for any purpose, including training machine learning models and providing to third parties.</w:t>
      </w:r>
    </w:p>
    <w:p w14:paraId="4B828D08" w14:textId="77777777" w:rsidR="00852B80" w:rsidRDefault="00000000">
      <w:pPr>
        <w:spacing w:after="80"/>
      </w:pPr>
      <w:r>
        <w:rPr>
          <w:color w:val="C00000"/>
        </w:rPr>
        <w:t>3.3 Data Retention. Provider is not obligated to retain Customer Data after termination. Data deletion may take up to 365 days after termination.</w:t>
      </w:r>
    </w:p>
    <w:p w14:paraId="6A693D34" w14:textId="77777777" w:rsidR="00852B80" w:rsidRDefault="00000000">
      <w:pPr>
        <w:spacing w:before="280" w:after="80"/>
      </w:pPr>
      <w:r>
        <w:rPr>
          <w:b/>
          <w:color w:val="1F3864"/>
          <w:sz w:val="24"/>
        </w:rPr>
        <w:lastRenderedPageBreak/>
        <w:t>4. Intellectual Property</w:t>
      </w:r>
    </w:p>
    <w:p w14:paraId="625DD0CD" w14:textId="77777777" w:rsidR="00852B80" w:rsidRDefault="00000000">
      <w:pPr>
        <w:spacing w:after="80"/>
      </w:pPr>
      <w:r>
        <w:t>4.1 Platform IP. Provider retains all rights, title, and interest in the Platform.</w:t>
      </w:r>
    </w:p>
    <w:p w14:paraId="44202B4E" w14:textId="77777777" w:rsidR="00852B80" w:rsidRDefault="00000000">
      <w:pPr>
        <w:spacing w:after="80"/>
      </w:pPr>
      <w:r>
        <w:rPr>
          <w:b/>
          <w:color w:val="C00000"/>
        </w:rPr>
        <w:t>⚠ FEEDBACK ASSIGNMENT: Any feedback, suggestions, or ideas Customer provides shall become the exclusive property of Provider with no compensation to Customer.</w:t>
      </w:r>
    </w:p>
    <w:p w14:paraId="212A1938" w14:textId="77777777" w:rsidR="00852B80" w:rsidRDefault="00000000">
      <w:pPr>
        <w:spacing w:after="80"/>
      </w:pPr>
      <w:r>
        <w:rPr>
          <w:b/>
          <w:color w:val="C00000"/>
        </w:rPr>
        <w:t>⚠ DERIVATIVE WORKS: Any integrations, customizations, or configurations developed by Customer using Provider's APIs shall be deemed derivative works owned exclusively by Provider.</w:t>
      </w:r>
    </w:p>
    <w:p w14:paraId="67163090" w14:textId="77777777" w:rsidR="00852B80" w:rsidRDefault="00000000">
      <w:pPr>
        <w:spacing w:before="280" w:after="80"/>
      </w:pPr>
      <w:r>
        <w:rPr>
          <w:b/>
          <w:color w:val="1F3864"/>
          <w:sz w:val="24"/>
        </w:rPr>
        <w:t>5. Limitation of Liability</w:t>
      </w:r>
    </w:p>
    <w:p w14:paraId="5951FF7E" w14:textId="77777777" w:rsidR="00852B80" w:rsidRDefault="00000000">
      <w:pPr>
        <w:spacing w:after="80"/>
      </w:pPr>
      <w:r>
        <w:rPr>
          <w:b/>
        </w:rPr>
        <w:t>5.1 Provider makes no warranties of any kind. The Platform is provided 'AS IS' with no uptime guarantees.</w:t>
      </w:r>
    </w:p>
    <w:p w14:paraId="39C3764A" w14:textId="77777777" w:rsidR="00852B80" w:rsidRDefault="00000000">
      <w:pPr>
        <w:spacing w:after="80"/>
      </w:pPr>
      <w:r>
        <w:rPr>
          <w:b/>
          <w:color w:val="C00000"/>
        </w:rPr>
        <w:t>⚠ GROSSLY INADEQUATE CAP: PROVIDER'S TOTAL CUMULATIVE LIABILITY FOR ALL CLAIMS SHALL NOT EXCEED $500 (FIVE HUNDRED DOLLARS), REGARDLESS OF THE BASIS OF THE CLAIM.</w:t>
      </w:r>
    </w:p>
    <w:p w14:paraId="1A9DD5D8" w14:textId="77777777" w:rsidR="00852B80" w:rsidRDefault="00000000">
      <w:pPr>
        <w:spacing w:after="80"/>
      </w:pPr>
      <w:r>
        <w:rPr>
          <w:b/>
          <w:color w:val="C00000"/>
        </w:rPr>
        <w:t>5.3 CUSTOMER WAIVES ALL RIGHTS TO SEEK CLASS ACTION OR CONSOLIDATED PROCEEDINGS AGAINST PROVIDER.</w:t>
      </w:r>
    </w:p>
    <w:p w14:paraId="34217498" w14:textId="77777777" w:rsidR="00852B80" w:rsidRDefault="00000000">
      <w:pPr>
        <w:spacing w:before="280" w:after="80"/>
      </w:pPr>
      <w:r>
        <w:rPr>
          <w:b/>
          <w:color w:val="1F3864"/>
          <w:sz w:val="24"/>
        </w:rPr>
        <w:t>6. Indemnification</w:t>
      </w:r>
    </w:p>
    <w:p w14:paraId="0282BCBF" w14:textId="77777777" w:rsidR="00852B80" w:rsidRDefault="00000000">
      <w:pPr>
        <w:spacing w:after="80"/>
      </w:pPr>
      <w:r>
        <w:rPr>
          <w:color w:val="C00000"/>
        </w:rPr>
        <w:t>Customer shall defend, indemnify, and hold harmless Provider from any and all claims arising out of or related to Customer's use of the Platform, Customer Data, or Customer's business.</w:t>
      </w:r>
    </w:p>
    <w:p w14:paraId="6C8F9079" w14:textId="77777777" w:rsidR="00852B80" w:rsidRDefault="00000000">
      <w:pPr>
        <w:spacing w:after="80"/>
      </w:pPr>
      <w:r>
        <w:rPr>
          <w:b/>
          <w:color w:val="C00000"/>
        </w:rPr>
        <w:t>⚠ NO PROVIDER INDEMNIFICATION: Provider has no indemnification obligations to Customer under any circumstances.</w:t>
      </w:r>
    </w:p>
    <w:p w14:paraId="5AA66ECA" w14:textId="77777777" w:rsidR="00852B80" w:rsidRDefault="00000000">
      <w:pPr>
        <w:spacing w:before="280" w:after="80"/>
      </w:pPr>
      <w:r>
        <w:rPr>
          <w:b/>
          <w:color w:val="1F3864"/>
          <w:sz w:val="24"/>
        </w:rPr>
        <w:t>7. Acceptable Use and Suspension</w:t>
      </w:r>
    </w:p>
    <w:p w14:paraId="3DF51D51" w14:textId="77777777" w:rsidR="00852B80" w:rsidRDefault="00000000">
      <w:pPr>
        <w:spacing w:after="80"/>
      </w:pPr>
      <w:r>
        <w:rPr>
          <w:color w:val="C00000"/>
        </w:rPr>
        <w:t>Provider may suspend Customer's access immediately and without notice at Provider's sole discretion, including for any violation of Provider's Acceptable Use Policy, which Provider may modify at any time without notice.</w:t>
      </w:r>
    </w:p>
    <w:p w14:paraId="7F726F68" w14:textId="77777777" w:rsidR="00852B80" w:rsidRDefault="00000000">
      <w:pPr>
        <w:spacing w:before="280" w:after="80"/>
      </w:pPr>
      <w:r>
        <w:rPr>
          <w:b/>
          <w:color w:val="1F3864"/>
          <w:sz w:val="24"/>
        </w:rPr>
        <w:t>8. Governing Law</w:t>
      </w:r>
    </w:p>
    <w:p w14:paraId="6428F7D1" w14:textId="77777777" w:rsidR="00852B80" w:rsidRDefault="00000000">
      <w:pPr>
        <w:spacing w:after="80"/>
      </w:pPr>
      <w:r>
        <w:rPr>
          <w:b/>
          <w:color w:val="C00000"/>
        </w:rPr>
        <w:t>⚠ UNFAVORABLE JURISDICTION: This Agreement is governed by the laws of the Cayman Islands. All disputes shall be resolved exclusively through binding arbitration in the Cayman Islands.</w:t>
      </w:r>
    </w:p>
    <w:p w14:paraId="12B803B1" w14:textId="77777777" w:rsidR="00852B80" w:rsidRDefault="00000000">
      <w:pPr>
        <w:spacing w:before="280" w:after="80"/>
      </w:pPr>
      <w:r>
        <w:rPr>
          <w:b/>
          <w:color w:val="1F3864"/>
          <w:sz w:val="24"/>
        </w:rPr>
        <w:t>9. Modification of Terms</w:t>
      </w:r>
    </w:p>
    <w:p w14:paraId="38724CF5" w14:textId="77777777" w:rsidR="00852B80" w:rsidRDefault="00000000">
      <w:pPr>
        <w:spacing w:after="80"/>
      </w:pPr>
      <w:r>
        <w:rPr>
          <w:b/>
          <w:color w:val="C00000"/>
        </w:rPr>
        <w:t>⚠ UNILATERAL MODIFICATION: Provider reserves the right to modify this Agreement at any time by posting updated terms to its website. Customer's continued use constitutes acceptance. Customer is responsible for reviewing periodically.</w:t>
      </w:r>
    </w:p>
    <w:p w14:paraId="13FF1A90" w14:textId="77777777" w:rsidR="00852B80" w:rsidRDefault="00852B80"/>
    <w:p w14:paraId="3CAACBB2" w14:textId="77777777" w:rsidR="00852B80" w:rsidRDefault="00000000">
      <w:r>
        <w:rPr>
          <w:b/>
        </w:rPr>
        <w:lastRenderedPageBreak/>
        <w:t>IN WITNESS WHEREOF, the parties have executed this Agreement as of the Effective Date.</w:t>
      </w:r>
    </w:p>
    <w:p w14:paraId="7F554D24" w14:textId="77777777" w:rsidR="00852B80" w:rsidRDefault="00852B80"/>
    <w:tbl>
      <w:tblPr>
        <w:tblW w:w="0" w:type="auto"/>
        <w:tblLook w:val="04A0" w:firstRow="1" w:lastRow="0" w:firstColumn="1" w:lastColumn="0" w:noHBand="0" w:noVBand="1"/>
      </w:tblPr>
      <w:tblGrid>
        <w:gridCol w:w="3436"/>
        <w:gridCol w:w="1768"/>
        <w:gridCol w:w="3436"/>
      </w:tblGrid>
      <w:tr w:rsidR="00852B80" w14:paraId="109EC3A8" w14:textId="77777777">
        <w:tc>
          <w:tcPr>
            <w:tcW w:w="4032" w:type="dxa"/>
          </w:tcPr>
          <w:p w14:paraId="067D6A59" w14:textId="77777777" w:rsidR="00852B80" w:rsidRDefault="00000000">
            <w:r>
              <w:rPr>
                <w:b/>
                <w:sz w:val="20"/>
              </w:rPr>
              <w:t>PINNACLE FINANCIAL GROUP</w:t>
            </w:r>
          </w:p>
        </w:tc>
        <w:tc>
          <w:tcPr>
            <w:tcW w:w="2880" w:type="dxa"/>
          </w:tcPr>
          <w:p w14:paraId="14658D02" w14:textId="77777777" w:rsidR="00852B80" w:rsidRDefault="00852B80"/>
        </w:tc>
        <w:tc>
          <w:tcPr>
            <w:tcW w:w="4032" w:type="dxa"/>
          </w:tcPr>
          <w:p w14:paraId="16DF53CE" w14:textId="77777777" w:rsidR="00852B80" w:rsidRDefault="00000000">
            <w:r>
              <w:rPr>
                <w:b/>
                <w:sz w:val="20"/>
              </w:rPr>
              <w:t>CLOUDDYNE TECHNOLOGIES CORP.</w:t>
            </w:r>
          </w:p>
        </w:tc>
      </w:tr>
      <w:tr w:rsidR="00852B80" w14:paraId="732CE1EE" w14:textId="77777777">
        <w:tc>
          <w:tcPr>
            <w:tcW w:w="4032" w:type="dxa"/>
          </w:tcPr>
          <w:p w14:paraId="35C4B1E3" w14:textId="77777777" w:rsidR="00852B80" w:rsidRDefault="00852B80"/>
        </w:tc>
        <w:tc>
          <w:tcPr>
            <w:tcW w:w="2880" w:type="dxa"/>
          </w:tcPr>
          <w:p w14:paraId="55E93199" w14:textId="77777777" w:rsidR="00852B80" w:rsidRDefault="00852B80"/>
        </w:tc>
        <w:tc>
          <w:tcPr>
            <w:tcW w:w="4032" w:type="dxa"/>
          </w:tcPr>
          <w:p w14:paraId="6E209624" w14:textId="77777777" w:rsidR="00852B80" w:rsidRDefault="00852B80"/>
        </w:tc>
      </w:tr>
      <w:tr w:rsidR="00852B80" w14:paraId="7EAF69ED" w14:textId="77777777">
        <w:tc>
          <w:tcPr>
            <w:tcW w:w="4032" w:type="dxa"/>
            <w:tcBorders>
              <w:top w:val="single" w:sz="4" w:space="0" w:color="000000"/>
            </w:tcBorders>
          </w:tcPr>
          <w:p w14:paraId="1BE4553C" w14:textId="77777777" w:rsidR="00852B80" w:rsidRDefault="00852B80"/>
        </w:tc>
        <w:tc>
          <w:tcPr>
            <w:tcW w:w="2880" w:type="dxa"/>
          </w:tcPr>
          <w:p w14:paraId="21A69652" w14:textId="77777777" w:rsidR="00852B80" w:rsidRDefault="00852B80"/>
        </w:tc>
        <w:tc>
          <w:tcPr>
            <w:tcW w:w="4032" w:type="dxa"/>
            <w:tcBorders>
              <w:top w:val="single" w:sz="4" w:space="0" w:color="000000"/>
            </w:tcBorders>
          </w:tcPr>
          <w:p w14:paraId="0EE1921F" w14:textId="77777777" w:rsidR="00852B80" w:rsidRDefault="00852B80"/>
        </w:tc>
      </w:tr>
      <w:tr w:rsidR="00852B80" w14:paraId="08AEB96D" w14:textId="77777777">
        <w:tc>
          <w:tcPr>
            <w:tcW w:w="4032" w:type="dxa"/>
          </w:tcPr>
          <w:p w14:paraId="2A7FB1EB" w14:textId="77777777" w:rsidR="00852B80" w:rsidRDefault="00000000">
            <w:r>
              <w:rPr>
                <w:sz w:val="20"/>
              </w:rPr>
              <w:t>Name: ________________________</w:t>
            </w:r>
          </w:p>
        </w:tc>
        <w:tc>
          <w:tcPr>
            <w:tcW w:w="2880" w:type="dxa"/>
          </w:tcPr>
          <w:p w14:paraId="7FD951C5" w14:textId="77777777" w:rsidR="00852B80" w:rsidRDefault="00852B80"/>
        </w:tc>
        <w:tc>
          <w:tcPr>
            <w:tcW w:w="4032" w:type="dxa"/>
          </w:tcPr>
          <w:p w14:paraId="4F22E4C2" w14:textId="77777777" w:rsidR="00852B80" w:rsidRDefault="00000000">
            <w:r>
              <w:rPr>
                <w:sz w:val="20"/>
              </w:rPr>
              <w:t>Name: ________________________</w:t>
            </w:r>
          </w:p>
        </w:tc>
      </w:tr>
      <w:tr w:rsidR="00852B80" w14:paraId="6F3281E0" w14:textId="77777777">
        <w:tc>
          <w:tcPr>
            <w:tcW w:w="4032" w:type="dxa"/>
          </w:tcPr>
          <w:p w14:paraId="320C40FF" w14:textId="77777777" w:rsidR="00852B80" w:rsidRDefault="00000000">
            <w:r>
              <w:rPr>
                <w:sz w:val="20"/>
              </w:rPr>
              <w:t>Title: Chief Procurement Officer</w:t>
            </w:r>
          </w:p>
        </w:tc>
        <w:tc>
          <w:tcPr>
            <w:tcW w:w="2880" w:type="dxa"/>
          </w:tcPr>
          <w:p w14:paraId="1B264B88" w14:textId="77777777" w:rsidR="00852B80" w:rsidRDefault="00852B80"/>
        </w:tc>
        <w:tc>
          <w:tcPr>
            <w:tcW w:w="4032" w:type="dxa"/>
          </w:tcPr>
          <w:p w14:paraId="272C7288" w14:textId="77777777" w:rsidR="00852B80" w:rsidRDefault="00000000">
            <w:r>
              <w:rPr>
                <w:sz w:val="20"/>
              </w:rPr>
              <w:t>Title: VP Sales &amp; Contracts</w:t>
            </w:r>
          </w:p>
        </w:tc>
      </w:tr>
    </w:tbl>
    <w:p w14:paraId="7FAD7099" w14:textId="77777777" w:rsidR="005034EE" w:rsidRDefault="005034EE"/>
    <w:sectPr w:rsidR="005034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0894723">
    <w:abstractNumId w:val="8"/>
  </w:num>
  <w:num w:numId="2" w16cid:durableId="218826843">
    <w:abstractNumId w:val="6"/>
  </w:num>
  <w:num w:numId="3" w16cid:durableId="554513458">
    <w:abstractNumId w:val="5"/>
  </w:num>
  <w:num w:numId="4" w16cid:durableId="1875118417">
    <w:abstractNumId w:val="4"/>
  </w:num>
  <w:num w:numId="5" w16cid:durableId="1459107653">
    <w:abstractNumId w:val="7"/>
  </w:num>
  <w:num w:numId="6" w16cid:durableId="258369010">
    <w:abstractNumId w:val="3"/>
  </w:num>
  <w:num w:numId="7" w16cid:durableId="1071928609">
    <w:abstractNumId w:val="2"/>
  </w:num>
  <w:num w:numId="8" w16cid:durableId="191652040">
    <w:abstractNumId w:val="1"/>
  </w:num>
  <w:num w:numId="9" w16cid:durableId="733427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67A"/>
    <w:rsid w:val="00230387"/>
    <w:rsid w:val="0029639D"/>
    <w:rsid w:val="00326F90"/>
    <w:rsid w:val="00332E86"/>
    <w:rsid w:val="005034EE"/>
    <w:rsid w:val="006D720A"/>
    <w:rsid w:val="00722924"/>
    <w:rsid w:val="00852B80"/>
    <w:rsid w:val="00AA1D8D"/>
    <w:rsid w:val="00B47730"/>
    <w:rsid w:val="00C66BDB"/>
    <w:rsid w:val="00CB0664"/>
    <w:rsid w:val="00DE2140"/>
    <w:rsid w:val="00E42BFA"/>
    <w:rsid w:val="00EB2046"/>
    <w:rsid w:val="00F665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264261"/>
  <w14:defaultImageDpi w14:val="300"/>
  <w15:docId w15:val="{684656D3-49F0-D94C-8FE8-02E750D49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2026-06-07T23:07:00Z</dcterms:created>
  <dcterms:modified xsi:type="dcterms:W3CDTF">2026-06-07T23:07:00Z</dcterms:modified>
  <cp:category/>
</cp:coreProperties>
</file>