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268EB" w14:textId="77777777" w:rsidR="009066DB" w:rsidRDefault="009066DB"/>
    <w:p w14:paraId="7AFFF83A" w14:textId="77777777" w:rsidR="009066DB" w:rsidRDefault="00000000">
      <w:pPr>
        <w:jc w:val="center"/>
      </w:pPr>
      <w:r>
        <w:rPr>
          <w:b/>
          <w:color w:val="1F3864"/>
          <w:sz w:val="32"/>
        </w:rPr>
        <w:t>MASTER SERVICES AGREEMENT</w:t>
      </w:r>
    </w:p>
    <w:p w14:paraId="48E2C8BF" w14:textId="77777777" w:rsidR="009066DB" w:rsidRDefault="00000000">
      <w:pPr>
        <w:jc w:val="center"/>
      </w:pPr>
      <w:r>
        <w:rPr>
          <w:i/>
          <w:color w:val="444444"/>
          <w:sz w:val="24"/>
        </w:rPr>
        <w:t>Information Technology Services</w:t>
      </w:r>
    </w:p>
    <w:p w14:paraId="3F3C3502" w14:textId="77777777" w:rsidR="009066DB" w:rsidRDefault="00000000">
      <w:pPr>
        <w:jc w:val="center"/>
      </w:pPr>
      <w:r>
        <w:t>Effective Date: February 1, 2026</w:t>
      </w:r>
    </w:p>
    <w:p w14:paraId="03CA5D9B" w14:textId="77777777" w:rsidR="009066DB" w:rsidRDefault="00000000">
      <w:pPr>
        <w:jc w:val="center"/>
      </w:pPr>
      <w:r>
        <w:rPr>
          <w:color w:val="444444"/>
        </w:rPr>
        <w:t>Between: GlobalTech Enterprises LLC  ↔  Nexus IT Services, Inc.</w:t>
      </w:r>
    </w:p>
    <w:p w14:paraId="0575A88D" w14:textId="77777777" w:rsidR="009066DB" w:rsidRDefault="009066DB"/>
    <w:p w14:paraId="0DCFE744" w14:textId="77777777" w:rsidR="009066DB" w:rsidRDefault="009066DB">
      <w:pPr>
        <w:pBdr>
          <w:bottom w:val="single" w:sz="6" w:space="1" w:color="999999"/>
        </w:pBdr>
      </w:pPr>
    </w:p>
    <w:p w14:paraId="7BE7DE76" w14:textId="77777777" w:rsidR="009066DB" w:rsidRDefault="009066DB"/>
    <w:p w14:paraId="094E4F01" w14:textId="77777777" w:rsidR="009066DB" w:rsidRDefault="00000000">
      <w:pPr>
        <w:spacing w:before="280" w:after="80"/>
      </w:pPr>
      <w:r>
        <w:rPr>
          <w:b/>
          <w:color w:val="1F3864"/>
          <w:sz w:val="24"/>
        </w:rPr>
        <w:t>1. Services</w:t>
      </w:r>
    </w:p>
    <w:p w14:paraId="1C398FB0" w14:textId="77777777" w:rsidR="009066DB" w:rsidRDefault="00000000">
      <w:pPr>
        <w:spacing w:after="80"/>
      </w:pPr>
      <w:r>
        <w:t>Nexus IT Services, Inc. ("Service Provider") agrees to provide information technology services ("Services") as described in one or more Statements of Work ("SOW") executed under this Master Services Agreement ("Agreement"). Each SOW shall be incorporated herein by reference.</w:t>
      </w:r>
    </w:p>
    <w:p w14:paraId="674A20DC" w14:textId="77777777" w:rsidR="009066DB" w:rsidRDefault="00000000">
      <w:pPr>
        <w:spacing w:before="280" w:after="80"/>
      </w:pPr>
      <w:r>
        <w:rPr>
          <w:b/>
          <w:color w:val="1F3864"/>
          <w:sz w:val="24"/>
        </w:rPr>
        <w:t>2. Term</w:t>
      </w:r>
    </w:p>
    <w:p w14:paraId="21DB9488" w14:textId="77777777" w:rsidR="009066DB" w:rsidRDefault="00000000">
      <w:pPr>
        <w:spacing w:after="80"/>
      </w:pPr>
      <w:r>
        <w:rPr>
          <w:b/>
          <w:color w:val="C00000"/>
        </w:rPr>
        <w:t>⚠ AUTO-RENEWAL CLAUSE: This Agreement commences on the Effective Date and continues for an initial term of three (3) years. THEREAFTER, THIS AGREEMENT SHALL AUTOMATICALLY RENEW FOR SUCCESSIVE ONE-YEAR PERIODS UNLESS EITHER PARTY PROVIDES WRITTEN NOTICE OF NON-RENEWAL AT LEAST NINETY (90) DAYS PRIOR TO THE END OF THE THEN-CURRENT TERM.</w:t>
      </w:r>
    </w:p>
    <w:p w14:paraId="7FDDDB80" w14:textId="77777777" w:rsidR="009066DB" w:rsidRDefault="00000000">
      <w:pPr>
        <w:spacing w:before="280" w:after="80"/>
      </w:pPr>
      <w:r>
        <w:rPr>
          <w:b/>
          <w:color w:val="1F3864"/>
          <w:sz w:val="24"/>
        </w:rPr>
        <w:t>3. Fees and Payment</w:t>
      </w:r>
    </w:p>
    <w:p w14:paraId="7D3AC33E" w14:textId="77777777" w:rsidR="009066DB" w:rsidRDefault="00000000">
      <w:pPr>
        <w:spacing w:after="80"/>
      </w:pPr>
      <w:r>
        <w:t>3.1 Fees. Customer shall pay Service Provider fees as set forth in each SOW. Service Provider reserves the right to increase fees upon thirty (30) days' written notice, and Customer's continued use of Services constitutes acceptance of such increase.</w:t>
      </w:r>
    </w:p>
    <w:p w14:paraId="52612A91" w14:textId="77777777" w:rsidR="009066DB" w:rsidRDefault="00000000">
      <w:pPr>
        <w:spacing w:after="80"/>
      </w:pPr>
      <w:r>
        <w:t>3.2 Late Payment. Amounts not paid within thirty (30) days of invoice shall accrue interest at the rate of 1.5% per month or the maximum rate permitted by law, whichever is greater.</w:t>
      </w:r>
    </w:p>
    <w:p w14:paraId="74AADF0E" w14:textId="77777777" w:rsidR="009066DB" w:rsidRDefault="00000000">
      <w:pPr>
        <w:spacing w:after="80"/>
      </w:pPr>
      <w:r>
        <w:t>3.3 Taxes. All fees are exclusive of applicable taxes, which shall be the sole responsibility of Customer.</w:t>
      </w:r>
    </w:p>
    <w:p w14:paraId="5A3C08E1" w14:textId="77777777" w:rsidR="009066DB" w:rsidRDefault="00000000">
      <w:pPr>
        <w:spacing w:before="280" w:after="80"/>
      </w:pPr>
      <w:r>
        <w:rPr>
          <w:b/>
          <w:color w:val="1F3864"/>
          <w:sz w:val="24"/>
        </w:rPr>
        <w:t>4. Intellectual Property</w:t>
      </w:r>
    </w:p>
    <w:p w14:paraId="4C2D960D" w14:textId="77777777" w:rsidR="009066DB" w:rsidRDefault="00000000">
      <w:pPr>
        <w:spacing w:after="80"/>
      </w:pPr>
      <w:r>
        <w:t>4.1 Pre-existing IP. Each party retains ownership of its pre-existing intellectual property.</w:t>
      </w:r>
    </w:p>
    <w:p w14:paraId="0BE2434C" w14:textId="77777777" w:rsidR="009066DB" w:rsidRDefault="00000000">
      <w:pPr>
        <w:spacing w:after="80"/>
      </w:pPr>
      <w:r>
        <w:rPr>
          <w:b/>
          <w:color w:val="C00000"/>
        </w:rPr>
        <w:lastRenderedPageBreak/>
        <w:t>⚠ IP OWNERSHIP RISK: ALL WORK PRODUCT, DELIVERABLES, AND DEVELOPMENTS CREATED BY SERVICE PROVIDER IN THE PERFORMANCE OF SERVICES SHALL BE THE EXCLUSIVE PROPERTY OF SERVICE PROVIDER, REGARDLESS OF WHETHER CREATED USING CUSTOMER'S DATA, SYSTEMS, OR RESOURCES. Customer is granted only a limited, non-exclusive, non-transferable license to use such work product solely for its internal business purposes during the term of this Agreement.</w:t>
      </w:r>
    </w:p>
    <w:p w14:paraId="023C7488" w14:textId="77777777" w:rsidR="009066DB" w:rsidRDefault="00000000">
      <w:pPr>
        <w:spacing w:before="280" w:after="80"/>
      </w:pPr>
      <w:r>
        <w:rPr>
          <w:b/>
          <w:color w:val="1F3864"/>
          <w:sz w:val="24"/>
        </w:rPr>
        <w:t>5. Confidentiality</w:t>
      </w:r>
    </w:p>
    <w:p w14:paraId="644F488A" w14:textId="77777777" w:rsidR="009066DB" w:rsidRDefault="00000000">
      <w:pPr>
        <w:spacing w:after="80"/>
      </w:pPr>
      <w:r>
        <w:t>Each party agrees to maintain the confidentiality of the other party's Confidential Information using reasonable care. Confidentiality obligations survive termination for two (2) years.</w:t>
      </w:r>
    </w:p>
    <w:p w14:paraId="509ECCBF" w14:textId="77777777" w:rsidR="009066DB" w:rsidRDefault="00000000">
      <w:pPr>
        <w:spacing w:before="280" w:after="80"/>
      </w:pPr>
      <w:r>
        <w:rPr>
          <w:b/>
          <w:color w:val="1F3864"/>
          <w:sz w:val="24"/>
        </w:rPr>
        <w:t>6. Representations and Warranties</w:t>
      </w:r>
    </w:p>
    <w:p w14:paraId="77219A78" w14:textId="77777777" w:rsidR="009066DB" w:rsidRDefault="00000000">
      <w:pPr>
        <w:spacing w:after="80"/>
      </w:pPr>
      <w:r>
        <w:t>Service Provider warrants that: (i) the Services will be performed in a professional and workmanlike manner; (ii) it has the right to enter into this Agreement; and (iii) the Services will not knowingly infringe any third-party intellectual property rights.</w:t>
      </w:r>
    </w:p>
    <w:p w14:paraId="5F2FDAB0" w14:textId="77777777" w:rsidR="009066DB" w:rsidRDefault="00000000">
      <w:pPr>
        <w:spacing w:after="80"/>
      </w:pPr>
      <w:r>
        <w:rPr>
          <w:b/>
        </w:rPr>
        <w:t>EXCEPT AS SET FORTH ABOVE, SERVICE PROVIDER MAKES NO WARRANTIES, EXPRESS OR IMPLIED, INCLUDING ANY IMPLIED WARRANTIES OF MERCHANTABILITY OR FITNESS FOR A PARTICULAR PURPOSE.</w:t>
      </w:r>
    </w:p>
    <w:p w14:paraId="49E57DC2" w14:textId="77777777" w:rsidR="009066DB" w:rsidRDefault="00000000">
      <w:pPr>
        <w:spacing w:before="280" w:after="80"/>
      </w:pPr>
      <w:r>
        <w:rPr>
          <w:b/>
          <w:color w:val="1F3864"/>
          <w:sz w:val="24"/>
        </w:rPr>
        <w:t>7. Limitation of Liability</w:t>
      </w:r>
    </w:p>
    <w:p w14:paraId="041663EE" w14:textId="77777777" w:rsidR="009066DB" w:rsidRDefault="00000000">
      <w:pPr>
        <w:spacing w:after="80"/>
      </w:pPr>
      <w:r>
        <w:rPr>
          <w:b/>
        </w:rPr>
        <w:t>7.1 Exclusion of Damages. NEITHER PARTY SHALL BE LIABLE FOR INDIRECT, INCIDENTAL, CONSEQUENTIAL, OR PUNITIVE DAMAGES.</w:t>
      </w:r>
    </w:p>
    <w:p w14:paraId="6A045CE0" w14:textId="77777777" w:rsidR="009066DB" w:rsidRDefault="00000000">
      <w:pPr>
        <w:spacing w:after="80"/>
      </w:pPr>
      <w:r>
        <w:rPr>
          <w:color w:val="C00000"/>
        </w:rPr>
        <w:t>⚠ LOW CAP: SERVICE PROVIDER'S TOTAL LIABILITY SHALL NOT EXCEED THE FEES PAID BY CUSTOMER IN THE THREE (3) MONTHS PRECEDING THE CLAIM.</w:t>
      </w:r>
    </w:p>
    <w:p w14:paraId="446BFF27" w14:textId="77777777" w:rsidR="009066DB" w:rsidRDefault="00000000">
      <w:pPr>
        <w:spacing w:before="280" w:after="80"/>
      </w:pPr>
      <w:r>
        <w:rPr>
          <w:b/>
          <w:color w:val="1F3864"/>
          <w:sz w:val="24"/>
        </w:rPr>
        <w:t>8. Indemnification</w:t>
      </w:r>
    </w:p>
    <w:p w14:paraId="7E2845B8" w14:textId="77777777" w:rsidR="009066DB" w:rsidRDefault="00000000">
      <w:pPr>
        <w:spacing w:after="80"/>
      </w:pPr>
      <w:r>
        <w:t>Customer shall indemnify, defend, and hold harmless Service Provider from any claims arising from: (a) Customer's use of the Services in violation of this Agreement; (b) Customer's data or content; or (c) Customer's breach of any applicable law.</w:t>
      </w:r>
    </w:p>
    <w:p w14:paraId="6A0799C7" w14:textId="77777777" w:rsidR="009066DB" w:rsidRDefault="00000000">
      <w:pPr>
        <w:spacing w:before="280" w:after="80"/>
      </w:pPr>
      <w:r>
        <w:rPr>
          <w:b/>
          <w:color w:val="1F3864"/>
          <w:sz w:val="24"/>
        </w:rPr>
        <w:t>9. Termination</w:t>
      </w:r>
    </w:p>
    <w:p w14:paraId="40A363C0" w14:textId="77777777" w:rsidR="009066DB" w:rsidRDefault="00000000">
      <w:pPr>
        <w:spacing w:after="80"/>
      </w:pPr>
      <w:r>
        <w:t>9.1 For Convenience. Either party may terminate this Agreement upon sixty (60) days' written notice.</w:t>
      </w:r>
    </w:p>
    <w:p w14:paraId="57368B46" w14:textId="77777777" w:rsidR="009066DB" w:rsidRDefault="00000000">
      <w:pPr>
        <w:spacing w:after="80"/>
      </w:pPr>
      <w:r>
        <w:t>9.2 For Cause. Either party may terminate immediately upon written notice if the other party materially breaches this Agreement and fails to cure such breach within thirty (30) days.</w:t>
      </w:r>
    </w:p>
    <w:p w14:paraId="6289E40E" w14:textId="77777777" w:rsidR="009066DB" w:rsidRDefault="00000000">
      <w:pPr>
        <w:spacing w:after="80"/>
      </w:pPr>
      <w:r>
        <w:t>9.3 Effect of Termination. Upon termination, all outstanding SOWs terminate and Customer shall pay all fees earned through the termination date.</w:t>
      </w:r>
    </w:p>
    <w:p w14:paraId="5EFECEF1" w14:textId="77777777" w:rsidR="009066DB" w:rsidRDefault="00000000">
      <w:pPr>
        <w:spacing w:before="280" w:after="80"/>
      </w:pPr>
      <w:r>
        <w:rPr>
          <w:b/>
          <w:color w:val="1F3864"/>
          <w:sz w:val="24"/>
        </w:rPr>
        <w:t>10. Governing Law</w:t>
      </w:r>
    </w:p>
    <w:p w14:paraId="7055D5EE" w14:textId="77777777" w:rsidR="009066DB" w:rsidRDefault="00000000">
      <w:pPr>
        <w:spacing w:after="80"/>
      </w:pPr>
      <w:r>
        <w:lastRenderedPageBreak/>
        <w:t>State of New York. Disputes submitted to binding arbitration under AAA Commercial Arbitration Rules in New York, New York.</w:t>
      </w:r>
    </w:p>
    <w:p w14:paraId="27FCF842" w14:textId="77777777" w:rsidR="009066DB" w:rsidRDefault="009066DB"/>
    <w:p w14:paraId="2ECCCBED" w14:textId="77777777" w:rsidR="009066DB" w:rsidRDefault="00000000">
      <w:r>
        <w:rPr>
          <w:b/>
        </w:rPr>
        <w:t>IN WITNESS WHEREOF, the parties have executed this Agreement as of the Effective Date.</w:t>
      </w:r>
    </w:p>
    <w:p w14:paraId="01B815AC" w14:textId="77777777" w:rsidR="009066DB" w:rsidRDefault="009066DB"/>
    <w:tbl>
      <w:tblPr>
        <w:tblW w:w="0" w:type="auto"/>
        <w:tblLook w:val="04A0" w:firstRow="1" w:lastRow="0" w:firstColumn="1" w:lastColumn="0" w:noHBand="0" w:noVBand="1"/>
      </w:tblPr>
      <w:tblGrid>
        <w:gridCol w:w="3436"/>
        <w:gridCol w:w="1768"/>
        <w:gridCol w:w="3436"/>
      </w:tblGrid>
      <w:tr w:rsidR="009066DB" w14:paraId="31C95C24" w14:textId="77777777">
        <w:tc>
          <w:tcPr>
            <w:tcW w:w="4032" w:type="dxa"/>
          </w:tcPr>
          <w:p w14:paraId="0E242168" w14:textId="77777777" w:rsidR="009066DB" w:rsidRDefault="00000000">
            <w:r>
              <w:rPr>
                <w:b/>
                <w:sz w:val="20"/>
              </w:rPr>
              <w:t>GLOBALTECH ENTERPRISES LLC</w:t>
            </w:r>
          </w:p>
        </w:tc>
        <w:tc>
          <w:tcPr>
            <w:tcW w:w="2880" w:type="dxa"/>
          </w:tcPr>
          <w:p w14:paraId="1B2255EC" w14:textId="77777777" w:rsidR="009066DB" w:rsidRDefault="009066DB"/>
        </w:tc>
        <w:tc>
          <w:tcPr>
            <w:tcW w:w="4032" w:type="dxa"/>
          </w:tcPr>
          <w:p w14:paraId="0F46FFA0" w14:textId="77777777" w:rsidR="009066DB" w:rsidRDefault="00000000">
            <w:r>
              <w:rPr>
                <w:b/>
                <w:sz w:val="20"/>
              </w:rPr>
              <w:t>NEXUS IT SERVICES, INC.</w:t>
            </w:r>
          </w:p>
        </w:tc>
      </w:tr>
      <w:tr w:rsidR="009066DB" w14:paraId="121EA141" w14:textId="77777777">
        <w:tc>
          <w:tcPr>
            <w:tcW w:w="4032" w:type="dxa"/>
          </w:tcPr>
          <w:p w14:paraId="14E0A1B4" w14:textId="77777777" w:rsidR="009066DB" w:rsidRDefault="009066DB"/>
        </w:tc>
        <w:tc>
          <w:tcPr>
            <w:tcW w:w="2880" w:type="dxa"/>
          </w:tcPr>
          <w:p w14:paraId="08A83AF4" w14:textId="77777777" w:rsidR="009066DB" w:rsidRDefault="009066DB"/>
        </w:tc>
        <w:tc>
          <w:tcPr>
            <w:tcW w:w="4032" w:type="dxa"/>
          </w:tcPr>
          <w:p w14:paraId="38EA5DD6" w14:textId="77777777" w:rsidR="009066DB" w:rsidRDefault="009066DB"/>
        </w:tc>
      </w:tr>
      <w:tr w:rsidR="009066DB" w14:paraId="6D14A224" w14:textId="77777777">
        <w:tc>
          <w:tcPr>
            <w:tcW w:w="4032" w:type="dxa"/>
            <w:tcBorders>
              <w:top w:val="single" w:sz="4" w:space="0" w:color="000000"/>
            </w:tcBorders>
          </w:tcPr>
          <w:p w14:paraId="3C1CEB2B" w14:textId="77777777" w:rsidR="009066DB" w:rsidRDefault="009066DB"/>
        </w:tc>
        <w:tc>
          <w:tcPr>
            <w:tcW w:w="2880" w:type="dxa"/>
          </w:tcPr>
          <w:p w14:paraId="3C769F12" w14:textId="77777777" w:rsidR="009066DB" w:rsidRDefault="009066DB"/>
        </w:tc>
        <w:tc>
          <w:tcPr>
            <w:tcW w:w="4032" w:type="dxa"/>
            <w:tcBorders>
              <w:top w:val="single" w:sz="4" w:space="0" w:color="000000"/>
            </w:tcBorders>
          </w:tcPr>
          <w:p w14:paraId="2DC15633" w14:textId="77777777" w:rsidR="009066DB" w:rsidRDefault="009066DB"/>
        </w:tc>
      </w:tr>
      <w:tr w:rsidR="009066DB" w14:paraId="00E5764C" w14:textId="77777777">
        <w:tc>
          <w:tcPr>
            <w:tcW w:w="4032" w:type="dxa"/>
          </w:tcPr>
          <w:p w14:paraId="4B9D2115" w14:textId="77777777" w:rsidR="009066DB" w:rsidRDefault="00000000">
            <w:r>
              <w:rPr>
                <w:sz w:val="20"/>
              </w:rPr>
              <w:t>Name: ________________________</w:t>
            </w:r>
          </w:p>
        </w:tc>
        <w:tc>
          <w:tcPr>
            <w:tcW w:w="2880" w:type="dxa"/>
          </w:tcPr>
          <w:p w14:paraId="660B12F2" w14:textId="77777777" w:rsidR="009066DB" w:rsidRDefault="009066DB"/>
        </w:tc>
        <w:tc>
          <w:tcPr>
            <w:tcW w:w="4032" w:type="dxa"/>
          </w:tcPr>
          <w:p w14:paraId="51E2B278" w14:textId="77777777" w:rsidR="009066DB" w:rsidRDefault="00000000">
            <w:r>
              <w:rPr>
                <w:sz w:val="20"/>
              </w:rPr>
              <w:t>Name: ________________________</w:t>
            </w:r>
          </w:p>
        </w:tc>
      </w:tr>
      <w:tr w:rsidR="009066DB" w14:paraId="18682A84" w14:textId="77777777">
        <w:tc>
          <w:tcPr>
            <w:tcW w:w="4032" w:type="dxa"/>
          </w:tcPr>
          <w:p w14:paraId="7DF7E6C5" w14:textId="77777777" w:rsidR="009066DB" w:rsidRDefault="00000000">
            <w:r>
              <w:rPr>
                <w:sz w:val="20"/>
              </w:rPr>
              <w:t>Title: VP, Procurement</w:t>
            </w:r>
          </w:p>
        </w:tc>
        <w:tc>
          <w:tcPr>
            <w:tcW w:w="2880" w:type="dxa"/>
          </w:tcPr>
          <w:p w14:paraId="2A5D175E" w14:textId="77777777" w:rsidR="009066DB" w:rsidRDefault="009066DB"/>
        </w:tc>
        <w:tc>
          <w:tcPr>
            <w:tcW w:w="4032" w:type="dxa"/>
          </w:tcPr>
          <w:p w14:paraId="5056437E" w14:textId="77777777" w:rsidR="009066DB" w:rsidRDefault="00000000">
            <w:r>
              <w:rPr>
                <w:sz w:val="20"/>
              </w:rPr>
              <w:t>Title: Chief Revenue Officer</w:t>
            </w:r>
          </w:p>
        </w:tc>
      </w:tr>
    </w:tbl>
    <w:p w14:paraId="6F33D973" w14:textId="77777777" w:rsidR="000D064D" w:rsidRDefault="000D064D"/>
    <w:sectPr w:rsidR="000D06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5830123">
    <w:abstractNumId w:val="8"/>
  </w:num>
  <w:num w:numId="2" w16cid:durableId="557476837">
    <w:abstractNumId w:val="6"/>
  </w:num>
  <w:num w:numId="3" w16cid:durableId="1028679825">
    <w:abstractNumId w:val="5"/>
  </w:num>
  <w:num w:numId="4" w16cid:durableId="1856454298">
    <w:abstractNumId w:val="4"/>
  </w:num>
  <w:num w:numId="5" w16cid:durableId="1680498657">
    <w:abstractNumId w:val="7"/>
  </w:num>
  <w:num w:numId="6" w16cid:durableId="1399785844">
    <w:abstractNumId w:val="3"/>
  </w:num>
  <w:num w:numId="7" w16cid:durableId="801732524">
    <w:abstractNumId w:val="2"/>
  </w:num>
  <w:num w:numId="8" w16cid:durableId="1781879247">
    <w:abstractNumId w:val="1"/>
  </w:num>
  <w:num w:numId="9" w16cid:durableId="1178928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3188"/>
    <w:rsid w:val="000D064D"/>
    <w:rsid w:val="0015074B"/>
    <w:rsid w:val="001C3B1B"/>
    <w:rsid w:val="0029639D"/>
    <w:rsid w:val="002B4E83"/>
    <w:rsid w:val="00326F90"/>
    <w:rsid w:val="006B41EC"/>
    <w:rsid w:val="007F5FA4"/>
    <w:rsid w:val="009066D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550A96"/>
  <w14:defaultImageDpi w14:val="300"/>
  <w15:docId w15:val="{6F504E61-B4E9-EE4B-8176-4EDD9229C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593</Words>
  <Characters>3382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2026-05-20T13:32:00Z</dcterms:created>
  <dcterms:modified xsi:type="dcterms:W3CDTF">2026-05-20T13:32:00Z</dcterms:modified>
  <cp:category/>
</cp:coreProperties>
</file>