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D" w14:textId="77777777">
      <w:r>
        <w:t xml:space="preserve">Line one prose.</w:t>
        <w:tab/>
        <w:t xml:space="preserve">{{t}} more prose.</w:t>
      </w:r>
    </w:p>
    <w:p w14:paraId="10000009" w14:textId="77777777"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