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20000001" w14:textId="77777777">
      <w:r>
        <w:t xml:space="preserve">Address: X.</w:t>
      </w:r>
    </w:p>
    <w:p w14:paraId="20000002" w14:textId="77777777">
      <w:r>
        <w:t xml:space="preserve">Second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