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mc:Ignorable="w14">
  <w:body>
    <w:p w14:paraId="00000001" w14:textId="77777777">
      <w:r>
        <w:t xml:space="preserve">Contract body text before the signature block.</w:t>
      </w:r>
    </w:p>
    <w:p w14:paraId="00000002" w14:textId="77777777">
      <w:r>
        <w:t xml:space="preserve">buyer signature placeholder</w:t>
      </w:r>
    </w:p>
    <w:p w14:paraId="00000003" w14:textId="77777777">
      <w:r>
        <w:t xml:space="preserve">Contract body text after the signature block.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