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00000001" w14:textId="77777777">
      <w:r>
        <w:t xml:space="preserve">Buyer: </w:t>
      </w:r>
      <w:r>
        <w:rPr>
          <w:b/>
        </w:rPr>
        <w:t xml:space="preserve">[Buying Company</w:t>
      </w:r>
      <w:r>
        <w:t xml:space="preserve"> Name] agrees to the terms.</w:t>
      </w:r>
    </w:p>
    <w:p w14:paraId="00000002" w14:textId="77777777">
      <w:r>
        <w:t xml:space="preserve">Lorem ipsum dolor sit amet.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