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_rels/document.xml.rels" ContentType="application/vnd.openxmlformats-package.relationship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xmlns:pkg="http://schemas.microsoft.com/office/2006/xmlPackage"><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body>
    <w:p w14:paraId="4E535036" w14:textId="77777777" w:rsidR="00697233" w:rsidRDefault="000660E6">
      <w:pPr>
        <w:pStyle w:val="11"/>
        <w:keepNext/>
        <w:spacing w:after="120"/>
        <w:ind w:firstLine="723"/>
      </w:pPr>
      <w:r>
        <w:rPr>
          <w:rFonts w:ascii="宋体" w:eastAsia="宋体" w:hAnsi="宋体"/>
          <w:b/>
          <w:sz w:val="36"/>
        </w:rPr>
        <w:t>软件验收测试记录</w:t>
      </w:r>
    </w:p>
    <w:p w14:paraId="6D38FD2F" w14:textId="77777777" w:rsidR="00697233" w:rsidRDefault="000660E6">
      <w:pPr>
        <w:spacing w:after="120"/>
        <w:ind w:firstLine="420"/>
      </w:pPr>
      <w:r>
        <w:rPr>
          <w:rFonts w:ascii="宋体" w:eastAsia="宋体" w:hAnsi="宋体"/>
          <w:color w:val="000000"/>
          <w:sz w:val="21"/>
        </w:rPr>
        <w:t>记录日期 2026年10月29日    原用例43条    预期子项189项</w:t>
      </w:r>
    </w:p>
    <w:p w14:paraId="3E55DE8C" w14:textId="77777777" w:rsidR="00697233" w:rsidRDefault="000660E6">
      <w:pPr>
        <w:spacing w:after="120"/>
        <w:ind w:firstLine="420"/>
      </w:pPr>
      <w:r>
        <w:rPr>
          <w:rFonts w:ascii="宋体" w:eastAsia="宋体" w:hAnsi="宋体"/>
          <w:color w:val="000000"/>
          <w:sz w:val="21"/>
        </w:rPr>
        <w:t>本记录保留原《测试用例》的编号、条件、步骤和预期，只更新实际结果。内容依据截至本日的实跑、接口与组件测试、源码审查及历史记录整理，不表示本次逐条重跑了原43条完整流程。正式验收的通过勾选与签认由验收人员执行。</w:t>
      </w:r>
    </w:p>
    <w:p w14:paraId="7F477F0A" w14:textId="77777777" w:rsidR="00697233" w:rsidRDefault="000660E6">
      <w:pPr>
        <w:spacing w:after="120"/>
        <w:ind w:firstLine="420"/>
      </w:pPr>
      <w:r>
        <w:rPr>
          <w:rFonts w:ascii="宋体" w:eastAsia="宋体" w:hAnsi="宋体"/>
          <w:color w:val="000000"/>
          <w:sz w:val="21"/>
        </w:rPr>
        <w:t>证据核对状态：部分验证32条；未验证3条；不满足8条。未验证不等于功能失败；有明确缺口的条目照实保留。每条待核步骤用于指导现场复测，不能用局部断言数代替整用例结论。</w:t>
      </w:r>
    </w:p>
    <w:p w14:paraId="74E1AF32" w14:textId="77777777" w:rsidR="00697233" w:rsidRDefault="000660E6">
      <w:pPr>
        <w:spacing w:after="120"/>
        <w:ind w:firstLine="420"/>
      </w:pPr>
      <w:r>
        <w:rPr>
          <w:rFonts w:ascii="宋体" w:eastAsia="宋体" w:hAnsi="宋体"/>
          <w:color w:val="000000"/>
          <w:sz w:val="21"/>
        </w:rPr>
        <w:t>界面名称按当前版本读取，例如“GIS监控中心”对应“GIS态势”；名称或布局差异不自动免除原功能要求。正式资源、冻结任务、规划结果、预测覆盖和导入观测按各自来源核对。证据索引与本轮五项修复的补充检查附后。 2026年10月29日另补10项人工复测清单和一条可照填的知识新增示例，全部另行登记，不增加原43条通过数。</w:t>
      </w:r>
    </w:p>
    <w:tbl>
      <w:tblPr>
        <w:tblW w:w="4900" w:type="pct"/>
        <w:jc w:val="center"/>
        <w:tblLayout w:type="fixed"/>
        <w:tblLook w:val="04A0" w:firstRow="1" w:lastRow="0" w:firstColumn="1" w:lastColumn="0" w:noHBand="0" w:noVBand="1"/>
      </w:tblPr>
      <w:tblGrid>
        <w:gridCol w:w="413"/>
        <w:gridCol w:w="529"/>
        <w:gridCol w:w="756"/>
        <w:gridCol w:w="1428"/>
        <w:gridCol w:w="823"/>
        <w:gridCol w:w="2808"/>
        <w:gridCol w:w="2024"/>
        <w:gridCol w:w="2778"/>
        <w:gridCol w:w="1441"/>
        <w:gridCol w:w="891"/>
      </w:tblGrid>
      <w:tr w:rsidR="00697233" w14:paraId="21368553" w14:textId="77777777">
        <w:trPr>
          <w:tblHeade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10B081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序号</w:t>
            </w:r>
          </w:p>
        </w:tc>
        <w:tc>
          <w:tcPr>
            <w:tcW w:w="521" w:type="dxa"/>
            <w:tcBorders>
              <w:top w:val="single" w:sz="4" w:space="0" w:color="000000"/>
              <w:left w:val="single" w:sz="4" w:space="0" w:color="000000"/>
              <w:bottom w:val="single" w:sz="4" w:space="0" w:color="000000"/>
              <w:right w:val="single" w:sz="4" w:space="0" w:color="000000"/>
            </w:tcBorders>
            <w:vAlign w:val="center"/>
          </w:tcPr>
          <w:p w14:paraId="6F41A4E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用例标识</w:t>
            </w:r>
          </w:p>
        </w:tc>
        <w:tc>
          <w:tcPr>
            <w:tcW w:w="744" w:type="dxa"/>
            <w:tcBorders>
              <w:top w:val="single" w:sz="4" w:space="0" w:color="000000"/>
              <w:left w:val="single" w:sz="4" w:space="0" w:color="000000"/>
              <w:bottom w:val="single" w:sz="4" w:space="0" w:color="000000"/>
              <w:right w:val="single" w:sz="4" w:space="0" w:color="000000"/>
            </w:tcBorders>
            <w:vAlign w:val="center"/>
          </w:tcPr>
          <w:p w14:paraId="44612B1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用例目的</w:t>
            </w:r>
          </w:p>
        </w:tc>
        <w:tc>
          <w:tcPr>
            <w:tcW w:w="1406" w:type="dxa"/>
            <w:tcBorders>
              <w:top w:val="single" w:sz="4" w:space="0" w:color="000000"/>
              <w:left w:val="single" w:sz="4" w:space="0" w:color="000000"/>
              <w:bottom w:val="single" w:sz="4" w:space="0" w:color="000000"/>
              <w:right w:val="single" w:sz="4" w:space="0" w:color="000000"/>
            </w:tcBorders>
            <w:vAlign w:val="center"/>
          </w:tcPr>
          <w:p w14:paraId="5EBF935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先决条件</w:t>
            </w:r>
          </w:p>
        </w:tc>
        <w:tc>
          <w:tcPr>
            <w:tcW w:w="810" w:type="dxa"/>
            <w:tcBorders>
              <w:top w:val="single" w:sz="4" w:space="0" w:color="000000"/>
              <w:left w:val="single" w:sz="4" w:space="0" w:color="000000"/>
              <w:bottom w:val="single" w:sz="4" w:space="0" w:color="000000"/>
              <w:right w:val="single" w:sz="4" w:space="0" w:color="000000"/>
            </w:tcBorders>
            <w:vAlign w:val="center"/>
          </w:tcPr>
          <w:p w14:paraId="76840CA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测试输入</w:t>
            </w:r>
          </w:p>
        </w:tc>
        <w:tc>
          <w:tcPr>
            <w:tcW w:w="2765" w:type="dxa"/>
            <w:tcBorders>
              <w:top w:val="single" w:sz="4" w:space="0" w:color="000000"/>
              <w:left w:val="single" w:sz="4" w:space="0" w:color="000000"/>
              <w:bottom w:val="single" w:sz="4" w:space="0" w:color="000000"/>
              <w:right w:val="single" w:sz="4" w:space="0" w:color="000000"/>
            </w:tcBorders>
            <w:vAlign w:val="center"/>
          </w:tcPr>
          <w:p w14:paraId="42E553C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测试步骤</w:t>
            </w:r>
          </w:p>
        </w:tc>
        <w:tc>
          <w:tcPr>
            <w:tcW w:w="1993" w:type="dxa"/>
            <w:tcBorders>
              <w:top w:val="single" w:sz="4" w:space="0" w:color="000000"/>
              <w:left w:val="single" w:sz="4" w:space="0" w:color="000000"/>
              <w:bottom w:val="single" w:sz="4" w:space="0" w:color="000000"/>
              <w:right w:val="single" w:sz="4" w:space="0" w:color="000000"/>
            </w:tcBorders>
            <w:vAlign w:val="center"/>
          </w:tcPr>
          <w:p w14:paraId="72CBEAA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预期结果</w:t>
            </w:r>
          </w:p>
        </w:tc>
        <w:tc>
          <w:tcPr>
            <w:tcW w:w="2735" w:type="dxa"/>
            <w:tcBorders>
              <w:top w:val="single" w:sz="4" w:space="0" w:color="000000"/>
              <w:left w:val="single" w:sz="4" w:space="0" w:color="000000"/>
              <w:bottom w:val="single" w:sz="4" w:space="0" w:color="000000"/>
              <w:right w:val="single" w:sz="4" w:space="0" w:color="000000"/>
            </w:tcBorders>
            <w:vAlign w:val="center"/>
          </w:tcPr>
          <w:p w14:paraId="13F6286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实际结果</w:t>
            </w:r>
          </w:p>
        </w:tc>
        <w:tc>
          <w:tcPr>
            <w:tcW w:w="1419" w:type="dxa"/>
            <w:tcBorders>
              <w:top w:val="single" w:sz="4" w:space="0" w:color="000000"/>
              <w:left w:val="single" w:sz="4" w:space="0" w:color="000000"/>
              <w:bottom w:val="single" w:sz="4" w:space="0" w:color="000000"/>
              <w:right w:val="single" w:sz="4" w:space="0" w:color="000000"/>
            </w:tcBorders>
            <w:vAlign w:val="center"/>
          </w:tcPr>
          <w:p w14:paraId="65794E3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测试结果</w:t>
            </w:r>
          </w:p>
        </w:tc>
        <w:tc>
          <w:tcPr>
            <w:tcW w:w="877" w:type="dxa"/>
            <w:tcBorders>
              <w:top w:val="single" w:sz="4" w:space="0" w:color="000000"/>
              <w:left w:val="single" w:sz="4" w:space="0" w:color="000000"/>
              <w:bottom w:val="single" w:sz="4" w:space="0" w:color="000000"/>
              <w:right w:val="single" w:sz="4" w:space="0" w:color="000000"/>
            </w:tcBorders>
            <w:vAlign w:val="center"/>
          </w:tcPr>
          <w:p w14:paraId="79BB4AE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备注</w:t>
            </w:r>
          </w:p>
        </w:tc>
      </w:tr>
      <w:tr w:rsidR="00697233" w14:paraId="20A70CFE"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3A5742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w:t>
            </w:r>
          </w:p>
        </w:tc>
        <w:tc>
          <w:tcPr>
            <w:tcW w:w="521" w:type="dxa"/>
            <w:tcBorders>
              <w:top w:val="single" w:sz="4" w:space="0" w:color="000000"/>
              <w:left w:val="single" w:sz="4" w:space="0" w:color="000000"/>
              <w:bottom w:val="single" w:sz="4" w:space="0" w:color="000000"/>
              <w:right w:val="single" w:sz="4" w:space="0" w:color="000000"/>
            </w:tcBorders>
            <w:vAlign w:val="center"/>
          </w:tcPr>
          <w:p w14:paraId="3D66D6F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GN-01-001</w:t>
            </w:r>
          </w:p>
        </w:tc>
        <w:tc>
          <w:tcPr>
            <w:tcW w:w="744" w:type="dxa"/>
            <w:tcBorders>
              <w:top w:val="single" w:sz="4" w:space="0" w:color="000000"/>
              <w:left w:val="single" w:sz="4" w:space="0" w:color="000000"/>
              <w:bottom w:val="single" w:sz="4" w:space="0" w:color="000000"/>
              <w:right w:val="single" w:sz="4" w:space="0" w:color="000000"/>
            </w:tcBorders>
            <w:vAlign w:val="center"/>
          </w:tcPr>
          <w:p w14:paraId="2D5080F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验证GIS监控中心模块功能实现正常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046F698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系统正常运行；2) 用户账号已通过身份校验；3) 账号已被分配GIS监控中心访问权限。</w:t>
            </w:r>
          </w:p>
        </w:tc>
        <w:tc>
          <w:tcPr>
            <w:tcW w:w="810" w:type="dxa"/>
            <w:tcBorders>
              <w:top w:val="single" w:sz="4" w:space="0" w:color="000000"/>
              <w:left w:val="single" w:sz="4" w:space="0" w:color="000000"/>
              <w:bottom w:val="single" w:sz="4" w:space="0" w:color="000000"/>
              <w:right w:val="single" w:sz="4" w:space="0" w:color="000000"/>
            </w:tcBorders>
            <w:vAlign w:val="center"/>
          </w:tcPr>
          <w:p w14:paraId="413040E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7337989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用户登录系统完成身份校验；2、点击系统菜单栏「GIS监控中心」菜单；3、观察系统是否加载单页沉浸式监控框架，依次渲染顶部工具栏与GIS地图画布；4、观察系统是否自动加载全网基础资源态势数据并完成默认图层可视化渲染；5、在单页内执行监控、查询、浏览操作，确认无需页面跳转。</w:t>
            </w:r>
          </w:p>
        </w:tc>
        <w:tc>
          <w:tcPr>
            <w:tcW w:w="1993" w:type="dxa"/>
            <w:tcBorders>
              <w:top w:val="single" w:sz="4" w:space="0" w:color="000000"/>
              <w:left w:val="single" w:sz="4" w:space="0" w:color="000000"/>
              <w:bottom w:val="single" w:sz="4" w:space="0" w:color="000000"/>
              <w:right w:val="single" w:sz="4" w:space="0" w:color="000000"/>
            </w:tcBorders>
            <w:vAlign w:val="center"/>
          </w:tcPr>
          <w:p w14:paraId="36E6BB0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成功进入GIS监控界面，所有监控组件按预设布局加载完成；2) 顶部工具栏与GIS地图画布渲染正常；3) 默认图层可视化渲染正常；4) 全部操作在单页内完成，无页面跳转。</w:t>
            </w:r>
          </w:p>
        </w:tc>
        <w:tc>
          <w:tcPr>
            <w:tcW w:w="2735" w:type="dxa"/>
            <w:tcBorders>
              <w:top w:val="single" w:sz="4" w:space="0" w:color="000000"/>
              <w:left w:val="single" w:sz="4" w:space="0" w:color="000000"/>
              <w:bottom w:val="single" w:sz="4" w:space="0" w:color="000000"/>
              <w:right w:val="single" w:sz="4" w:space="0" w:color="000000"/>
            </w:tcBorders>
            <w:vAlign w:val="center"/>
          </w:tcPr>
          <w:p w14:paraId="4CA2602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2026-10-28独立本地身份浏览器记录及已安装版原账号登录均进入新版GIS；尚未按原用例核对全部监控组件的预设布局与权限组合。</w:t>
            </w:r>
          </w:p>
          <w:p w14:paraId="0C4F72C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新版GIS浏览器检查可达地图及工具区；原表布局的逐组件检查未新增，旧图形记录只作2026-10-26历史参考。</w:t>
            </w:r>
          </w:p>
          <w:p w14:paraId="5EF27E5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已有新版GIS可见性检查；没有2026-10-28默认全量图层逐层核对记录，旧132节点/414设备/16干扰源计数不得写为本次实测计数。</w:t>
            </w:r>
          </w:p>
          <w:p w14:paraId="17E52E0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4) 2026-10-28记录资源频点页可正常离页到GIS；这属于跨页导航修复，不能替代原要求的监控、查询、浏览全部在GIS单页内完成的逐项实跑。</w:t>
            </w:r>
          </w:p>
          <w:p w14:paraId="4E24011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64A7F7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待核：按正式账号/权限进入GIS，逐组件核对预设布局、默认图层和单页查询浏览；保存操作录像及资源版本。</w:t>
            </w:r>
          </w:p>
          <w:p w14:paraId="03089CE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依据：E01、E02、E03、E04。</w:t>
            </w:r>
          </w:p>
        </w:tc>
        <w:tc>
          <w:tcPr>
            <w:tcW w:w="1419" w:type="dxa"/>
            <w:tcBorders>
              <w:top w:val="single" w:sz="4" w:space="0" w:color="000000"/>
              <w:left w:val="single" w:sz="4" w:space="0" w:color="000000"/>
              <w:bottom w:val="single" w:sz="4" w:space="0" w:color="000000"/>
              <w:right w:val="single" w:sz="4" w:space="0" w:color="000000"/>
            </w:tcBorders>
            <w:vAlign w:val="center"/>
          </w:tcPr>
          <w:p w14:paraId="7C76EA0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8FD18A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1.1.1【SR-1】</w:t>
            </w:r>
          </w:p>
        </w:tc>
      </w:tr>
      <w:tr w:rsidR="00697233" w14:paraId="6C3E1BCD"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3AA35C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w:t>
            </w:r>
          </w:p>
        </w:tc>
        <w:tc>
          <w:tcPr>
            <w:tcW w:w="521" w:type="dxa"/>
            <w:tcBorders>
              <w:top w:val="single" w:sz="4" w:space="0" w:color="000000"/>
              <w:left w:val="single" w:sz="4" w:space="0" w:color="000000"/>
              <w:bottom w:val="single" w:sz="4" w:space="0" w:color="000000"/>
              <w:right w:val="single" w:sz="4" w:space="0" w:color="000000"/>
            </w:tcBorders>
            <w:vAlign w:val="center"/>
          </w:tcPr>
          <w:p w14:paraId="73DDF46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GN-01-002</w:t>
            </w:r>
          </w:p>
        </w:tc>
        <w:tc>
          <w:tcPr>
            <w:tcW w:w="744" w:type="dxa"/>
            <w:tcBorders>
              <w:top w:val="single" w:sz="4" w:space="0" w:color="000000"/>
              <w:left w:val="single" w:sz="4" w:space="0" w:color="000000"/>
              <w:bottom w:val="single" w:sz="4" w:space="0" w:color="000000"/>
              <w:right w:val="single" w:sz="4" w:space="0" w:color="000000"/>
            </w:tcBorders>
            <w:vAlign w:val="center"/>
          </w:tcPr>
          <w:p w14:paraId="24F5D67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验证短波/超短波无线网络设备图层集功能实现正常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0631F60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系统正常运行；2) 图层控制面板已展开；3) 无线网络设备数据加载完成；4) 设备位置、信号参数与拓扑数据完整。</w:t>
            </w:r>
          </w:p>
        </w:tc>
        <w:tc>
          <w:tcPr>
            <w:tcW w:w="810" w:type="dxa"/>
            <w:tcBorders>
              <w:top w:val="single" w:sz="4" w:space="0" w:color="000000"/>
              <w:left w:val="single" w:sz="4" w:space="0" w:color="000000"/>
              <w:bottom w:val="single" w:sz="4" w:space="0" w:color="000000"/>
              <w:right w:val="single" w:sz="4" w:space="0" w:color="000000"/>
            </w:tcBorders>
            <w:vAlign w:val="center"/>
          </w:tcPr>
          <w:p w14:paraId="45B8B0C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59639A2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展开图层控制面板中的「短波/超短波无线网络设备组」；2、分别点击短波设备、超短波设备、信号覆盖范围、无线网络拓扑子图层开关，验证可单独开启/关闭；3、开启设备图层，观察短波、超短波设备差异化图标渲染及状态分色；4、开启信号覆盖图层，观察信号强度分级渲染；5、开启网络拓扑图层，观察链路分色渲染。</w:t>
            </w:r>
          </w:p>
        </w:tc>
        <w:tc>
          <w:tcPr>
            <w:tcW w:w="1993" w:type="dxa"/>
            <w:tcBorders>
              <w:top w:val="single" w:sz="4" w:space="0" w:color="000000"/>
              <w:left w:val="single" w:sz="4" w:space="0" w:color="000000"/>
              <w:bottom w:val="single" w:sz="4" w:space="0" w:color="000000"/>
              <w:right w:val="single" w:sz="4" w:space="0" w:color="000000"/>
            </w:tcBorders>
            <w:vAlign w:val="center"/>
          </w:tcPr>
          <w:p w14:paraId="5D1D1F9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可独立控制各无线子图层的显隐；2) 短波、超短波设备按差异化图标渲染，运行状态分色（正常绿、故障红、离线灰）；3) 信号覆盖按强度分级渲染（强深绿、中浅绿、弱黄色）；4) 拓扑链路按通信质量/运行状态分色展示。</w:t>
            </w:r>
          </w:p>
        </w:tc>
        <w:tc>
          <w:tcPr>
            <w:tcW w:w="2735" w:type="dxa"/>
            <w:tcBorders>
              <w:top w:val="single" w:sz="4" w:space="0" w:color="000000"/>
              <w:left w:val="single" w:sz="4" w:space="0" w:color="000000"/>
              <w:bottom w:val="single" w:sz="4" w:space="0" w:color="000000"/>
              <w:right w:val="single" w:sz="4" w:space="0" w:color="000000"/>
            </w:tcBorders>
            <w:vAlign w:val="center"/>
          </w:tcPr>
          <w:p w14:paraId="415276E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2026-10-26汇总有HF、VUHF图层开关操作；2026-10-28组件检查保留冻结覆盖显隐与显示模式，浏览器检查确认GIS重复覆盖配置区已移除；未完整实跑全部无线子图层独立显隐组合。</w:t>
            </w:r>
          </w:p>
          <w:p w14:paraId="13A8E7A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2026-10-26汇总有HF/VUHF不同轮廓与状态边框；当前代码还支持绑定明确冻结身份的构造状态投影，不能将台账或构造状态写成设备实时上报。三状态色标未新增实跑。</w:t>
            </w:r>
          </w:p>
          <w:p w14:paraId="51CB695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强/中/弱深绿、浅绿、黄色为2026-10-26 V5缓存历史记录；2026-10-28验证保留已有覆盖显示，未重新生成或逐色实跑。</w:t>
            </w:r>
          </w:p>
          <w:p w14:paraId="0395755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冻结规划网络和监控观测网</w:t>
            </w:r>
            <w:r>
              <w:rPr>
                <w:rFonts w:ascii="宋体" w:eastAsia="宋体" w:hAnsi="宋体"/>
                <w:color w:val="000000"/>
                <w:sz w:val="18"/>
              </w:rPr>
              <w:lastRenderedPageBreak/>
              <w:t>络是不同显示来源。当前代码可将选中观测帧的链路状态投影到地图；不能继续仅用旧冻结网络青色线记录断言所有链路均无质量分色，也没有本次四级状态逐色实跑证据。</w:t>
            </w:r>
          </w:p>
          <w:p w14:paraId="17C2732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19C95B8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待核：分别切换HF/VUHF、覆盖、拓扑并核对互不影响。；用三种设备状态和四级链路质量的明确数据源逐色检查；分别记录构造观测与真实采集来源。</w:t>
            </w:r>
          </w:p>
          <w:p w14:paraId="5CC8AC7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依据：E03、E05、E01、E06、E07。</w:t>
            </w:r>
          </w:p>
        </w:tc>
        <w:tc>
          <w:tcPr>
            <w:tcW w:w="1419" w:type="dxa"/>
            <w:tcBorders>
              <w:top w:val="single" w:sz="4" w:space="0" w:color="000000"/>
              <w:left w:val="single" w:sz="4" w:space="0" w:color="000000"/>
              <w:bottom w:val="single" w:sz="4" w:space="0" w:color="000000"/>
              <w:right w:val="single" w:sz="4" w:space="0" w:color="000000"/>
            </w:tcBorders>
            <w:vAlign w:val="center"/>
          </w:tcPr>
          <w:p w14:paraId="198C74E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3C6E3D9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1.1.1.1.1.1【SR-1.1.2.6】</w:t>
            </w:r>
          </w:p>
        </w:tc>
      </w:tr>
      <w:tr w:rsidR="00697233" w14:paraId="04DBC111"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25BD860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w:t>
            </w:r>
          </w:p>
        </w:tc>
        <w:tc>
          <w:tcPr>
            <w:tcW w:w="521" w:type="dxa"/>
            <w:tcBorders>
              <w:top w:val="single" w:sz="4" w:space="0" w:color="000000"/>
              <w:left w:val="single" w:sz="4" w:space="0" w:color="000000"/>
              <w:bottom w:val="single" w:sz="4" w:space="0" w:color="000000"/>
              <w:right w:val="single" w:sz="4" w:space="0" w:color="000000"/>
            </w:tcBorders>
            <w:vAlign w:val="center"/>
          </w:tcPr>
          <w:p w14:paraId="72CB8C7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GN-01-003</w:t>
            </w:r>
          </w:p>
        </w:tc>
        <w:tc>
          <w:tcPr>
            <w:tcW w:w="744" w:type="dxa"/>
            <w:tcBorders>
              <w:top w:val="single" w:sz="4" w:space="0" w:color="000000"/>
              <w:left w:val="single" w:sz="4" w:space="0" w:color="000000"/>
              <w:bottom w:val="single" w:sz="4" w:space="0" w:color="000000"/>
              <w:right w:val="single" w:sz="4" w:space="0" w:color="000000"/>
            </w:tcBorders>
            <w:vAlign w:val="center"/>
          </w:tcPr>
          <w:p w14:paraId="05D792F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验证短波/超短波设备分层渲染功能实现正常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3A2E8F6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系统正常运行；2) 无线网络设备图层已开启；3) 设备基础台账与状态数据已加载；4) GIS地图画布正常渲染。</w:t>
            </w:r>
          </w:p>
        </w:tc>
        <w:tc>
          <w:tcPr>
            <w:tcW w:w="810" w:type="dxa"/>
            <w:tcBorders>
              <w:top w:val="single" w:sz="4" w:space="0" w:color="000000"/>
              <w:left w:val="single" w:sz="4" w:space="0" w:color="000000"/>
              <w:bottom w:val="single" w:sz="4" w:space="0" w:color="000000"/>
              <w:right w:val="single" w:sz="4" w:space="0" w:color="000000"/>
            </w:tcBorders>
            <w:vAlign w:val="center"/>
          </w:tcPr>
          <w:p w14:paraId="27407C0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场景法，覆盖正常/故障/离线状态类别</w:t>
            </w:r>
          </w:p>
        </w:tc>
        <w:tc>
          <w:tcPr>
            <w:tcW w:w="2765" w:type="dxa"/>
            <w:tcBorders>
              <w:top w:val="single" w:sz="4" w:space="0" w:color="000000"/>
              <w:left w:val="single" w:sz="4" w:space="0" w:color="000000"/>
              <w:bottom w:val="single" w:sz="4" w:space="0" w:color="000000"/>
              <w:right w:val="single" w:sz="4" w:space="0" w:color="000000"/>
            </w:tcBorders>
            <w:vAlign w:val="center"/>
          </w:tcPr>
          <w:p w14:paraId="6FE2B39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开启短波/超短波设备子图层；2、观察系统按设备类型分别渲染短波设备与超短波设备；3、观察设备实时运行状态边框色标识（正常绿、故障红、离线灰）；4、缩小地图至密集区域，观察设备自动聚合为数字聚合点并显示设备数量；5、放大地图至一定级别，观察聚合点拆解为单个设备点位。</w:t>
            </w:r>
          </w:p>
        </w:tc>
        <w:tc>
          <w:tcPr>
            <w:tcW w:w="1993" w:type="dxa"/>
            <w:tcBorders>
              <w:top w:val="single" w:sz="4" w:space="0" w:color="000000"/>
              <w:left w:val="single" w:sz="4" w:space="0" w:color="000000"/>
              <w:bottom w:val="single" w:sz="4" w:space="0" w:color="000000"/>
              <w:right w:val="single" w:sz="4" w:space="0" w:color="000000"/>
            </w:tcBorders>
            <w:vAlign w:val="center"/>
          </w:tcPr>
          <w:p w14:paraId="671097A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短波、超短波设备按类型分层渲染，图标样式差异化；2) 状态以边框色区分呈现；3) 密集区域自动聚合并显示设备数量；4) 放大后聚合点拆解为单个点位。</w:t>
            </w:r>
          </w:p>
        </w:tc>
        <w:tc>
          <w:tcPr>
            <w:tcW w:w="2735" w:type="dxa"/>
            <w:tcBorders>
              <w:top w:val="single" w:sz="4" w:space="0" w:color="000000"/>
              <w:left w:val="single" w:sz="4" w:space="0" w:color="000000"/>
              <w:bottom w:val="single" w:sz="4" w:space="0" w:color="000000"/>
              <w:right w:val="single" w:sz="4" w:space="0" w:color="000000"/>
            </w:tcBorders>
            <w:vAlign w:val="center"/>
          </w:tcPr>
          <w:p w14:paraId="0296957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资源目录按HF、VUHF分类，分别列出174台、240台设备；设备图层以不同轮廓和类别文字区分。</w:t>
            </w:r>
          </w:p>
          <w:p w14:paraId="65EFFD9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设备状态投影要求snapshotId、snapshotRevision、resourceRevision和设备编号一致；未知值保持未知。历史状态边框记录不是现场状态验证，正常/故障/离线颜色尚未本次重跑。</w:t>
            </w:r>
          </w:p>
          <w:p w14:paraId="42E09F7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密集位置显示数字聚合圆点，数字表示聚合对象数；设备聚合同时保留HF、VUHF类别数</w:t>
            </w:r>
            <w:r>
              <w:rPr>
                <w:rFonts w:ascii="宋体" w:eastAsia="宋体" w:hAnsi="宋体"/>
                <w:color w:val="000000"/>
                <w:sz w:val="18"/>
              </w:rPr>
              <w:lastRenderedPageBreak/>
              <w:t>量。</w:t>
            </w:r>
          </w:p>
          <w:p w14:paraId="3E53652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缩放时按地图分辨率调整聚合，同坐标设备仍可通过聚合成员列表选择；已有记录保存了缩放后页面。</w:t>
            </w:r>
          </w:p>
          <w:p w14:paraId="205BCAA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7C7B3C5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待核：按正常/故障/离线注入有来源数据，核对类型图标与边框色。；实跑密集聚合、数量核对、放大拆分及同坐标成员选择。</w:t>
            </w:r>
          </w:p>
          <w:p w14:paraId="1EC5D7B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依据：E03、E06。</w:t>
            </w:r>
          </w:p>
        </w:tc>
        <w:tc>
          <w:tcPr>
            <w:tcW w:w="1419" w:type="dxa"/>
            <w:tcBorders>
              <w:top w:val="single" w:sz="4" w:space="0" w:color="000000"/>
              <w:left w:val="single" w:sz="4" w:space="0" w:color="000000"/>
              <w:bottom w:val="single" w:sz="4" w:space="0" w:color="000000"/>
              <w:right w:val="single" w:sz="4" w:space="0" w:color="000000"/>
            </w:tcBorders>
            <w:vAlign w:val="center"/>
          </w:tcPr>
          <w:p w14:paraId="26F1CE6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5889C2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1.1.1.1.1.1.1【SR-1.1.2.6.1】</w:t>
            </w:r>
          </w:p>
        </w:tc>
      </w:tr>
      <w:tr w:rsidR="00697233" w14:paraId="6235BB93"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7D8A596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4</w:t>
            </w:r>
          </w:p>
        </w:tc>
        <w:tc>
          <w:tcPr>
            <w:tcW w:w="521" w:type="dxa"/>
            <w:tcBorders>
              <w:top w:val="single" w:sz="4" w:space="0" w:color="000000"/>
              <w:left w:val="single" w:sz="4" w:space="0" w:color="000000"/>
              <w:bottom w:val="single" w:sz="4" w:space="0" w:color="000000"/>
              <w:right w:val="single" w:sz="4" w:space="0" w:color="000000"/>
            </w:tcBorders>
            <w:vAlign w:val="center"/>
          </w:tcPr>
          <w:p w14:paraId="3F95A9E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GN-01-004</w:t>
            </w:r>
          </w:p>
        </w:tc>
        <w:tc>
          <w:tcPr>
            <w:tcW w:w="744" w:type="dxa"/>
            <w:tcBorders>
              <w:top w:val="single" w:sz="4" w:space="0" w:color="000000"/>
              <w:left w:val="single" w:sz="4" w:space="0" w:color="000000"/>
              <w:bottom w:val="single" w:sz="4" w:space="0" w:color="000000"/>
              <w:right w:val="single" w:sz="4" w:space="0" w:color="000000"/>
            </w:tcBorders>
            <w:vAlign w:val="center"/>
          </w:tcPr>
          <w:p w14:paraId="6BA3CDC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验证短波/超短波设备信号覆盖范围呈现功能实现正常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0619EA0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系统正常运行；2) 无线设备图层已开启；3) 设备参数、地形数据与覆盖数据完整。</w:t>
            </w:r>
          </w:p>
        </w:tc>
        <w:tc>
          <w:tcPr>
            <w:tcW w:w="810" w:type="dxa"/>
            <w:tcBorders>
              <w:top w:val="single" w:sz="4" w:space="0" w:color="000000"/>
              <w:left w:val="single" w:sz="4" w:space="0" w:color="000000"/>
              <w:bottom w:val="single" w:sz="4" w:space="0" w:color="000000"/>
              <w:right w:val="single" w:sz="4" w:space="0" w:color="000000"/>
            </w:tcBorders>
            <w:vAlign w:val="center"/>
          </w:tcPr>
          <w:p w14:paraId="2B33613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场景法，覆盖强/中/弱信号强度类别</w:t>
            </w:r>
          </w:p>
        </w:tc>
        <w:tc>
          <w:tcPr>
            <w:tcW w:w="2765" w:type="dxa"/>
            <w:tcBorders>
              <w:top w:val="single" w:sz="4" w:space="0" w:color="000000"/>
              <w:left w:val="single" w:sz="4" w:space="0" w:color="000000"/>
              <w:bottom w:val="single" w:sz="4" w:space="0" w:color="000000"/>
              <w:right w:val="single" w:sz="4" w:space="0" w:color="000000"/>
            </w:tcBorders>
            <w:vAlign w:val="center"/>
          </w:tcPr>
          <w:p w14:paraId="6D25329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开启信号覆盖子图层；2、观察短波设备按跳距与静区结构呈现环带形态；3、观察超短波设备按地形遮蔽后的不规则覆盖边界呈现；4、观察信号强度分级渲染（强/中/弱不同颜色深度）；5、单独关闭信号覆盖子图层，观察设备点位显示是否受影响。</w:t>
            </w:r>
          </w:p>
        </w:tc>
        <w:tc>
          <w:tcPr>
            <w:tcW w:w="1993" w:type="dxa"/>
            <w:tcBorders>
              <w:top w:val="single" w:sz="4" w:space="0" w:color="000000"/>
              <w:left w:val="single" w:sz="4" w:space="0" w:color="000000"/>
              <w:bottom w:val="single" w:sz="4" w:space="0" w:color="000000"/>
              <w:right w:val="single" w:sz="4" w:space="0" w:color="000000"/>
            </w:tcBorders>
            <w:vAlign w:val="center"/>
          </w:tcPr>
          <w:p w14:paraId="4712291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短波环带形态、超短波不规则覆盖边界呈现正确，不采用规则扇形/圆形近似；2) 按信号强度分级渲染；3) 覆盖子图层可独立关闭/开启且不影响设备点位显示；4) 覆盖数据读取规划模块计算结果缓存，不发起实时全网计算。</w:t>
            </w:r>
          </w:p>
        </w:tc>
        <w:tc>
          <w:tcPr>
            <w:tcW w:w="2735" w:type="dxa"/>
            <w:tcBorders>
              <w:top w:val="single" w:sz="4" w:space="0" w:color="000000"/>
              <w:left w:val="single" w:sz="4" w:space="0" w:color="000000"/>
              <w:bottom w:val="single" w:sz="4" w:space="0" w:color="000000"/>
              <w:right w:val="single" w:sz="4" w:space="0" w:color="000000"/>
            </w:tcBorders>
            <w:vAlign w:val="center"/>
          </w:tcPr>
          <w:p w14:paraId="1EBE27C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2026-10-26历史汇总记录HF跳距/静区环带与VUHF地形网格边界；2026-10-28仅验证已有结果显示链路保留，未新增两类形态及非规则近似的模型/页面实跑。</w:t>
            </w:r>
          </w:p>
          <w:p w14:paraId="0009A6E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2026-10-26历史V5缓存含三级强度与预测场强；2026-10-28没有新增三级颜色与场强数值对照实跑。</w:t>
            </w:r>
          </w:p>
          <w:p w14:paraId="0D54FE6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2026-10-28组件测试验证已有覆盖的本地显隐和显示模式变化不增加读取次数，无覆盖时清空旧图层并显示缺失原因；真实浏览器确认冻结网络保留业务页签且无重复覆盖配置区。未实跑全部设备点位独立组合。</w:t>
            </w:r>
          </w:p>
          <w:p w14:paraId="10B0936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4) GIS撤去重复覆盖配置工作区，保留getSurface→surface.coverage→coverageOverlay→地图的已保存结果链路；规划页保留显式计算入口及缓存读取。组件测试证明本地显隐不额外读取，不能据此宣称本次已测全网缓存命中性能。</w:t>
            </w:r>
          </w:p>
          <w:p w14:paraId="6112CF3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29A3621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待核：在规划页核对HF跳距/静区、VUHF地形遮蔽边界及强中弱配色。；记录GIS缓存命中/未命中的HTTP请求，证明单纯开关不发全网计算，且点位保持。</w:t>
            </w:r>
          </w:p>
          <w:p w14:paraId="7BF7B59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依据：E03、E05、E01、E08。</w:t>
            </w:r>
          </w:p>
        </w:tc>
        <w:tc>
          <w:tcPr>
            <w:tcW w:w="1419" w:type="dxa"/>
            <w:tcBorders>
              <w:top w:val="single" w:sz="4" w:space="0" w:color="000000"/>
              <w:left w:val="single" w:sz="4" w:space="0" w:color="000000"/>
              <w:bottom w:val="single" w:sz="4" w:space="0" w:color="000000"/>
              <w:right w:val="single" w:sz="4" w:space="0" w:color="000000"/>
            </w:tcBorders>
            <w:vAlign w:val="center"/>
          </w:tcPr>
          <w:p w14:paraId="68FE77D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054925A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1.1.1.1.1.1.2【SR-1.1.2.6.2】</w:t>
            </w:r>
          </w:p>
        </w:tc>
      </w:tr>
      <w:tr w:rsidR="00697233" w14:paraId="6DA5CD14"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269DCA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5</w:t>
            </w:r>
          </w:p>
        </w:tc>
        <w:tc>
          <w:tcPr>
            <w:tcW w:w="521" w:type="dxa"/>
            <w:tcBorders>
              <w:top w:val="single" w:sz="4" w:space="0" w:color="000000"/>
              <w:left w:val="single" w:sz="4" w:space="0" w:color="000000"/>
              <w:bottom w:val="single" w:sz="4" w:space="0" w:color="000000"/>
              <w:right w:val="single" w:sz="4" w:space="0" w:color="000000"/>
            </w:tcBorders>
            <w:vAlign w:val="center"/>
          </w:tcPr>
          <w:p w14:paraId="7243D6B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GN-01-005</w:t>
            </w:r>
          </w:p>
        </w:tc>
        <w:tc>
          <w:tcPr>
            <w:tcW w:w="744" w:type="dxa"/>
            <w:tcBorders>
              <w:top w:val="single" w:sz="4" w:space="0" w:color="000000"/>
              <w:left w:val="single" w:sz="4" w:space="0" w:color="000000"/>
              <w:bottom w:val="single" w:sz="4" w:space="0" w:color="000000"/>
              <w:right w:val="single" w:sz="4" w:space="0" w:color="000000"/>
            </w:tcBorders>
            <w:vAlign w:val="center"/>
          </w:tcPr>
          <w:p w14:paraId="2F917D6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验证短波/超短波无线网络拓扑呈现功能实现正常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7B84BE8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系统正常运行；2) 无线设备图层已开启；3) 设备间通联链路数据完整。</w:t>
            </w:r>
          </w:p>
        </w:tc>
        <w:tc>
          <w:tcPr>
            <w:tcW w:w="810" w:type="dxa"/>
            <w:tcBorders>
              <w:top w:val="single" w:sz="4" w:space="0" w:color="000000"/>
              <w:left w:val="single" w:sz="4" w:space="0" w:color="000000"/>
              <w:bottom w:val="single" w:sz="4" w:space="0" w:color="000000"/>
              <w:right w:val="single" w:sz="4" w:space="0" w:color="000000"/>
            </w:tcBorders>
            <w:vAlign w:val="center"/>
          </w:tcPr>
          <w:p w14:paraId="2E8ECA7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场景法，覆盖优秀/良好/预警/故障质量等级</w:t>
            </w:r>
          </w:p>
        </w:tc>
        <w:tc>
          <w:tcPr>
            <w:tcW w:w="2765" w:type="dxa"/>
            <w:tcBorders>
              <w:top w:val="single" w:sz="4" w:space="0" w:color="000000"/>
              <w:left w:val="single" w:sz="4" w:space="0" w:color="000000"/>
              <w:bottom w:val="single" w:sz="4" w:space="0" w:color="000000"/>
              <w:right w:val="single" w:sz="4" w:space="0" w:color="000000"/>
            </w:tcBorders>
            <w:vAlign w:val="center"/>
          </w:tcPr>
          <w:p w14:paraId="36F912E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1、开启网络拓扑子图层；2、观察短波、超短波设备间无线通信链路拓扑展示；3、观察链路按运行状态分色渲染；4、观察链路按质量等级通过线条粗细区分；5、点击链路，验证可查看两端设备详情联动。</w:t>
            </w:r>
          </w:p>
        </w:tc>
        <w:tc>
          <w:tcPr>
            <w:tcW w:w="1993" w:type="dxa"/>
            <w:tcBorders>
              <w:top w:val="single" w:sz="4" w:space="0" w:color="000000"/>
              <w:left w:val="single" w:sz="4" w:space="0" w:color="000000"/>
              <w:bottom w:val="single" w:sz="4" w:space="0" w:color="000000"/>
              <w:right w:val="single" w:sz="4" w:space="0" w:color="000000"/>
            </w:tcBorders>
            <w:vAlign w:val="center"/>
          </w:tcPr>
          <w:p w14:paraId="0C5767E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无线通信链路拓扑展示正确；2) 链路按运行状态分色渲染；3) 链路按质量等级分色（优秀、良好为绿色系，预警为黄色，故障为红色）并通过线条粗细区分；4) 链路与设备点位联动，点击链路可查看两端设备详情。</w:t>
            </w:r>
          </w:p>
        </w:tc>
        <w:tc>
          <w:tcPr>
            <w:tcW w:w="2735" w:type="dxa"/>
            <w:tcBorders>
              <w:top w:val="single" w:sz="4" w:space="0" w:color="000000"/>
              <w:left w:val="single" w:sz="4" w:space="0" w:color="000000"/>
              <w:bottom w:val="single" w:sz="4" w:space="0" w:color="000000"/>
              <w:right w:val="single" w:sz="4" w:space="0" w:color="000000"/>
            </w:tcBorders>
            <w:vAlign w:val="center"/>
          </w:tcPr>
          <w:p w14:paraId="103930E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2026-10-28达标演示方案保留142节点、159链路，独立删边BFS可读冻结端点；地图与拓扑逐链路一致性仍未全量复验。</w:t>
            </w:r>
          </w:p>
          <w:p w14:paraId="7D14F12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当前monitoringMap按观测帧更新链路state，冻结规划视图仍区分主备及选择。旧青色冻结线记录不能证明当前观测网络不支持状态分色；本次未逐状态实跑。</w:t>
            </w:r>
          </w:p>
          <w:p w14:paraId="2774D8C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四级质量颜色和线宽须对选定观测网络逐级检查；本次未运行该专项，旧冻结视图青色/选</w:t>
            </w:r>
            <w:r>
              <w:rPr>
                <w:rFonts w:ascii="宋体" w:eastAsia="宋体" w:hAnsi="宋体"/>
                <w:color w:val="000000"/>
                <w:sz w:val="18"/>
              </w:rPr>
              <w:lastRenderedPageBreak/>
              <w:t>中加粗不等同四级质量验证。</w:t>
            </w:r>
          </w:p>
          <w:p w14:paraId="48AC781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2026-10-26汇总描述冻结链路端点与设备关联；2026-10-28没有补跑点击链路到两端设备详情的完整交互。</w:t>
            </w:r>
          </w:p>
          <w:p w14:paraId="1B8826F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14B509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待核：分别选冻结方案与观测网络，核对端点、四级颜色和线宽所表示的含义。；逐链路点击并查看两端设备，保存网络/快照身份与页面证据。</w:t>
            </w:r>
          </w:p>
          <w:p w14:paraId="51602EB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依据：E09、E10、E07、E03。</w:t>
            </w:r>
          </w:p>
        </w:tc>
        <w:tc>
          <w:tcPr>
            <w:tcW w:w="1419" w:type="dxa"/>
            <w:tcBorders>
              <w:top w:val="single" w:sz="4" w:space="0" w:color="000000"/>
              <w:left w:val="single" w:sz="4" w:space="0" w:color="000000"/>
              <w:bottom w:val="single" w:sz="4" w:space="0" w:color="000000"/>
              <w:right w:val="single" w:sz="4" w:space="0" w:color="000000"/>
            </w:tcBorders>
            <w:vAlign w:val="center"/>
          </w:tcPr>
          <w:p w14:paraId="71ECE53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8234F4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1.1.1.1.1.1.3【SR-1.1.2.6.3】</w:t>
            </w:r>
          </w:p>
        </w:tc>
      </w:tr>
      <w:tr w:rsidR="00697233" w14:paraId="54942C0D"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0CB97A7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6</w:t>
            </w:r>
          </w:p>
        </w:tc>
        <w:tc>
          <w:tcPr>
            <w:tcW w:w="521" w:type="dxa"/>
            <w:tcBorders>
              <w:top w:val="single" w:sz="4" w:space="0" w:color="000000"/>
              <w:left w:val="single" w:sz="4" w:space="0" w:color="000000"/>
              <w:bottom w:val="single" w:sz="4" w:space="0" w:color="000000"/>
              <w:right w:val="single" w:sz="4" w:space="0" w:color="000000"/>
            </w:tcBorders>
            <w:vAlign w:val="center"/>
          </w:tcPr>
          <w:p w14:paraId="429D01E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GN-01-006</w:t>
            </w:r>
          </w:p>
        </w:tc>
        <w:tc>
          <w:tcPr>
            <w:tcW w:w="744" w:type="dxa"/>
            <w:tcBorders>
              <w:top w:val="single" w:sz="4" w:space="0" w:color="000000"/>
              <w:left w:val="single" w:sz="4" w:space="0" w:color="000000"/>
              <w:bottom w:val="single" w:sz="4" w:space="0" w:color="000000"/>
              <w:right w:val="single" w:sz="4" w:space="0" w:color="000000"/>
            </w:tcBorders>
            <w:vAlign w:val="center"/>
          </w:tcPr>
          <w:p w14:paraId="1C5FA5E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验证核心GIS地图画布渲染功能实现正常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C6B9F3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系统正常运行；2) GIS监控中心主界面加载完成；3) 地图引擎初始化完成；4) 全量资源图层数据配置完整。</w:t>
            </w:r>
          </w:p>
        </w:tc>
        <w:tc>
          <w:tcPr>
            <w:tcW w:w="810" w:type="dxa"/>
            <w:tcBorders>
              <w:top w:val="single" w:sz="4" w:space="0" w:color="000000"/>
              <w:left w:val="single" w:sz="4" w:space="0" w:color="000000"/>
              <w:bottom w:val="single" w:sz="4" w:space="0" w:color="000000"/>
              <w:right w:val="single" w:sz="4" w:space="0" w:color="000000"/>
            </w:tcBorders>
            <w:vAlign w:val="center"/>
          </w:tcPr>
          <w:p w14:paraId="67C7480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6323594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GIS监控中心主界面，观察GIS地图画布自适应铺满页面核心可视区域；2、观察所有资源坐标按地理锚定规则统一锚定到公共地理基准；3、观察从底图到业务图层按预设层级顺序叠加渲染；4、点击、悬浮资源，观察详情面板按需唤起、不常驻占用画布；5、调整浏览器窗口大小，观察地图画布自动重新适配；6、执行地图平移、缩放、旋转操作。</w:t>
            </w:r>
          </w:p>
        </w:tc>
        <w:tc>
          <w:tcPr>
            <w:tcW w:w="1993" w:type="dxa"/>
            <w:tcBorders>
              <w:top w:val="single" w:sz="4" w:space="0" w:color="000000"/>
              <w:left w:val="single" w:sz="4" w:space="0" w:color="000000"/>
              <w:bottom w:val="single" w:sz="4" w:space="0" w:color="000000"/>
              <w:right w:val="single" w:sz="4" w:space="0" w:color="000000"/>
            </w:tcBorders>
            <w:vAlign w:val="center"/>
          </w:tcPr>
          <w:p w14:paraId="5E2615F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地图画布自适应铺满核心区域；2) 资源地理锚定精准；3) 图层按预设层级叠加渲染；4) 详情面板按需唤起；5) 窗口大小变化时自动重新适配；6) 平移、缩放、旋转交互操作正常。</w:t>
            </w:r>
          </w:p>
        </w:tc>
        <w:tc>
          <w:tcPr>
            <w:tcW w:w="2735" w:type="dxa"/>
            <w:tcBorders>
              <w:top w:val="single" w:sz="4" w:space="0" w:color="000000"/>
              <w:left w:val="single" w:sz="4" w:space="0" w:color="000000"/>
              <w:bottom w:val="single" w:sz="4" w:space="0" w:color="000000"/>
              <w:right w:val="single" w:sz="4" w:space="0" w:color="000000"/>
            </w:tcBorders>
            <w:vAlign w:val="center"/>
          </w:tcPr>
          <w:p w14:paraId="7624D47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GIS地图位于资源侧栏与详情区域之间，页面记录显示地图、比例尺及缩放控件占据核心可视区。</w:t>
            </w:r>
          </w:p>
          <w:p w14:paraId="7DF85E4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源码/历史记录使用WGS84坐标；新增任务快照会拒绝无效坐标并列出缺失节点，但地理锚定误差仍无独立测量值。</w:t>
            </w:r>
          </w:p>
          <w:p w14:paraId="3C45C3B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地图按地形、道路及业务图层叠加，业务点位与链路保留各自图层；道路和设备开关已有操作反馈。</w:t>
            </w:r>
          </w:p>
          <w:p w14:paraId="5B71983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页面提供“详情”入口，选择资源后在对象详情区域读取位置、状态与关联设备，详情可随选择切换。</w:t>
            </w:r>
          </w:p>
          <w:p w14:paraId="2FEA8A2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5) 窗口变化适配只有2026-10-26代码审查描述；本次未调整窗口测量各分辨率布局。</w:t>
            </w:r>
          </w:p>
          <w:p w14:paraId="53C27E7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6) 平移、缩放有2026-10-26历史操作描述；旋转没有独立执行记录，本次未复跑。</w:t>
            </w:r>
          </w:p>
          <w:p w14:paraId="6779761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39B41D4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待核：用有真值的控制点测量锚定误差并确认合格阈值。；改变窗口尺寸、核对层级与详情唤起，分别执行平移、缩放、旋转。</w:t>
            </w:r>
          </w:p>
          <w:p w14:paraId="4DD5281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依据：E03、E11。</w:t>
            </w:r>
          </w:p>
        </w:tc>
        <w:tc>
          <w:tcPr>
            <w:tcW w:w="1419" w:type="dxa"/>
            <w:tcBorders>
              <w:top w:val="single" w:sz="4" w:space="0" w:color="000000"/>
              <w:left w:val="single" w:sz="4" w:space="0" w:color="000000"/>
              <w:bottom w:val="single" w:sz="4" w:space="0" w:color="000000"/>
              <w:right w:val="single" w:sz="4" w:space="0" w:color="000000"/>
            </w:tcBorders>
            <w:vAlign w:val="center"/>
          </w:tcPr>
          <w:p w14:paraId="056F72F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F993BB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1.1.1.2【SR-1.2】</w:t>
            </w:r>
          </w:p>
        </w:tc>
      </w:tr>
      <w:tr w:rsidR="00697233" w14:paraId="257CCD8E"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36AC96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7</w:t>
            </w:r>
          </w:p>
        </w:tc>
        <w:tc>
          <w:tcPr>
            <w:tcW w:w="521" w:type="dxa"/>
            <w:tcBorders>
              <w:top w:val="single" w:sz="4" w:space="0" w:color="000000"/>
              <w:left w:val="single" w:sz="4" w:space="0" w:color="000000"/>
              <w:bottom w:val="single" w:sz="4" w:space="0" w:color="000000"/>
              <w:right w:val="single" w:sz="4" w:space="0" w:color="000000"/>
            </w:tcBorders>
            <w:vAlign w:val="center"/>
          </w:tcPr>
          <w:p w14:paraId="42BCAC9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GN-01-007</w:t>
            </w:r>
          </w:p>
        </w:tc>
        <w:tc>
          <w:tcPr>
            <w:tcW w:w="744" w:type="dxa"/>
            <w:tcBorders>
              <w:top w:val="single" w:sz="4" w:space="0" w:color="000000"/>
              <w:left w:val="single" w:sz="4" w:space="0" w:color="000000"/>
              <w:bottom w:val="single" w:sz="4" w:space="0" w:color="000000"/>
              <w:right w:val="single" w:sz="4" w:space="0" w:color="000000"/>
            </w:tcBorders>
            <w:vAlign w:val="center"/>
          </w:tcPr>
          <w:p w14:paraId="5B34E2B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验证短波/超短波设备详情面板功能实现正常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6EB18A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系统正常运行；2) GIS地图画布正常加载；3) 无线设备台账与实时状态数据完整；4) 设备点击交互规则已启用。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541D3D5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00C6424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在GIS地图中单击短波或超短波设备图标；2、观察标准化详情弹窗自动识别设备类型并适配专属字段，默认展示「设备概览」标签页；3、查看概览页设备名称、编号、型号、电台类型、网络角色、运行状态、部署位置等核心信息；4、切换「射频参数」标签页查看工作频段、发射功率等参数；5、切换「天线配置」「链路路由」「承载业务」标签页查看对应内容，验证链路跳转与业务下钻。</w:t>
            </w:r>
          </w:p>
        </w:tc>
        <w:tc>
          <w:tcPr>
            <w:tcW w:w="1993" w:type="dxa"/>
            <w:tcBorders>
              <w:top w:val="single" w:sz="4" w:space="0" w:color="000000"/>
              <w:left w:val="single" w:sz="4" w:space="0" w:color="000000"/>
              <w:bottom w:val="single" w:sz="4" w:space="0" w:color="000000"/>
              <w:right w:val="single" w:sz="4" w:space="0" w:color="000000"/>
            </w:tcBorders>
            <w:vAlign w:val="center"/>
          </w:tcPr>
          <w:p w14:paraId="50E9E00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详情面板正常弹出并自动适配设备类型；2) 概览页核心信息展示正确，状态异常以对应颜色标识；3) 各标签页数据加载完整；4) 链路与业务关联可跳转。</w:t>
            </w:r>
          </w:p>
        </w:tc>
        <w:tc>
          <w:tcPr>
            <w:tcW w:w="2735" w:type="dxa"/>
            <w:tcBorders>
              <w:top w:val="single" w:sz="4" w:space="0" w:color="000000"/>
              <w:left w:val="single" w:sz="4" w:space="0" w:color="000000"/>
              <w:bottom w:val="single" w:sz="4" w:space="0" w:color="000000"/>
              <w:right w:val="single" w:sz="4" w:space="0" w:color="000000"/>
            </w:tcBorders>
            <w:vAlign w:val="center"/>
          </w:tcPr>
          <w:p w14:paraId="37437F6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从设备列表可打开DV-0001详情，显示设备编号和型号；GIS对象详情按所选设备读取同类资料。</w:t>
            </w:r>
          </w:p>
          <w:p w14:paraId="337A523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详情按资源资料显示设备身份、所属节点和状态，状态注明来源；当前设备工作频点显示“未提供”。</w:t>
            </w:r>
          </w:p>
          <w:p w14:paraId="76B1586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汇总记录详情为“设备信息/运维知识”与折叠分组，与原步骤标签结构有历史差异。没有本轮同路径逐页执行记录，历史布局不能作为当前不满足的确证；当前标签结构、字段完整性与关联跳转待复核，原预期保持。</w:t>
            </w:r>
          </w:p>
          <w:p w14:paraId="0C9A5A3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4) 仅有2026-10-26关联详情入口描述；未新增链路与业务关联跳转的端到端操作记录。</w:t>
            </w:r>
          </w:p>
          <w:p w14:paraId="1884ADC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350A858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待核：按当前界面复核原标签页及HF/VUHF专属字段；2026-10-26历史布局差异不作为当前缺口确证。；补跑链路和承载业务下钻；入口存在不能直接判通过。</w:t>
            </w:r>
          </w:p>
          <w:p w14:paraId="6FB2542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依据：E03。</w:t>
            </w:r>
          </w:p>
        </w:tc>
        <w:tc>
          <w:tcPr>
            <w:tcW w:w="1419" w:type="dxa"/>
            <w:tcBorders>
              <w:top w:val="single" w:sz="4" w:space="0" w:color="000000"/>
              <w:left w:val="single" w:sz="4" w:space="0" w:color="000000"/>
              <w:bottom w:val="single" w:sz="4" w:space="0" w:color="000000"/>
              <w:right w:val="single" w:sz="4" w:space="0" w:color="000000"/>
            </w:tcBorders>
            <w:vAlign w:val="center"/>
          </w:tcPr>
          <w:p w14:paraId="2753458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409EC1C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1.1.1.2.1.1.4【SR-1.2.2.5.10】</w:t>
            </w:r>
          </w:p>
        </w:tc>
      </w:tr>
      <w:tr w:rsidR="00697233" w14:paraId="43A633EF"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3FE6876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8</w:t>
            </w:r>
          </w:p>
        </w:tc>
        <w:tc>
          <w:tcPr>
            <w:tcW w:w="521" w:type="dxa"/>
            <w:tcBorders>
              <w:top w:val="single" w:sz="4" w:space="0" w:color="000000"/>
              <w:left w:val="single" w:sz="4" w:space="0" w:color="000000"/>
              <w:bottom w:val="single" w:sz="4" w:space="0" w:color="000000"/>
              <w:right w:val="single" w:sz="4" w:space="0" w:color="000000"/>
            </w:tcBorders>
            <w:vAlign w:val="center"/>
          </w:tcPr>
          <w:p w14:paraId="09E4FA1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GN-01-008</w:t>
            </w:r>
          </w:p>
        </w:tc>
        <w:tc>
          <w:tcPr>
            <w:tcW w:w="744" w:type="dxa"/>
            <w:tcBorders>
              <w:top w:val="single" w:sz="4" w:space="0" w:color="000000"/>
              <w:left w:val="single" w:sz="4" w:space="0" w:color="000000"/>
              <w:bottom w:val="single" w:sz="4" w:space="0" w:color="000000"/>
              <w:right w:val="single" w:sz="4" w:space="0" w:color="000000"/>
            </w:tcBorders>
            <w:vAlign w:val="center"/>
          </w:tcPr>
          <w:p w14:paraId="305C353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验证无线网络态势详情面板功能实现正常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5C72D43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系统正常运行；2) 无线网络态势数据已加载；3) 设备监控态势与通信链路态势数据完整。</w:t>
            </w:r>
          </w:p>
        </w:tc>
        <w:tc>
          <w:tcPr>
            <w:tcW w:w="810" w:type="dxa"/>
            <w:tcBorders>
              <w:top w:val="single" w:sz="4" w:space="0" w:color="000000"/>
              <w:left w:val="single" w:sz="4" w:space="0" w:color="000000"/>
              <w:bottom w:val="single" w:sz="4" w:space="0" w:color="000000"/>
              <w:right w:val="single" w:sz="4" w:space="0" w:color="000000"/>
            </w:tcBorders>
            <w:vAlign w:val="center"/>
          </w:tcPr>
          <w:p w14:paraId="3C448CF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2CE095A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打开无线网络态势详情面板；2、观察面板「设备监控态势」「通信链路态势」双标签页架构；3、切换「设备监控态势」视图，观察设备运行状态统计、性能参数监测、频谱态势分析；4、切换「通信链路态势」视图，观察拓扑连线与质量等级差异化渲染。</w:t>
            </w:r>
          </w:p>
        </w:tc>
        <w:tc>
          <w:tcPr>
            <w:tcW w:w="1993" w:type="dxa"/>
            <w:tcBorders>
              <w:top w:val="single" w:sz="4" w:space="0" w:color="000000"/>
              <w:left w:val="single" w:sz="4" w:space="0" w:color="000000"/>
              <w:bottom w:val="single" w:sz="4" w:space="0" w:color="000000"/>
              <w:right w:val="single" w:sz="4" w:space="0" w:color="000000"/>
            </w:tcBorders>
            <w:vAlign w:val="center"/>
          </w:tcPr>
          <w:p w14:paraId="3EDB05A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面板采用双标签页架构，两大核心视图正常；2) 设备监控态势整合设备运行状态统计、性能参数监测、频谱态势分析能力；3) 通信链路态势以拓扑连线展示通联关系并按质量等级差异化渲染。</w:t>
            </w:r>
          </w:p>
        </w:tc>
        <w:tc>
          <w:tcPr>
            <w:tcW w:w="2735" w:type="dxa"/>
            <w:tcBorders>
              <w:top w:val="single" w:sz="4" w:space="0" w:color="000000"/>
              <w:left w:val="single" w:sz="4" w:space="0" w:color="000000"/>
              <w:bottom w:val="single" w:sz="4" w:space="0" w:color="000000"/>
              <w:right w:val="single" w:sz="4" w:space="0" w:color="000000"/>
            </w:tcBorders>
            <w:vAlign w:val="center"/>
          </w:tcPr>
          <w:p w14:paraId="7374E8E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当前SituationMonitoringDrawer与store具有设备、链路、频谱三个页签，包含设备和链路两大视图；旧记录中“分别跨页查看”不足以描述当前全部能力。本次未实跑原双标签布局要求。</w:t>
            </w:r>
          </w:p>
          <w:p w14:paraId="6716DA5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源码有设备与频谱独立观测通道、来源/帧状态管理；没有本次设备统计、越限与频谱图全链操作证据，不能只凭代码判通过。</w:t>
            </w:r>
          </w:p>
          <w:p w14:paraId="72C2933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源码将观测帧状态映射到冻结网络链路，并保留图层入口；本次未补跑四级拓扑质量的可视化核验。</w:t>
            </w:r>
          </w:p>
          <w:p w14:paraId="2D96A8D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记录状态：未验证；正式验收勾选保留空白。</w:t>
            </w:r>
          </w:p>
          <w:p w14:paraId="07D8A76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待核：实跑当前设备/链路核心视图及频谱入口，记录与原双标签结构差异。；核对状态统计、参数越限、频谱图与四级链路展示。</w:t>
            </w:r>
          </w:p>
          <w:p w14:paraId="1D9B366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依据：E12、E06、E03、E07。</w:t>
            </w:r>
          </w:p>
        </w:tc>
        <w:tc>
          <w:tcPr>
            <w:tcW w:w="1419" w:type="dxa"/>
            <w:tcBorders>
              <w:top w:val="single" w:sz="4" w:space="0" w:color="000000"/>
              <w:left w:val="single" w:sz="4" w:space="0" w:color="000000"/>
              <w:bottom w:val="single" w:sz="4" w:space="0" w:color="000000"/>
              <w:right w:val="single" w:sz="4" w:space="0" w:color="000000"/>
            </w:tcBorders>
            <w:vAlign w:val="center"/>
          </w:tcPr>
          <w:p w14:paraId="6683877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5EF04C2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1.1.1.2.1.2【SR-1.2.2.5.6】</w:t>
            </w:r>
          </w:p>
        </w:tc>
      </w:tr>
      <w:tr w:rsidR="00697233" w14:paraId="1B4ABCEC"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A23216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9</w:t>
            </w:r>
          </w:p>
        </w:tc>
        <w:tc>
          <w:tcPr>
            <w:tcW w:w="521" w:type="dxa"/>
            <w:tcBorders>
              <w:top w:val="single" w:sz="4" w:space="0" w:color="000000"/>
              <w:left w:val="single" w:sz="4" w:space="0" w:color="000000"/>
              <w:bottom w:val="single" w:sz="4" w:space="0" w:color="000000"/>
              <w:right w:val="single" w:sz="4" w:space="0" w:color="000000"/>
            </w:tcBorders>
            <w:vAlign w:val="center"/>
          </w:tcPr>
          <w:p w14:paraId="10C5547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GN-01-009</w:t>
            </w:r>
          </w:p>
        </w:tc>
        <w:tc>
          <w:tcPr>
            <w:tcW w:w="744" w:type="dxa"/>
            <w:tcBorders>
              <w:top w:val="single" w:sz="4" w:space="0" w:color="000000"/>
              <w:left w:val="single" w:sz="4" w:space="0" w:color="000000"/>
              <w:bottom w:val="single" w:sz="4" w:space="0" w:color="000000"/>
              <w:right w:val="single" w:sz="4" w:space="0" w:color="000000"/>
            </w:tcBorders>
            <w:vAlign w:val="center"/>
          </w:tcPr>
          <w:p w14:paraId="7D474B1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验证设备监控态势呈现功能实现正常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331807E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系统正常运行；2) 频谱数据接入接口就绪；3) 设备基础台账数据已同步；4) 参数阈值规则已配置。</w:t>
            </w:r>
          </w:p>
        </w:tc>
        <w:tc>
          <w:tcPr>
            <w:tcW w:w="810" w:type="dxa"/>
            <w:tcBorders>
              <w:top w:val="single" w:sz="4" w:space="0" w:color="000000"/>
              <w:left w:val="single" w:sz="4" w:space="0" w:color="000000"/>
              <w:bottom w:val="single" w:sz="4" w:space="0" w:color="000000"/>
              <w:right w:val="single" w:sz="4" w:space="0" w:color="000000"/>
            </w:tcBorders>
            <w:vAlign w:val="center"/>
          </w:tcPr>
          <w:p w14:paraId="3BF4B17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3549F09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设备监控态势」标签页，观察系统加载设备数据与频谱数据；2、观察设备状态区KPI卡片展示设备总数、在线率、故障数，图表展示类型/状态/角色分布，列表展示设备明细；3、观察性能参数区展示功率、频率等分布，系统自动识别越限异常项并高亮标注；4、观察频谱态势区渲染频谱图与频率占用图；5、点击设备列表中目标设备，验证联动跳转至设备详情面板；6、观察按配置周期刷新设备数据与频谱数据。</w:t>
            </w:r>
          </w:p>
        </w:tc>
        <w:tc>
          <w:tcPr>
            <w:tcW w:w="1993" w:type="dxa"/>
            <w:tcBorders>
              <w:top w:val="single" w:sz="4" w:space="0" w:color="000000"/>
              <w:left w:val="single" w:sz="4" w:space="0" w:color="000000"/>
              <w:bottom w:val="single" w:sz="4" w:space="0" w:color="000000"/>
              <w:right w:val="single" w:sz="4" w:space="0" w:color="000000"/>
            </w:tcBorders>
            <w:vAlign w:val="center"/>
          </w:tcPr>
          <w:p w14:paraId="709E8A3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设备状态按在线/离线/故障/告警分类统计数量与占比；2) 性能参数越限识别并高亮标注；3) 频谱图与频率占用图正常渲染（接口未接入真实频谱采集设备时支持模拟数据呈现）；4) 设备详情下钻联动正常；5) 态势数据按周期同步刷新。</w:t>
            </w:r>
          </w:p>
        </w:tc>
        <w:tc>
          <w:tcPr>
            <w:tcW w:w="2735" w:type="dxa"/>
            <w:tcBorders>
              <w:top w:val="single" w:sz="4" w:space="0" w:color="000000"/>
              <w:left w:val="single" w:sz="4" w:space="0" w:color="000000"/>
              <w:bottom w:val="single" w:sz="4" w:space="0" w:color="000000"/>
              <w:right w:val="single" w:sz="4" w:space="0" w:color="000000"/>
            </w:tcBorders>
            <w:vAlign w:val="center"/>
          </w:tcPr>
          <w:p w14:paraId="0D29723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2026-10-26台账数量与筛选为历史记录；当前代码支持有来源标识的设备状态投影，尚无本次在线/离线/故障/告警四类数量占比对照。</w:t>
            </w:r>
          </w:p>
          <w:p w14:paraId="0A107D9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未取得2026-10-28参数越限注入、阈值判断与高亮一致性的执行记录；旧台账参数存在空值，不可按代码或显示入口判通过。</w:t>
            </w:r>
          </w:p>
          <w:p w14:paraId="35AE746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原预期允许模拟频谱。2026-10-26汇总存在1份3帧构造数据但未选中；当前代码有有限帧选择/回放能力，本次未重新选择数据集验证频谱图与占用图。不能据未选中状态断言该功能不存在。</w:t>
            </w:r>
          </w:p>
          <w:p w14:paraId="00B5556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设备列表“查看详情”可打开DV-0001，显示编号、型号及设备信息；GIS资源对象也提供详情入口。</w:t>
            </w:r>
          </w:p>
          <w:p w14:paraId="47997DF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当前代码按intervalSeconds用定时器推进有限观测帧，可见性/权限变化</w:t>
            </w:r>
            <w:r>
              <w:rPr>
                <w:rFonts w:ascii="宋体" w:eastAsia="宋体" w:hAnsi="宋体"/>
                <w:color w:val="000000"/>
                <w:sz w:val="18"/>
              </w:rPr>
              <w:lastRenderedPageBreak/>
              <w:t>暂停，到末帧停止；并非仅手动刷新，也不是持续真实设备采集。本次未实跑配置周期内设备与频谱同步刷新及计时。</w:t>
            </w:r>
          </w:p>
          <w:p w14:paraId="668380F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DF78D8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准备四种设备状态与越限参数，核对数量、占比和高亮。；选中合格的模拟频谱数据集，核对图谱与占用图；原预期已允许模拟。；以配置周期连续观察多帧并计时，验证暂停/末帧及权限失效，另说明真实采集未验。</w:t>
            </w:r>
          </w:p>
          <w:p w14:paraId="7CFD28F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依据：E03、E06、E12、E13。</w:t>
            </w:r>
          </w:p>
        </w:tc>
        <w:tc>
          <w:tcPr>
            <w:tcW w:w="1419" w:type="dxa"/>
            <w:tcBorders>
              <w:top w:val="single" w:sz="4" w:space="0" w:color="000000"/>
              <w:left w:val="single" w:sz="4" w:space="0" w:color="000000"/>
              <w:bottom w:val="single" w:sz="4" w:space="0" w:color="000000"/>
              <w:right w:val="single" w:sz="4" w:space="0" w:color="000000"/>
            </w:tcBorders>
            <w:vAlign w:val="center"/>
          </w:tcPr>
          <w:p w14:paraId="1718888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33AA14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3.2.2.2.2.6.1【SR-1.2.2.5.6.1】</w:t>
            </w:r>
          </w:p>
        </w:tc>
      </w:tr>
      <w:tr w:rsidR="00697233" w14:paraId="49F92376"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D3E7B2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10</w:t>
            </w:r>
          </w:p>
        </w:tc>
        <w:tc>
          <w:tcPr>
            <w:tcW w:w="521" w:type="dxa"/>
            <w:tcBorders>
              <w:top w:val="single" w:sz="4" w:space="0" w:color="000000"/>
              <w:left w:val="single" w:sz="4" w:space="0" w:color="000000"/>
              <w:bottom w:val="single" w:sz="4" w:space="0" w:color="000000"/>
              <w:right w:val="single" w:sz="4" w:space="0" w:color="000000"/>
            </w:tcBorders>
            <w:vAlign w:val="center"/>
          </w:tcPr>
          <w:p w14:paraId="01087E9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GN-01-010</w:t>
            </w:r>
          </w:p>
        </w:tc>
        <w:tc>
          <w:tcPr>
            <w:tcW w:w="744" w:type="dxa"/>
            <w:tcBorders>
              <w:top w:val="single" w:sz="4" w:space="0" w:color="000000"/>
              <w:left w:val="single" w:sz="4" w:space="0" w:color="000000"/>
              <w:bottom w:val="single" w:sz="4" w:space="0" w:color="000000"/>
              <w:right w:val="single" w:sz="4" w:space="0" w:color="000000"/>
            </w:tcBorders>
            <w:vAlign w:val="center"/>
          </w:tcPr>
          <w:p w14:paraId="3DEC0E8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验证通信链路态势呈现功能实现正常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23F68EC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系统正常运行；2) 电台间通联关系数据已同步；3) 链路质量、状态数据可获取。</w:t>
            </w:r>
          </w:p>
        </w:tc>
        <w:tc>
          <w:tcPr>
            <w:tcW w:w="810" w:type="dxa"/>
            <w:tcBorders>
              <w:top w:val="single" w:sz="4" w:space="0" w:color="000000"/>
              <w:left w:val="single" w:sz="4" w:space="0" w:color="000000"/>
              <w:bottom w:val="single" w:sz="4" w:space="0" w:color="000000"/>
              <w:right w:val="single" w:sz="4" w:space="0" w:color="000000"/>
            </w:tcBorders>
            <w:vAlign w:val="center"/>
          </w:tcPr>
          <w:p w14:paraId="44CFB0D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场景法，覆盖优秀/良好/预警/故障质量等级</w:t>
            </w:r>
          </w:p>
        </w:tc>
        <w:tc>
          <w:tcPr>
            <w:tcW w:w="2765" w:type="dxa"/>
            <w:tcBorders>
              <w:top w:val="single" w:sz="4" w:space="0" w:color="000000"/>
              <w:left w:val="single" w:sz="4" w:space="0" w:color="000000"/>
              <w:bottom w:val="single" w:sz="4" w:space="0" w:color="000000"/>
              <w:right w:val="single" w:sz="4" w:space="0" w:color="000000"/>
            </w:tcBorders>
            <w:vAlign w:val="center"/>
          </w:tcPr>
          <w:p w14:paraId="6EC03EC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切换至「通信链路态势」标签页，观察系统加载全网链路拓扑与质量数据；2、观察拓扑视图区在电台节点间绘制连接线条，按链路类型、质量等级匹配颜色、粗细渲染；3、观察统计区展示链路总数、连通率、各质量等级数量与占比；4、查看下方链路明细列表；5、点击目标链路，观察弹出链路详情面板；6、观察按周期采集链路质量数据并实时更新渲染样式。</w:t>
            </w:r>
          </w:p>
        </w:tc>
        <w:tc>
          <w:tcPr>
            <w:tcW w:w="1993" w:type="dxa"/>
            <w:tcBorders>
              <w:top w:val="single" w:sz="4" w:space="0" w:color="000000"/>
              <w:left w:val="single" w:sz="4" w:space="0" w:color="000000"/>
              <w:bottom w:val="single" w:sz="4" w:space="0" w:color="000000"/>
              <w:right w:val="single" w:sz="4" w:space="0" w:color="000000"/>
            </w:tcBorders>
            <w:vAlign w:val="center"/>
          </w:tcPr>
          <w:p w14:paraId="6035899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通联链路按优秀/良好/预警/故障四级质量标准差异化颜色与线宽渲染；2) KPI指标展示正确；3) 链路详情面板展示基础属性、质量、状态全维度信息；4) 状态变化实时同步更新。</w:t>
            </w:r>
          </w:p>
        </w:tc>
        <w:tc>
          <w:tcPr>
            <w:tcW w:w="2735" w:type="dxa"/>
            <w:tcBorders>
              <w:top w:val="single" w:sz="4" w:space="0" w:color="000000"/>
              <w:left w:val="single" w:sz="4" w:space="0" w:color="000000"/>
              <w:bottom w:val="single" w:sz="4" w:space="0" w:color="000000"/>
              <w:right w:val="single" w:sz="4" w:space="0" w:color="000000"/>
            </w:tcBorders>
            <w:vAlign w:val="center"/>
          </w:tcPr>
          <w:p w14:paraId="00EB9D4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当前观测网络可按帧更新链路状态，四级样式应在该来源下验，不得用旧青色冻结方案视图否定整个能力；本次没有四级颜色与线宽实跑。</w:t>
            </w:r>
          </w:p>
          <w:p w14:paraId="69FC79B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2026-10-28规划指标98.29%与91.01%是计算结果，不是链路监控KPI的正确性证据；未新增链路总数、连通率、四级占比同源核对。</w:t>
            </w:r>
          </w:p>
          <w:p w14:paraId="15D636A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2026-10-26有冻结链路详情历史描述，不能替代观测链路基础属性、质量和状态的全字段实跑。</w:t>
            </w:r>
          </w:p>
          <w:p w14:paraId="55FC5DF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定时有限帧回放代码可更新</w:t>
            </w:r>
            <w:r>
              <w:rPr>
                <w:rFonts w:ascii="宋体" w:eastAsia="宋体" w:hAnsi="宋体"/>
                <w:color w:val="000000"/>
                <w:sz w:val="18"/>
              </w:rPr>
              <w:lastRenderedPageBreak/>
              <w:t>状态，不应写成“没有动态刷新”；但本次没有连续多帧、时延与末帧/失权停止的浏览器实跑，也无真实采集状态验证。</w:t>
            </w:r>
          </w:p>
          <w:p w14:paraId="4DACD14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记录状态：未验证；正式验收勾选保留空白。</w:t>
            </w:r>
          </w:p>
          <w:p w14:paraId="79E450E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待核：准备优秀/良好/预警/故障连续观测帧，核对颜色、线宽、KPI与详情同源。；按配置周期测量状态更新和末帧停止，不以规划计算指标替代监控KPI。</w:t>
            </w:r>
          </w:p>
          <w:p w14:paraId="470080C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依据：E07、E12、E03、E14、E06、E13。</w:t>
            </w:r>
          </w:p>
        </w:tc>
        <w:tc>
          <w:tcPr>
            <w:tcW w:w="1419" w:type="dxa"/>
            <w:tcBorders>
              <w:top w:val="single" w:sz="4" w:space="0" w:color="000000"/>
              <w:left w:val="single" w:sz="4" w:space="0" w:color="000000"/>
              <w:bottom w:val="single" w:sz="4" w:space="0" w:color="000000"/>
              <w:right w:val="single" w:sz="4" w:space="0" w:color="000000"/>
            </w:tcBorders>
            <w:vAlign w:val="center"/>
          </w:tcPr>
          <w:p w14:paraId="79599B5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DA8A61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3.2.2.2.2.6.2【SR-1.2.2.5.6.2】</w:t>
            </w:r>
          </w:p>
        </w:tc>
      </w:tr>
      <w:tr w:rsidR="00697233" w14:paraId="4795326B"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75D254F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w:t>
            </w:r>
          </w:p>
        </w:tc>
        <w:tc>
          <w:tcPr>
            <w:tcW w:w="521" w:type="dxa"/>
            <w:tcBorders>
              <w:top w:val="single" w:sz="4" w:space="0" w:color="000000"/>
              <w:left w:val="single" w:sz="4" w:space="0" w:color="000000"/>
              <w:bottom w:val="single" w:sz="4" w:space="0" w:color="000000"/>
              <w:right w:val="single" w:sz="4" w:space="0" w:color="000000"/>
            </w:tcBorders>
            <w:vAlign w:val="center"/>
          </w:tcPr>
          <w:p w14:paraId="21132FB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GN-02-001</w:t>
            </w:r>
          </w:p>
        </w:tc>
        <w:tc>
          <w:tcPr>
            <w:tcW w:w="744" w:type="dxa"/>
            <w:tcBorders>
              <w:top w:val="single" w:sz="4" w:space="0" w:color="000000"/>
              <w:left w:val="single" w:sz="4" w:space="0" w:color="000000"/>
              <w:bottom w:val="single" w:sz="4" w:space="0" w:color="000000"/>
              <w:right w:val="single" w:sz="4" w:space="0" w:color="000000"/>
            </w:tcBorders>
            <w:vAlign w:val="center"/>
          </w:tcPr>
          <w:p w14:paraId="7819AC1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验证GIS一体化工作台总览功能实现正常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0BEB9B7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系统正常运行；2) 用户账号已通过身份校验；3) 工作台功能服务正常运行。</w:t>
            </w:r>
          </w:p>
        </w:tc>
        <w:tc>
          <w:tcPr>
            <w:tcW w:w="810" w:type="dxa"/>
            <w:tcBorders>
              <w:top w:val="single" w:sz="4" w:space="0" w:color="000000"/>
              <w:left w:val="single" w:sz="4" w:space="0" w:color="000000"/>
              <w:bottom w:val="single" w:sz="4" w:space="0" w:color="000000"/>
              <w:right w:val="single" w:sz="4" w:space="0" w:color="000000"/>
            </w:tcBorders>
            <w:vAlign w:val="center"/>
          </w:tcPr>
          <w:p w14:paraId="68B7E53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71E0752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用户登录系统完成身份校验；2、点击系统首页「GIS一体化工作台」入口图标；3、观察系统加载工作台主界面，依次渲染顶部全局功能栏、左侧资源树面板、中间GIS地图编辑主区、右侧属性与流程面板；4、观察系统加载全量资源数据与编辑能力；5、执行资源增删改、路由绘制、工单操作等读写操作。</w:t>
            </w:r>
          </w:p>
        </w:tc>
        <w:tc>
          <w:tcPr>
            <w:tcW w:w="1993" w:type="dxa"/>
            <w:tcBorders>
              <w:top w:val="single" w:sz="4" w:space="0" w:color="000000"/>
              <w:left w:val="single" w:sz="4" w:space="0" w:color="000000"/>
              <w:bottom w:val="single" w:sz="4" w:space="0" w:color="000000"/>
              <w:right w:val="single" w:sz="4" w:space="0" w:color="000000"/>
            </w:tcBorders>
            <w:vAlign w:val="center"/>
          </w:tcPr>
          <w:p w14:paraId="4AFAFF4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成功进入GIS一体化工作台，所有编辑功能可用；2) 四个面板区域（顶部全局功能栏、左侧资源树、中间地图编辑区、右侧属性与流程面板）渲染正常；3) 资源增删改、路由绘制、工单操作等读写操作正常。</w:t>
            </w:r>
          </w:p>
        </w:tc>
        <w:tc>
          <w:tcPr>
            <w:tcW w:w="2735" w:type="dxa"/>
            <w:tcBorders>
              <w:top w:val="single" w:sz="4" w:space="0" w:color="000000"/>
              <w:left w:val="single" w:sz="4" w:space="0" w:color="000000"/>
              <w:bottom w:val="single" w:sz="4" w:space="0" w:color="000000"/>
              <w:right w:val="single" w:sz="4" w:space="0" w:color="000000"/>
            </w:tcBorders>
            <w:vAlign w:val="center"/>
          </w:tcPr>
          <w:p w14:paraId="1A213EB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2026-10-28已安装版可登录新版GIS、查看已保存任务；该证据只覆盖可达与冻结态势读取，不证明所有编辑能力。</w:t>
            </w:r>
          </w:p>
          <w:p w14:paraId="086F8AC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历史GIS有工具区、树、地图与按需详情，资源管理另设页面；本次未按原文四面板布局逐项复验。</w:t>
            </w:r>
          </w:p>
          <w:p w14:paraId="3A2B089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记录以资源维护与冻结方案查看为主；2026-10-28新增任务冻结态势为只读，通联需求线不是编辑路由。该单一路径不能证明整个工作台缺少路由绘制或工单能力；原读写操作尚未全覆盖，当前能力待按原步骤复核。</w:t>
            </w:r>
          </w:p>
          <w:p w14:paraId="1FF694E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记录状态：部分验证；正式验收勾选保留空白。</w:t>
            </w:r>
          </w:p>
          <w:p w14:paraId="51BC27C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待核：按当前界面逐一执行资源增删改、路由绘制和工单读写；未覆盖项保持待核，只有当前失败或明确边界证据才判不满足。；核对四面板布局，区分任务需求线、规划结果链路与人工编辑。</w:t>
            </w:r>
          </w:p>
          <w:p w14:paraId="3A4EFBC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依据：E02、E01、E15、E11。</w:t>
            </w:r>
          </w:p>
        </w:tc>
        <w:tc>
          <w:tcPr>
            <w:tcW w:w="1419" w:type="dxa"/>
            <w:tcBorders>
              <w:top w:val="single" w:sz="4" w:space="0" w:color="000000"/>
              <w:left w:val="single" w:sz="4" w:space="0" w:color="000000"/>
              <w:bottom w:val="single" w:sz="4" w:space="0" w:color="000000"/>
              <w:right w:val="single" w:sz="4" w:space="0" w:color="000000"/>
            </w:tcBorders>
            <w:vAlign w:val="center"/>
          </w:tcPr>
          <w:p w14:paraId="031DA5C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36DD51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1.1.2【SR-2】</w:t>
            </w:r>
          </w:p>
        </w:tc>
      </w:tr>
      <w:tr w:rsidR="00697233" w14:paraId="418D50A2"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1BC19E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12</w:t>
            </w:r>
          </w:p>
        </w:tc>
        <w:tc>
          <w:tcPr>
            <w:tcW w:w="521" w:type="dxa"/>
            <w:tcBorders>
              <w:top w:val="single" w:sz="4" w:space="0" w:color="000000"/>
              <w:left w:val="single" w:sz="4" w:space="0" w:color="000000"/>
              <w:bottom w:val="single" w:sz="4" w:space="0" w:color="000000"/>
              <w:right w:val="single" w:sz="4" w:space="0" w:color="000000"/>
            </w:tcBorders>
            <w:vAlign w:val="center"/>
          </w:tcPr>
          <w:p w14:paraId="683A5D0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GN-02-002</w:t>
            </w:r>
          </w:p>
        </w:tc>
        <w:tc>
          <w:tcPr>
            <w:tcW w:w="744" w:type="dxa"/>
            <w:tcBorders>
              <w:top w:val="single" w:sz="4" w:space="0" w:color="000000"/>
              <w:left w:val="single" w:sz="4" w:space="0" w:color="000000"/>
              <w:bottom w:val="single" w:sz="4" w:space="0" w:color="000000"/>
              <w:right w:val="single" w:sz="4" w:space="0" w:color="000000"/>
            </w:tcBorders>
            <w:vAlign w:val="center"/>
          </w:tcPr>
          <w:p w14:paraId="220FB28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验证无线网络设备GIS工作台总览功能实现正常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F40CED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用户成功登录并具备无线网络设备工作台访问权限；2) GIS地图引擎与地图服务正常；3) 无线网络资源数据库服务运行正常；4) 工作台配置数据加载完成。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044BFA3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71CB610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无线网络设备工作台模块，观察系统初始化GIS工作台主界面；2、通过顶部全局工具栏执行保存编辑内容、新建设备、新建干扰源、配置参数等操作；3、在地图上选择设备或干扰源，执行编辑属性、调整参数等交互操作；4、执行手动保存，验证所有编辑操作写入数据库。</w:t>
            </w:r>
          </w:p>
        </w:tc>
        <w:tc>
          <w:tcPr>
            <w:tcW w:w="1993" w:type="dxa"/>
            <w:tcBorders>
              <w:top w:val="single" w:sz="4" w:space="0" w:color="000000"/>
              <w:left w:val="single" w:sz="4" w:space="0" w:color="000000"/>
              <w:bottom w:val="single" w:sz="4" w:space="0" w:color="000000"/>
              <w:right w:val="single" w:sz="4" w:space="0" w:color="000000"/>
            </w:tcBorders>
            <w:vAlign w:val="center"/>
          </w:tcPr>
          <w:p w14:paraId="2256413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无线网络设备GIS工作台完整加载；2) 可在统一界面完成无线设备与干扰源的浏览、创建、编辑与数据管理操作；3) 所有编辑操作经手动保存后写入数据库。</w:t>
            </w:r>
          </w:p>
        </w:tc>
        <w:tc>
          <w:tcPr>
            <w:tcW w:w="2735" w:type="dxa"/>
            <w:tcBorders>
              <w:top w:val="single" w:sz="4" w:space="0" w:color="000000"/>
              <w:left w:val="single" w:sz="4" w:space="0" w:color="000000"/>
              <w:bottom w:val="single" w:sz="4" w:space="0" w:color="000000"/>
              <w:right w:val="single" w:sz="4" w:space="0" w:color="000000"/>
            </w:tcBorders>
            <w:vAlign w:val="center"/>
          </w:tcPr>
          <w:p w14:paraId="621044E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当前工作区分为GIS态势与资源管理，页面加载414台设备、132个节点，资源分类与台账列表可见。</w:t>
            </w:r>
          </w:p>
          <w:p w14:paraId="252F2F2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历史设备与干扰源维护分属资源页/GIS编辑入口；本次浏览器验证了新建干扰源参数提示和保存，但未完整实跑统一界面下两类资源浏览、创建、编辑全流程。</w:t>
            </w:r>
          </w:p>
          <w:p w14:paraId="1E31971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2026-10-28独立浏览器记录明确零增益/零挂高/空高程源保存，后端定向测试覆盖原子保存、非法参数拒绝；不代表全部编辑对象全组合已验。</w:t>
            </w:r>
          </w:p>
          <w:p w14:paraId="6F7EC4C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6D4F8AD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待核：在同一工作台执行设备与干扰源创建/修改/保存/回读，保存事务版本证据。；对原子拒</w:t>
            </w:r>
            <w:r>
              <w:rPr>
                <w:rFonts w:ascii="宋体" w:eastAsia="宋体" w:hAnsi="宋体"/>
                <w:color w:val="000000"/>
                <w:sz w:val="18"/>
              </w:rPr>
              <w:lastRenderedPageBreak/>
              <w:t>绝、未保存草稿与正式保存逐项验证。</w:t>
            </w:r>
          </w:p>
          <w:p w14:paraId="1F8F1D4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依据：E15、E01、E16。</w:t>
            </w:r>
          </w:p>
        </w:tc>
        <w:tc>
          <w:tcPr>
            <w:tcW w:w="1419" w:type="dxa"/>
            <w:tcBorders>
              <w:top w:val="single" w:sz="4" w:space="0" w:color="000000"/>
              <w:left w:val="single" w:sz="4" w:space="0" w:color="000000"/>
              <w:bottom w:val="single" w:sz="4" w:space="0" w:color="000000"/>
              <w:right w:val="single" w:sz="4" w:space="0" w:color="000000"/>
            </w:tcBorders>
            <w:vAlign w:val="center"/>
          </w:tcPr>
          <w:p w14:paraId="5062C9F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8E9EF4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1.1.2.1【SR-2.2】</w:t>
            </w:r>
          </w:p>
        </w:tc>
      </w:tr>
      <w:tr w:rsidR="00697233" w14:paraId="2CD6C38C"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55B289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13</w:t>
            </w:r>
          </w:p>
        </w:tc>
        <w:tc>
          <w:tcPr>
            <w:tcW w:w="521" w:type="dxa"/>
            <w:tcBorders>
              <w:top w:val="single" w:sz="4" w:space="0" w:color="000000"/>
              <w:left w:val="single" w:sz="4" w:space="0" w:color="000000"/>
              <w:bottom w:val="single" w:sz="4" w:space="0" w:color="000000"/>
              <w:right w:val="single" w:sz="4" w:space="0" w:color="000000"/>
            </w:tcBorders>
            <w:vAlign w:val="center"/>
          </w:tcPr>
          <w:p w14:paraId="753155F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GN-02-003</w:t>
            </w:r>
          </w:p>
        </w:tc>
        <w:tc>
          <w:tcPr>
            <w:tcW w:w="744" w:type="dxa"/>
            <w:tcBorders>
              <w:top w:val="single" w:sz="4" w:space="0" w:color="000000"/>
              <w:left w:val="single" w:sz="4" w:space="0" w:color="000000"/>
              <w:bottom w:val="single" w:sz="4" w:space="0" w:color="000000"/>
              <w:right w:val="single" w:sz="4" w:space="0" w:color="000000"/>
            </w:tcBorders>
            <w:vAlign w:val="center"/>
          </w:tcPr>
          <w:p w14:paraId="00BAC8A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验证顶部全局功能栏功能实现正常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8B0A13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GIS工作台主界面加载完成；2) 全局功能栏服务可用；3) 用户具备对应功能操作权限。</w:t>
            </w:r>
          </w:p>
        </w:tc>
        <w:tc>
          <w:tcPr>
            <w:tcW w:w="810" w:type="dxa"/>
            <w:tcBorders>
              <w:top w:val="single" w:sz="4" w:space="0" w:color="000000"/>
              <w:left w:val="single" w:sz="4" w:space="0" w:color="000000"/>
              <w:bottom w:val="single" w:sz="4" w:space="0" w:color="000000"/>
              <w:right w:val="single" w:sz="4" w:space="0" w:color="000000"/>
            </w:tcBorders>
            <w:vAlign w:val="center"/>
          </w:tcPr>
          <w:p w14:paraId="4B264A3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16FA405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观察系统在界面顶部展示「顶部全局功能栏」，按功能场景分组排列工具按钮；2、点击操作保存工具，验证保存无线网络系统操作；3、点击资源新建工具，验证新建无线网络资源；4、点击干扰源设置工具，验证干扰源新建；5、点击导入导出工具，验证资源批量导入导出；6、验证全局关联数据实时联动更新。</w:t>
            </w:r>
          </w:p>
        </w:tc>
        <w:tc>
          <w:tcPr>
            <w:tcW w:w="1993" w:type="dxa"/>
            <w:tcBorders>
              <w:top w:val="single" w:sz="4" w:space="0" w:color="000000"/>
              <w:left w:val="single" w:sz="4" w:space="0" w:color="000000"/>
              <w:bottom w:val="single" w:sz="4" w:space="0" w:color="000000"/>
              <w:right w:val="single" w:sz="4" w:space="0" w:color="000000"/>
            </w:tcBorders>
            <w:vAlign w:val="center"/>
          </w:tcPr>
          <w:p w14:paraId="1984153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全局功能栏按操作保存、图层控制、资源新建、导入导出功能分组展示；2) 各操作入口统一从顶部触发并即时响应；3) 全局关联数据实时联动更新。</w:t>
            </w:r>
          </w:p>
        </w:tc>
        <w:tc>
          <w:tcPr>
            <w:tcW w:w="2735" w:type="dxa"/>
            <w:tcBorders>
              <w:top w:val="single" w:sz="4" w:space="0" w:color="000000"/>
              <w:left w:val="single" w:sz="4" w:space="0" w:color="000000"/>
              <w:bottom w:val="single" w:sz="4" w:space="0" w:color="000000"/>
              <w:right w:val="single" w:sz="4" w:space="0" w:color="000000"/>
            </w:tcBorders>
            <w:vAlign w:val="center"/>
          </w:tcPr>
          <w:p w14:paraId="7B2F9CB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2026-10-26历史入口分布在资源管理/GIS不同宿主；2026-10-28仅做导航与任务入口修复，没有证明原顶部四组入口布局全部一致。</w:t>
            </w:r>
          </w:p>
          <w:p w14:paraId="6C9D588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2026-10-28资源频点普通查询后可离页GIS，原库与独立库均有浏览器记录；全部创建、保存、导入导出是否从GIS顶部统一触发仍需逐项验。</w:t>
            </w:r>
          </w:p>
          <w:p w14:paraId="6B5AFB2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保存后资源可刷新，任务/方案依原冻结版本展示；冻结态势保持原坐标是正确隔离，不应写成所有历史业务结果实时改写。未新增全局关联数据时延测量。</w:t>
            </w:r>
          </w:p>
          <w:p w14:paraId="1C61F09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7457C09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待核：逐组核对顶部入口并执行即时反馈。；保存资源后核对关联模块的刷新与冻结版本边界，并计时。</w:t>
            </w:r>
          </w:p>
          <w:p w14:paraId="65839A9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依据：E15、E04、E02、E01、E17。</w:t>
            </w:r>
          </w:p>
        </w:tc>
        <w:tc>
          <w:tcPr>
            <w:tcW w:w="1419" w:type="dxa"/>
            <w:tcBorders>
              <w:top w:val="single" w:sz="4" w:space="0" w:color="000000"/>
              <w:left w:val="single" w:sz="4" w:space="0" w:color="000000"/>
              <w:bottom w:val="single" w:sz="4" w:space="0" w:color="000000"/>
              <w:right w:val="single" w:sz="4" w:space="0" w:color="000000"/>
            </w:tcBorders>
            <w:vAlign w:val="center"/>
          </w:tcPr>
          <w:p w14:paraId="04CDC4D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505DC0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1.1.2.1.1【SR-2.2.1】</w:t>
            </w:r>
          </w:p>
        </w:tc>
      </w:tr>
      <w:tr w:rsidR="00697233" w14:paraId="20581C4A"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618A4E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14</w:t>
            </w:r>
          </w:p>
        </w:tc>
        <w:tc>
          <w:tcPr>
            <w:tcW w:w="521" w:type="dxa"/>
            <w:tcBorders>
              <w:top w:val="single" w:sz="4" w:space="0" w:color="000000"/>
              <w:left w:val="single" w:sz="4" w:space="0" w:color="000000"/>
              <w:bottom w:val="single" w:sz="4" w:space="0" w:color="000000"/>
              <w:right w:val="single" w:sz="4" w:space="0" w:color="000000"/>
            </w:tcBorders>
            <w:vAlign w:val="center"/>
          </w:tcPr>
          <w:p w14:paraId="3A7A2F7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GN-02-004</w:t>
            </w:r>
          </w:p>
        </w:tc>
        <w:tc>
          <w:tcPr>
            <w:tcW w:w="744" w:type="dxa"/>
            <w:tcBorders>
              <w:top w:val="single" w:sz="4" w:space="0" w:color="000000"/>
              <w:left w:val="single" w:sz="4" w:space="0" w:color="000000"/>
              <w:bottom w:val="single" w:sz="4" w:space="0" w:color="000000"/>
              <w:right w:val="single" w:sz="4" w:space="0" w:color="000000"/>
            </w:tcBorders>
            <w:vAlign w:val="center"/>
          </w:tcPr>
          <w:p w14:paraId="7C7BDF5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验证操作保存功能实</w:t>
            </w:r>
            <w:r>
              <w:rPr>
                <w:rFonts w:ascii="宋体;SimSun" w:hAnsi="宋体;SimSun" w:cs="Segoe UI"/>
                <w:color w:val="000000"/>
                <w:kern w:val="0"/>
                <w:sz w:val="18"/>
                <w:szCs w:val="18"/>
              </w:rPr>
              <w:lastRenderedPageBreak/>
              <w:t>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3734EBA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基础操作组功能可用；2) 用户处于编辑</w:t>
            </w:r>
            <w:r>
              <w:rPr>
                <w:rFonts w:ascii="宋体;SimSun" w:hAnsi="宋体;SimSun" w:cs="Segoe UI"/>
                <w:color w:val="000000"/>
                <w:kern w:val="0"/>
                <w:sz w:val="18"/>
                <w:szCs w:val="18"/>
              </w:rPr>
              <w:lastRenderedPageBreak/>
              <w:t>模式且存在未保存内容；3) 数据校验服务正常运行。</w:t>
            </w:r>
          </w:p>
        </w:tc>
        <w:tc>
          <w:tcPr>
            <w:tcW w:w="810" w:type="dxa"/>
            <w:tcBorders>
              <w:top w:val="single" w:sz="4" w:space="0" w:color="000000"/>
              <w:left w:val="single" w:sz="4" w:space="0" w:color="000000"/>
              <w:bottom w:val="single" w:sz="4" w:space="0" w:color="000000"/>
              <w:right w:val="single" w:sz="4" w:space="0" w:color="000000"/>
            </w:tcBorders>
            <w:vAlign w:val="center"/>
          </w:tcPr>
          <w:p w14:paraId="0440F25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场景法，覆盖校验</w:t>
            </w:r>
            <w:r>
              <w:rPr>
                <w:rFonts w:ascii="宋体;SimSun" w:hAnsi="宋体;SimSun" w:cs="Segoe UI"/>
                <w:color w:val="000000"/>
                <w:kern w:val="0"/>
                <w:sz w:val="18"/>
                <w:szCs w:val="18"/>
              </w:rPr>
              <w:lastRenderedPageBreak/>
              <w:t>通过/校验失败场景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4A9D751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1、点击「保存」按钮，或按下键盘Ctrl+S快捷键；2、观察系统对未保存编辑内容进行全量数</w:t>
            </w:r>
            <w:r>
              <w:rPr>
                <w:rFonts w:ascii="宋体;SimSun" w:hAnsi="宋体;SimSun" w:cs="Segoe UI"/>
                <w:color w:val="000000"/>
                <w:kern w:val="0"/>
                <w:sz w:val="18"/>
                <w:szCs w:val="18"/>
              </w:rPr>
              <w:lastRenderedPageBreak/>
              <w:t>据校验（必填项、关联关系、业务规则）；3、校验全部通过时，观察数据写入正式资源库并弹出「保存成功」提示；4、构造校验失败场景（如必填项缺失），观察系统弹出错误清单窗口；5、点击错误清单条目，验证可定位到对应资源。</w:t>
            </w:r>
          </w:p>
        </w:tc>
        <w:tc>
          <w:tcPr>
            <w:tcW w:w="1993" w:type="dxa"/>
            <w:tcBorders>
              <w:top w:val="single" w:sz="4" w:space="0" w:color="000000"/>
              <w:left w:val="single" w:sz="4" w:space="0" w:color="000000"/>
              <w:bottom w:val="single" w:sz="4" w:space="0" w:color="000000"/>
              <w:right w:val="single" w:sz="4" w:space="0" w:color="000000"/>
            </w:tcBorders>
            <w:vAlign w:val="center"/>
          </w:tcPr>
          <w:p w14:paraId="15A2589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编辑数据保存成功写入正式库并提示成功；2) 校验失败弹出</w:t>
            </w:r>
            <w:r>
              <w:rPr>
                <w:rFonts w:ascii="宋体;SimSun" w:hAnsi="宋体;SimSun" w:cs="Segoe UI"/>
                <w:color w:val="000000"/>
                <w:kern w:val="0"/>
                <w:sz w:val="18"/>
                <w:szCs w:val="18"/>
              </w:rPr>
              <w:lastRenderedPageBreak/>
              <w:t>错误清单，逐条列出问题资源、错误类型、具体原因；3) 点击错误项可定位到对应资源；4) 支持Ctrl+S快捷键。</w:t>
            </w:r>
          </w:p>
        </w:tc>
        <w:tc>
          <w:tcPr>
            <w:tcW w:w="2735" w:type="dxa"/>
            <w:tcBorders>
              <w:top w:val="single" w:sz="4" w:space="0" w:color="000000"/>
              <w:left w:val="single" w:sz="4" w:space="0" w:color="000000"/>
              <w:bottom w:val="single" w:sz="4" w:space="0" w:color="000000"/>
              <w:right w:val="single" w:sz="4" w:space="0" w:color="000000"/>
            </w:tcBorders>
            <w:vAlign w:val="center"/>
          </w:tcPr>
          <w:p w14:paraId="102C584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资源保存与回读有2026-10-26历史汇总；2026-10-28干扰源零值保存及原子性定向验证增</w:t>
            </w:r>
            <w:r>
              <w:rPr>
                <w:rFonts w:ascii="宋体" w:eastAsia="宋体" w:hAnsi="宋体"/>
                <w:color w:val="000000"/>
                <w:sz w:val="18"/>
              </w:rPr>
              <w:lastRenderedPageBreak/>
              <w:t>加证据，尚未覆盖原用例全部资源。</w:t>
            </w:r>
          </w:p>
          <w:p w14:paraId="1043EFC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-28干扰必填/有限数/范围/关联/版本校验有组件与后端证据，多问题可聚合返回。集中前端首轮111通过、1项超时；《修改意见2》修复报告确认该旧流程文件随后在原默认时限下串行复测16/16通过，最新逐文件112项通过。首轮失败记录保留，不再登记为尚未复测；这仍不等于原43用例或产品时延标准全通过。</w:t>
            </w:r>
          </w:p>
          <w:p w14:paraId="195206B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2026-10-26错误项定位字段为历史描述；本次未新增逐项定位地图/表单的端到端证据。</w:t>
            </w:r>
          </w:p>
          <w:p w14:paraId="7AD8BCD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2026-10-26历史仅记录按钮保存，前次关键词检索未定位Ctrl+S接线；检索未命中和缺少操作记录都不证明当前不支持。快捷键仍未实跑，待当前页面按原快捷键复核，不判当前功能不满足。</w:t>
            </w:r>
          </w:p>
          <w:p w14:paraId="67D1C24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7516D19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待核：按当前界面实跑Ctrl+S保存，检索未定位不得先判缺失。；构造必填、关联、范围与版本错误，逐项定位且确认事务无部分保存。；集中前端超时已</w:t>
            </w:r>
            <w:r>
              <w:rPr>
                <w:rFonts w:ascii="宋体" w:eastAsia="宋体" w:hAnsi="宋体"/>
                <w:color w:val="000000"/>
                <w:sz w:val="18"/>
              </w:rPr>
              <w:lastRenderedPageBreak/>
              <w:t>复测通过；原用例快捷键、错误定位及全部资源类型的端到端覆盖仍待补验。</w:t>
            </w:r>
          </w:p>
          <w:p w14:paraId="0772953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依据：E15、E01、E16、E08、E18、E19。</w:t>
            </w:r>
          </w:p>
        </w:tc>
        <w:tc>
          <w:tcPr>
            <w:tcW w:w="1419" w:type="dxa"/>
            <w:tcBorders>
              <w:top w:val="single" w:sz="4" w:space="0" w:color="000000"/>
              <w:left w:val="single" w:sz="4" w:space="0" w:color="000000"/>
              <w:bottom w:val="single" w:sz="4" w:space="0" w:color="000000"/>
              <w:right w:val="single" w:sz="4" w:space="0" w:color="000000"/>
            </w:tcBorders>
            <w:vAlign w:val="center"/>
          </w:tcPr>
          <w:p w14:paraId="51D374C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w:t>
            </w:r>
            <w:r>
              <w:rPr>
                <w:rFonts w:ascii="宋体;SimSun" w:hAnsi="宋体;SimSun" w:cs="Segoe UI"/>
                <w:color w:val="000000"/>
                <w:kern w:val="0"/>
                <w:sz w:val="18"/>
                <w:szCs w:val="18"/>
              </w:rPr>
              <w:lastRenderedPageBreak/>
              <w:t>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38333A8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1.1.2.1.1.1【SR-</w:t>
            </w:r>
            <w:r>
              <w:rPr>
                <w:rFonts w:ascii="宋体;SimSun" w:hAnsi="宋体;SimSun" w:cs="Segoe UI"/>
                <w:color w:val="000000"/>
                <w:kern w:val="0"/>
                <w:sz w:val="18"/>
                <w:szCs w:val="18"/>
              </w:rPr>
              <w:lastRenderedPageBreak/>
              <w:t>2.2.1.1】</w:t>
            </w:r>
          </w:p>
        </w:tc>
      </w:tr>
      <w:tr w:rsidR="00697233" w14:paraId="0339800E"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F4209E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15</w:t>
            </w:r>
          </w:p>
        </w:tc>
        <w:tc>
          <w:tcPr>
            <w:tcW w:w="521" w:type="dxa"/>
            <w:tcBorders>
              <w:top w:val="single" w:sz="4" w:space="0" w:color="000000"/>
              <w:left w:val="single" w:sz="4" w:space="0" w:color="000000"/>
              <w:bottom w:val="single" w:sz="4" w:space="0" w:color="000000"/>
              <w:right w:val="single" w:sz="4" w:space="0" w:color="000000"/>
            </w:tcBorders>
            <w:vAlign w:val="center"/>
          </w:tcPr>
          <w:p w14:paraId="5383375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GN-02-005</w:t>
            </w:r>
          </w:p>
        </w:tc>
        <w:tc>
          <w:tcPr>
            <w:tcW w:w="744" w:type="dxa"/>
            <w:tcBorders>
              <w:top w:val="single" w:sz="4" w:space="0" w:color="000000"/>
              <w:left w:val="single" w:sz="4" w:space="0" w:color="000000"/>
              <w:bottom w:val="single" w:sz="4" w:space="0" w:color="000000"/>
              <w:right w:val="single" w:sz="4" w:space="0" w:color="000000"/>
            </w:tcBorders>
            <w:vAlign w:val="center"/>
          </w:tcPr>
          <w:p w14:paraId="6BEEDCA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验证无线设备资源新建功能实现正常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593903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顶部全局功能栏加载完成；2) 资源创建服务可用。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490F712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7074DEB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点击顶部功能栏「资源新建」下拉按钮，展开资源新建菜单；2、观察菜单按短波/超短波设备分组；3、点击短波设备资源新建项，进入短波设备资源创建流程；4、点击超短波设备资源新建项，进入超短波设备资源创建流程；5、完成创建并保存，验证正式落库。</w:t>
            </w:r>
          </w:p>
        </w:tc>
        <w:tc>
          <w:tcPr>
            <w:tcW w:w="1993" w:type="dxa"/>
            <w:tcBorders>
              <w:top w:val="single" w:sz="4" w:space="0" w:color="000000"/>
              <w:left w:val="single" w:sz="4" w:space="0" w:color="000000"/>
              <w:bottom w:val="single" w:sz="4" w:space="0" w:color="000000"/>
              <w:right w:val="single" w:sz="4" w:space="0" w:color="000000"/>
            </w:tcBorders>
            <w:vAlign w:val="center"/>
          </w:tcPr>
          <w:p w14:paraId="4E906AB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资源新建菜单按短波/超短波设备分组；2) 从入口触发各类资源创建，新建流程规范一致；3) 保存后正式落库。</w:t>
            </w:r>
          </w:p>
        </w:tc>
        <w:tc>
          <w:tcPr>
            <w:tcW w:w="2735" w:type="dxa"/>
            <w:tcBorders>
              <w:top w:val="single" w:sz="4" w:space="0" w:color="000000"/>
              <w:left w:val="single" w:sz="4" w:space="0" w:color="000000"/>
              <w:bottom w:val="single" w:sz="4" w:space="0" w:color="000000"/>
              <w:right w:val="single" w:sz="4" w:space="0" w:color="000000"/>
            </w:tcBorders>
            <w:vAlign w:val="center"/>
          </w:tcPr>
          <w:p w14:paraId="1559F74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2026-10-26历史为顶部“新增设备”共用表单，按所属节点筛选型号，与原分组下拉菜单有历史差异；本轮未实跑该菜单，不能据旧布局认定当前不满足。当前分组入口待复核，原短波/超短波分组预期不变。</w:t>
            </w:r>
          </w:p>
          <w:p w14:paraId="376FEC4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两类设备共用新增表单，填写所属节点、型号、天线与参数；可选型号类别取自所属节点支持的设备类别。</w:t>
            </w:r>
          </w:p>
          <w:p w14:paraId="5BC8544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隔离接口记录中新增设备保存后可回读，错误型号关联被拒绝；新建记录标注手工来源，运行状态保留未知。</w:t>
            </w:r>
          </w:p>
          <w:p w14:paraId="2F571F7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3C5FA82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待核：先复核当前HF/VUHF分组入口，再分别创建、保存和按正式版本回读，不据旧菜单布局先判缺。；校验非法型号关联被拒绝且未部分保存。</w:t>
            </w:r>
          </w:p>
          <w:p w14:paraId="3CC273F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依据：E15。</w:t>
            </w:r>
          </w:p>
        </w:tc>
        <w:tc>
          <w:tcPr>
            <w:tcW w:w="1419" w:type="dxa"/>
            <w:tcBorders>
              <w:top w:val="single" w:sz="4" w:space="0" w:color="000000"/>
              <w:left w:val="single" w:sz="4" w:space="0" w:color="000000"/>
              <w:bottom w:val="single" w:sz="4" w:space="0" w:color="000000"/>
              <w:right w:val="single" w:sz="4" w:space="0" w:color="000000"/>
            </w:tcBorders>
            <w:vAlign w:val="center"/>
          </w:tcPr>
          <w:p w14:paraId="0AE7095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5C5D52A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1.1.2.1.1.2【SR-2.2.1.2】</w:t>
            </w:r>
          </w:p>
        </w:tc>
      </w:tr>
      <w:tr w:rsidR="00697233" w14:paraId="50ECA47B"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FF25E5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16</w:t>
            </w:r>
          </w:p>
        </w:tc>
        <w:tc>
          <w:tcPr>
            <w:tcW w:w="521" w:type="dxa"/>
            <w:tcBorders>
              <w:top w:val="single" w:sz="4" w:space="0" w:color="000000"/>
              <w:left w:val="single" w:sz="4" w:space="0" w:color="000000"/>
              <w:bottom w:val="single" w:sz="4" w:space="0" w:color="000000"/>
              <w:right w:val="single" w:sz="4" w:space="0" w:color="000000"/>
            </w:tcBorders>
            <w:vAlign w:val="center"/>
          </w:tcPr>
          <w:p w14:paraId="2019435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w:t>
            </w:r>
            <w:r>
              <w:rPr>
                <w:rFonts w:ascii="宋体;SimSun" w:hAnsi="宋体;SimSun" w:cs="Segoe UI"/>
                <w:color w:val="000000"/>
                <w:kern w:val="0"/>
                <w:sz w:val="18"/>
                <w:szCs w:val="18"/>
              </w:rPr>
              <w:lastRenderedPageBreak/>
              <w:t>02-006</w:t>
            </w:r>
          </w:p>
        </w:tc>
        <w:tc>
          <w:tcPr>
            <w:tcW w:w="744" w:type="dxa"/>
            <w:tcBorders>
              <w:top w:val="single" w:sz="4" w:space="0" w:color="000000"/>
              <w:left w:val="single" w:sz="4" w:space="0" w:color="000000"/>
              <w:bottom w:val="single" w:sz="4" w:space="0" w:color="000000"/>
              <w:right w:val="single" w:sz="4" w:space="0" w:color="000000"/>
            </w:tcBorders>
            <w:vAlign w:val="center"/>
          </w:tcPr>
          <w:p w14:paraId="0439190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验证无</w:t>
            </w:r>
            <w:r>
              <w:rPr>
                <w:rFonts w:ascii="宋体;SimSun" w:hAnsi="宋体;SimSun" w:cs="Segoe UI"/>
                <w:color w:val="000000"/>
                <w:kern w:val="0"/>
                <w:sz w:val="18"/>
                <w:szCs w:val="18"/>
              </w:rPr>
              <w:lastRenderedPageBreak/>
              <w:t>线网络干扰源新建功能实现正常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D81F2C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顶部全局功</w:t>
            </w:r>
            <w:r>
              <w:rPr>
                <w:rFonts w:ascii="宋体;SimSun" w:hAnsi="宋体;SimSun" w:cs="Segoe UI"/>
                <w:color w:val="000000"/>
                <w:kern w:val="0"/>
                <w:sz w:val="18"/>
                <w:szCs w:val="18"/>
              </w:rPr>
              <w:lastRenderedPageBreak/>
              <w:t>能栏加载完成；2) 资源创建服务可用。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1D4B1F2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65F6B56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1、点击顶部功能栏「干扰源新</w:t>
            </w:r>
            <w:r>
              <w:rPr>
                <w:rFonts w:ascii="宋体;SimSun" w:hAnsi="宋体;SimSun" w:cs="Segoe UI"/>
                <w:color w:val="000000"/>
                <w:kern w:val="0"/>
                <w:sz w:val="18"/>
                <w:szCs w:val="18"/>
              </w:rPr>
              <w:lastRenderedPageBreak/>
              <w:t>建」下拉按钮，展开干扰源新建菜单；2、点击干扰源新建项，进入干扰源创建流程；3、配置干扰源中心频率、带宽、发射功率、干扰类型、作用范围等干扰参数；4、调整干扰源地图位置；5、保存并验证正式落库，观察地图上干扰范围展示。</w:t>
            </w:r>
          </w:p>
        </w:tc>
        <w:tc>
          <w:tcPr>
            <w:tcW w:w="1993" w:type="dxa"/>
            <w:tcBorders>
              <w:top w:val="single" w:sz="4" w:space="0" w:color="000000"/>
              <w:left w:val="single" w:sz="4" w:space="0" w:color="000000"/>
              <w:bottom w:val="single" w:sz="4" w:space="0" w:color="000000"/>
              <w:right w:val="single" w:sz="4" w:space="0" w:color="000000"/>
            </w:tcBorders>
            <w:vAlign w:val="center"/>
          </w:tcPr>
          <w:p w14:paraId="4499AD3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干扰源新建入口从</w:t>
            </w:r>
            <w:r>
              <w:rPr>
                <w:rFonts w:ascii="宋体;SimSun" w:hAnsi="宋体;SimSun" w:cs="Segoe UI"/>
                <w:color w:val="000000"/>
                <w:kern w:val="0"/>
                <w:sz w:val="18"/>
                <w:szCs w:val="18"/>
              </w:rPr>
              <w:lastRenderedPageBreak/>
              <w:t>顶部下拉菜单触发；2) 干扰参数（中心频率、带宽、发射功率、干扰类型、作用范围）可配置；3) 干扰参数与地图位置可灵活调整；4) 保存后正式落库。</w:t>
            </w:r>
          </w:p>
        </w:tc>
        <w:tc>
          <w:tcPr>
            <w:tcW w:w="2735" w:type="dxa"/>
            <w:tcBorders>
              <w:top w:val="single" w:sz="4" w:space="0" w:color="000000"/>
              <w:left w:val="single" w:sz="4" w:space="0" w:color="000000"/>
              <w:bottom w:val="single" w:sz="4" w:space="0" w:color="000000"/>
              <w:right w:val="single" w:sz="4" w:space="0" w:color="000000"/>
            </w:tcBorders>
            <w:vAlign w:val="center"/>
          </w:tcPr>
          <w:p w14:paraId="5696384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历史创建入口为GIS编辑工</w:t>
            </w:r>
            <w:r>
              <w:rPr>
                <w:rFonts w:ascii="宋体" w:eastAsia="宋体" w:hAnsi="宋体"/>
                <w:color w:val="000000"/>
                <w:sz w:val="18"/>
              </w:rPr>
              <w:lastRenderedPageBreak/>
              <w:t>具区的新建干扰源；本次浏览器已验证新增入口表单，未核对原文“顶部下拉菜单”结构。</w:t>
            </w:r>
          </w:p>
          <w:p w14:paraId="5BF9987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-28干扰源必填增益、显式零/负值、挂高0及空高程保留有新测试和保存证据；中心频率、带宽、功率、类型有校验。原预期的“作用范围可配置”未被这些检查覆盖，历史分析输出范围不证明当前没有配置入口；保留待当前复核，不判该项功能缺失。</w:t>
            </w:r>
          </w:p>
          <w:p w14:paraId="115BE30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浏览器保存显式0增益/0挂高/空高程；后端两节点一链路真实DEM小流程已完成资源保存→场景→分析SUCCESS并保留原空值。地图位置调整与全部参数交互未完整补跑。</w:t>
            </w:r>
          </w:p>
          <w:p w14:paraId="0D225C4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独立浏览器有合法源保存，TestClient+SQLite+真实DEM小流程保存与回读通过；这是构造小网络，不是全网或外场设备验收。</w:t>
            </w:r>
          </w:p>
          <w:p w14:paraId="7A3B524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0D168D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待核：按当前界面核对顶部入口与作用范围输入要求，现有证据未覆盖的部分保持待核。；补跑地图改位与参数编辑；明确增益、零/负值、挂高0与空高程</w:t>
            </w:r>
            <w:r>
              <w:rPr>
                <w:rFonts w:ascii="宋体" w:eastAsia="宋体" w:hAnsi="宋体"/>
                <w:color w:val="000000"/>
                <w:sz w:val="18"/>
              </w:rPr>
              <w:lastRenderedPageBreak/>
              <w:t>的来源保留。；保存后回读版本并验证地图干扰范围，区分分析输出范围与可配置输入。</w:t>
            </w:r>
          </w:p>
          <w:p w14:paraId="0CB0706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依据：E15、E01、E16、E20。</w:t>
            </w:r>
          </w:p>
        </w:tc>
        <w:tc>
          <w:tcPr>
            <w:tcW w:w="1419" w:type="dxa"/>
            <w:tcBorders>
              <w:top w:val="single" w:sz="4" w:space="0" w:color="000000"/>
              <w:left w:val="single" w:sz="4" w:space="0" w:color="000000"/>
              <w:bottom w:val="single" w:sz="4" w:space="0" w:color="000000"/>
              <w:right w:val="single" w:sz="4" w:space="0" w:color="000000"/>
            </w:tcBorders>
            <w:vAlign w:val="center"/>
          </w:tcPr>
          <w:p w14:paraId="67D4E6E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w:t>
            </w:r>
            <w:r>
              <w:rPr>
                <w:rFonts w:ascii="宋体;SimSun" w:hAnsi="宋体;SimSun" w:cs="Segoe UI"/>
                <w:color w:val="000000"/>
                <w:kern w:val="0"/>
                <w:sz w:val="18"/>
                <w:szCs w:val="18"/>
              </w:rPr>
              <w:lastRenderedPageBreak/>
              <w:t>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DAAEA5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1.1.2.1</w:t>
            </w:r>
            <w:r>
              <w:rPr>
                <w:rFonts w:ascii="宋体;SimSun" w:hAnsi="宋体;SimSun" w:cs="Segoe UI"/>
                <w:color w:val="000000"/>
                <w:kern w:val="0"/>
                <w:sz w:val="18"/>
                <w:szCs w:val="18"/>
              </w:rPr>
              <w:lastRenderedPageBreak/>
              <w:t>.1.3【SR-2.2.1.3】</w:t>
            </w:r>
          </w:p>
        </w:tc>
      </w:tr>
      <w:tr w:rsidR="00697233" w14:paraId="72ECC7D9"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216EE83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17</w:t>
            </w:r>
          </w:p>
        </w:tc>
        <w:tc>
          <w:tcPr>
            <w:tcW w:w="521" w:type="dxa"/>
            <w:tcBorders>
              <w:top w:val="single" w:sz="4" w:space="0" w:color="000000"/>
              <w:left w:val="single" w:sz="4" w:space="0" w:color="000000"/>
              <w:bottom w:val="single" w:sz="4" w:space="0" w:color="000000"/>
              <w:right w:val="single" w:sz="4" w:space="0" w:color="000000"/>
            </w:tcBorders>
            <w:vAlign w:val="center"/>
          </w:tcPr>
          <w:p w14:paraId="36CF3E2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GN-02-007</w:t>
            </w:r>
          </w:p>
        </w:tc>
        <w:tc>
          <w:tcPr>
            <w:tcW w:w="744" w:type="dxa"/>
            <w:tcBorders>
              <w:top w:val="single" w:sz="4" w:space="0" w:color="000000"/>
              <w:left w:val="single" w:sz="4" w:space="0" w:color="000000"/>
              <w:bottom w:val="single" w:sz="4" w:space="0" w:color="000000"/>
              <w:right w:val="single" w:sz="4" w:space="0" w:color="000000"/>
            </w:tcBorders>
            <w:vAlign w:val="center"/>
          </w:tcPr>
          <w:p w14:paraId="4791270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验证无线网络数据导入导出功能实现正常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269319D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批量处理组可用；2) 用户具备批量导入导出权限；3) 导入导出服务正常运行。</w:t>
            </w:r>
          </w:p>
        </w:tc>
        <w:tc>
          <w:tcPr>
            <w:tcW w:w="810" w:type="dxa"/>
            <w:tcBorders>
              <w:top w:val="single" w:sz="4" w:space="0" w:color="000000"/>
              <w:left w:val="single" w:sz="4" w:space="0" w:color="000000"/>
              <w:bottom w:val="single" w:sz="4" w:space="0" w:color="000000"/>
              <w:right w:val="single" w:sz="4" w:space="0" w:color="000000"/>
            </w:tcBorders>
            <w:vAlign w:val="center"/>
          </w:tcPr>
          <w:p w14:paraId="74537FA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场景法，覆盖导入校验通过/失败场景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42554A7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点击「导入导出」，选择导出；2、选择资源类型与导出字段（或预设模板），观察系统生成Excel台账文件并下载；3、下载导入模板，按模板填写数据后上传文件；4、观察系统自动前置校验（必填项、格式、重复数据、关联关系）；5、观察校验通过的数据存入临时库，确认后转正到正式库；6、构造校验失败数据，观察生成错误报告并标注问题行与原因。</w:t>
            </w:r>
          </w:p>
        </w:tc>
        <w:tc>
          <w:tcPr>
            <w:tcW w:w="1993" w:type="dxa"/>
            <w:tcBorders>
              <w:top w:val="single" w:sz="4" w:space="0" w:color="000000"/>
              <w:left w:val="single" w:sz="4" w:space="0" w:color="000000"/>
              <w:bottom w:val="single" w:sz="4" w:space="0" w:color="000000"/>
              <w:right w:val="single" w:sz="4" w:space="0" w:color="000000"/>
            </w:tcBorders>
            <w:vAlign w:val="center"/>
          </w:tcPr>
          <w:p w14:paraId="5D16899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支持按模板导出全量资源台账；2) 导入前自动前置校验；3) 校验通过数据存临时库，确认后可转正正式库；4) 校验失败数据生成错误报告，标注问题行与原因。</w:t>
            </w:r>
          </w:p>
        </w:tc>
        <w:tc>
          <w:tcPr>
            <w:tcW w:w="2735" w:type="dxa"/>
            <w:tcBorders>
              <w:top w:val="single" w:sz="4" w:space="0" w:color="000000"/>
              <w:left w:val="single" w:sz="4" w:space="0" w:color="000000"/>
              <w:bottom w:val="single" w:sz="4" w:space="0" w:color="000000"/>
              <w:right w:val="single" w:sz="4" w:space="0" w:color="000000"/>
            </w:tcBorders>
            <w:vAlign w:val="center"/>
          </w:tcPr>
          <w:p w14:paraId="44A8BE2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2026-10-26汇总有CSV/XLSX模板与全量/选中导出；2026-10-28首次使用包验证的是任务双CSV预检，不等于所有资源台账模板及导出全量性重验。</w:t>
            </w:r>
          </w:p>
          <w:p w14:paraId="189360F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资源导入校验有历史记录；2026-10-28干扰源增益必填与零/负值保留的169项解析器定向测试、干扰导入HTTP定向记录补充覆盖。</w:t>
            </w:r>
          </w:p>
          <w:p w14:paraId="68FACCA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历史实现为预检候选变更→显式确认→资源新版本；本次未重新验证原文“临时库→正式库”存储语义，不能把任务导入成功移作全资源转正证据。</w:t>
            </w:r>
          </w:p>
          <w:p w14:paraId="788ADB7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历史错误清单含表名/行号/字段/原因；此前非法导入后GIS离页超时应保留。2026-10-28规划频点普通查询离页修复有实跑，但不能据此自动消除非法资源导入后的原失败场景。</w:t>
            </w:r>
          </w:p>
          <w:p w14:paraId="0213580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3B24C3B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待核：补跑全量资源模板导出与往返导入，核对格式、行数、字段和资源版本。；逐项验证前后</w:t>
            </w:r>
            <w:r>
              <w:rPr>
                <w:rFonts w:ascii="宋体" w:eastAsia="宋体" w:hAnsi="宋体"/>
                <w:color w:val="000000"/>
                <w:sz w:val="18"/>
              </w:rPr>
              <w:lastRenderedPageBreak/>
              <w:t>端校验、暂存/确认正式写入及错误报告。；复跑非法资源导入后离页GIS原场景，不能以频点页导航修复替代。</w:t>
            </w:r>
          </w:p>
          <w:p w14:paraId="0C74D55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依据：E15、E21、E16、E04、E02。</w:t>
            </w:r>
          </w:p>
        </w:tc>
        <w:tc>
          <w:tcPr>
            <w:tcW w:w="1419" w:type="dxa"/>
            <w:tcBorders>
              <w:top w:val="single" w:sz="4" w:space="0" w:color="000000"/>
              <w:left w:val="single" w:sz="4" w:space="0" w:color="000000"/>
              <w:bottom w:val="single" w:sz="4" w:space="0" w:color="000000"/>
              <w:right w:val="single" w:sz="4" w:space="0" w:color="000000"/>
            </w:tcBorders>
            <w:vAlign w:val="center"/>
          </w:tcPr>
          <w:p w14:paraId="792857B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BBB13A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1.1.2.1.1.4【SR-2.1.4】</w:t>
            </w:r>
          </w:p>
        </w:tc>
      </w:tr>
      <w:tr w:rsidR="00697233" w14:paraId="07012C9B"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00BBD12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18</w:t>
            </w:r>
          </w:p>
        </w:tc>
        <w:tc>
          <w:tcPr>
            <w:tcW w:w="521" w:type="dxa"/>
            <w:tcBorders>
              <w:top w:val="single" w:sz="4" w:space="0" w:color="000000"/>
              <w:left w:val="single" w:sz="4" w:space="0" w:color="000000"/>
              <w:bottom w:val="single" w:sz="4" w:space="0" w:color="000000"/>
              <w:right w:val="single" w:sz="4" w:space="0" w:color="000000"/>
            </w:tcBorders>
            <w:vAlign w:val="center"/>
          </w:tcPr>
          <w:p w14:paraId="4053D92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GN-02-008</w:t>
            </w:r>
          </w:p>
        </w:tc>
        <w:tc>
          <w:tcPr>
            <w:tcW w:w="744" w:type="dxa"/>
            <w:tcBorders>
              <w:top w:val="single" w:sz="4" w:space="0" w:color="000000"/>
              <w:left w:val="single" w:sz="4" w:space="0" w:color="000000"/>
              <w:bottom w:val="single" w:sz="4" w:space="0" w:color="000000"/>
              <w:right w:val="single" w:sz="4" w:space="0" w:color="000000"/>
            </w:tcBorders>
            <w:vAlign w:val="center"/>
          </w:tcPr>
          <w:p w14:paraId="6BBE7D0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验证无线网络左侧拓扑资源树面板功能实现正常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05CFE61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GIS工作台主界面加载完成；2) 全量资源数据可用；3) 资源树服务正常运行。</w:t>
            </w:r>
          </w:p>
        </w:tc>
        <w:tc>
          <w:tcPr>
            <w:tcW w:w="810" w:type="dxa"/>
            <w:tcBorders>
              <w:top w:val="single" w:sz="4" w:space="0" w:color="000000"/>
              <w:left w:val="single" w:sz="4" w:space="0" w:color="000000"/>
              <w:bottom w:val="single" w:sz="4" w:space="0" w:color="000000"/>
              <w:right w:val="single" w:sz="4" w:space="0" w:color="000000"/>
            </w:tcBorders>
            <w:vAlign w:val="center"/>
          </w:tcPr>
          <w:p w14:paraId="13B9D05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5A7ACCA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观察工作台左侧展示拓扑资源树面板，按资源类型分为多个Tab页；2、切换无线设备资源Tab，观察按短波设备、超短波设备两类分层展示；3、使用全局搜索、条件筛选功能；4、在树节点上右键，验证新建、编辑、删除等全生命周期操作；5、点击树节点，验证地图自动定位高亮对应资源；6、在地图选中资源，验证树自动定位展开对应节点。</w:t>
            </w:r>
          </w:p>
        </w:tc>
        <w:tc>
          <w:tcPr>
            <w:tcW w:w="1993" w:type="dxa"/>
            <w:tcBorders>
              <w:top w:val="single" w:sz="4" w:space="0" w:color="000000"/>
              <w:left w:val="single" w:sz="4" w:space="0" w:color="000000"/>
              <w:bottom w:val="single" w:sz="4" w:space="0" w:color="000000"/>
              <w:right w:val="single" w:sz="4" w:space="0" w:color="000000"/>
            </w:tcBorders>
            <w:vAlign w:val="center"/>
          </w:tcPr>
          <w:p w14:paraId="340B340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资源树按分类架构展示，各资源类型Tab独立清晰；2) 支持全局搜索、条件筛选；3) 右键菜单联动对应资源新建、编辑、删除能力；4) 与地图双向联动（树节点定位地图资源，地图选中资源自动展开树节点）。</w:t>
            </w:r>
          </w:p>
        </w:tc>
        <w:tc>
          <w:tcPr>
            <w:tcW w:w="2735" w:type="dxa"/>
            <w:tcBorders>
              <w:top w:val="single" w:sz="4" w:space="0" w:color="000000"/>
              <w:left w:val="single" w:sz="4" w:space="0" w:color="000000"/>
              <w:bottom w:val="single" w:sz="4" w:space="0" w:color="000000"/>
              <w:right w:val="single" w:sz="4" w:space="0" w:color="000000"/>
            </w:tcBorders>
            <w:vAlign w:val="center"/>
          </w:tcPr>
          <w:p w14:paraId="2CD8FF2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当前资源树提供按设备分类、按站点浏览及类型筛选，HF174台、VUHF240台，干扰源另列分类入口。</w:t>
            </w:r>
          </w:p>
          <w:p w14:paraId="1BC1AE5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检索DV-0001返回1台，无匹配词返回0台，重置恢复414台；频率范围反向输入时页面给出错误提示。</w:t>
            </w:r>
          </w:p>
          <w:p w14:paraId="7049653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2026-10-26操作记录经按钮、详情和批量下架/启用，未覆盖原资源树右键菜单；这些记录不能排除当前存在右键能力。本轮未实跑右键新建/编辑/删除，保留历史交互差异与当前待核步骤。</w:t>
            </w:r>
          </w:p>
          <w:p w14:paraId="4ABDD31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历史有树选择、地图点选、地图定位；2026-10-28新增已保存任务显式查看与按冻结坐标定位，不可替代资源树与地图双向展开联动原测试。</w:t>
            </w:r>
          </w:p>
          <w:p w14:paraId="6F58E66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408C330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待核：在当前资源树实跑右键新建/编辑/删除，不据历史按钮操</w:t>
            </w:r>
            <w:r>
              <w:rPr>
                <w:rFonts w:ascii="宋体" w:eastAsia="宋体" w:hAnsi="宋体"/>
                <w:color w:val="000000"/>
                <w:sz w:val="18"/>
              </w:rPr>
              <w:lastRenderedPageBreak/>
              <w:t>作推断当前缺右键能力。；核对全文检索、多维筛选及树/地图双向选择展开。</w:t>
            </w:r>
          </w:p>
          <w:p w14:paraId="5D8F123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依据：E15、E17、E01。</w:t>
            </w:r>
          </w:p>
        </w:tc>
        <w:tc>
          <w:tcPr>
            <w:tcW w:w="1419" w:type="dxa"/>
            <w:tcBorders>
              <w:top w:val="single" w:sz="4" w:space="0" w:color="000000"/>
              <w:left w:val="single" w:sz="4" w:space="0" w:color="000000"/>
              <w:bottom w:val="single" w:sz="4" w:space="0" w:color="000000"/>
              <w:right w:val="single" w:sz="4" w:space="0" w:color="000000"/>
            </w:tcBorders>
            <w:vAlign w:val="center"/>
          </w:tcPr>
          <w:p w14:paraId="54BAFDC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4A5C84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1.1.2.1.2【SR-2.2.2】</w:t>
            </w:r>
          </w:p>
        </w:tc>
      </w:tr>
      <w:tr w:rsidR="00697233" w14:paraId="61D8AD5A"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318DD7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19</w:t>
            </w:r>
          </w:p>
        </w:tc>
        <w:tc>
          <w:tcPr>
            <w:tcW w:w="521" w:type="dxa"/>
            <w:tcBorders>
              <w:top w:val="single" w:sz="4" w:space="0" w:color="000000"/>
              <w:left w:val="single" w:sz="4" w:space="0" w:color="000000"/>
              <w:bottom w:val="single" w:sz="4" w:space="0" w:color="000000"/>
              <w:right w:val="single" w:sz="4" w:space="0" w:color="000000"/>
            </w:tcBorders>
            <w:vAlign w:val="center"/>
          </w:tcPr>
          <w:p w14:paraId="7BF62AE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GN-02-009</w:t>
            </w:r>
          </w:p>
        </w:tc>
        <w:tc>
          <w:tcPr>
            <w:tcW w:w="744" w:type="dxa"/>
            <w:tcBorders>
              <w:top w:val="single" w:sz="4" w:space="0" w:color="000000"/>
              <w:left w:val="single" w:sz="4" w:space="0" w:color="000000"/>
              <w:bottom w:val="single" w:sz="4" w:space="0" w:color="000000"/>
              <w:right w:val="single" w:sz="4" w:space="0" w:color="000000"/>
            </w:tcBorders>
            <w:vAlign w:val="center"/>
          </w:tcPr>
          <w:p w14:paraId="2DD8AA9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验证中间GIS地图编辑区功能实现正常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C16735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GIS工作台主界面加载完成；2) 地图引擎初始化完成；3) 编辑服务可用。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3453F22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137D8D5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观察工作台中间区域GIS地图编辑主区自适应铺满可用空间；2、观察资源图层展示，执行缩放、平移操作；3、执行资源绘制（绘制无线网络设备、干扰源等空间资源）；4、执行资源编辑（拖拽调整位置、修改形状、删除资源）；5、执行可视化交互（悬停查看、点击详情、右键菜单、选中高亮）；6、观察空间操作结果实时渲染在地图上。</w:t>
            </w:r>
          </w:p>
        </w:tc>
        <w:tc>
          <w:tcPr>
            <w:tcW w:w="1993" w:type="dxa"/>
            <w:tcBorders>
              <w:top w:val="single" w:sz="4" w:space="0" w:color="000000"/>
              <w:left w:val="single" w:sz="4" w:space="0" w:color="000000"/>
              <w:bottom w:val="single" w:sz="4" w:space="0" w:color="000000"/>
              <w:right w:val="single" w:sz="4" w:space="0" w:color="000000"/>
            </w:tcBorders>
            <w:vAlign w:val="center"/>
          </w:tcPr>
          <w:p w14:paraId="52A363B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GIS地图编辑主区自适应铺满可用空间；2) 支持缩放、平移操作；3) 资源绘制、编辑、可视化交互操作正常；4) 空间操作结果实时渲染。</w:t>
            </w:r>
          </w:p>
        </w:tc>
        <w:tc>
          <w:tcPr>
            <w:tcW w:w="2735" w:type="dxa"/>
            <w:tcBorders>
              <w:top w:val="single" w:sz="4" w:space="0" w:color="000000"/>
              <w:left w:val="single" w:sz="4" w:space="0" w:color="000000"/>
              <w:bottom w:val="single" w:sz="4" w:space="0" w:color="000000"/>
              <w:right w:val="single" w:sz="4" w:space="0" w:color="000000"/>
            </w:tcBorders>
            <w:vAlign w:val="center"/>
          </w:tcPr>
          <w:p w14:paraId="613671D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当前GIS画布占据页面中间区域，左侧资源树与顶部工具区可见，地图显示DEM地形、道路和设备点位。</w:t>
            </w:r>
          </w:p>
          <w:p w14:paraId="00BB6FE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已有页面记录包含鼠标平移、滚轮缩放和图层切换反馈，操作后地图继续显示地形、设备及道路内容。</w:t>
            </w:r>
          </w:p>
          <w:p w14:paraId="31C0960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历史支持地图取点、表单改参数、草稿应用/保存；本次覆盖干扰源保存和历史任务只读态势，任务需求连线不属于绘制/编辑路由。资源绘制交互仍须专项补验。</w:t>
            </w:r>
          </w:p>
          <w:p w14:paraId="4447A13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2026-10-28浏览器验证资源变化后仍显示原任务3节点2通联需求，源码按任务revision回读原资源坐标，不混用当前坐标；原资源空间编辑后的实时渲染仍未全量计时。</w:t>
            </w:r>
          </w:p>
          <w:p w14:paraId="0AFFD1A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131B6ED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待核：补跑地图绘制/编辑、可视化配置及草稿与正式资源切换。；记录平移、缩放、窗口适配与空间数据变更渲染时延。</w:t>
            </w:r>
          </w:p>
          <w:p w14:paraId="1E778F7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依据：E15、E01、E11。</w:t>
            </w:r>
          </w:p>
        </w:tc>
        <w:tc>
          <w:tcPr>
            <w:tcW w:w="1419" w:type="dxa"/>
            <w:tcBorders>
              <w:top w:val="single" w:sz="4" w:space="0" w:color="000000"/>
              <w:left w:val="single" w:sz="4" w:space="0" w:color="000000"/>
              <w:bottom w:val="single" w:sz="4" w:space="0" w:color="000000"/>
              <w:right w:val="single" w:sz="4" w:space="0" w:color="000000"/>
            </w:tcBorders>
            <w:vAlign w:val="center"/>
          </w:tcPr>
          <w:p w14:paraId="6BC7708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5D3553B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1.1.2.2【SR-2.3】</w:t>
            </w:r>
          </w:p>
        </w:tc>
      </w:tr>
      <w:tr w:rsidR="00697233" w14:paraId="225A0739"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07F3FC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20</w:t>
            </w:r>
          </w:p>
        </w:tc>
        <w:tc>
          <w:tcPr>
            <w:tcW w:w="521" w:type="dxa"/>
            <w:tcBorders>
              <w:top w:val="single" w:sz="4" w:space="0" w:color="000000"/>
              <w:left w:val="single" w:sz="4" w:space="0" w:color="000000"/>
              <w:bottom w:val="single" w:sz="4" w:space="0" w:color="000000"/>
              <w:right w:val="single" w:sz="4" w:space="0" w:color="000000"/>
            </w:tcBorders>
            <w:vAlign w:val="center"/>
          </w:tcPr>
          <w:p w14:paraId="3CBF306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GN-02-010</w:t>
            </w:r>
          </w:p>
        </w:tc>
        <w:tc>
          <w:tcPr>
            <w:tcW w:w="744" w:type="dxa"/>
            <w:tcBorders>
              <w:top w:val="single" w:sz="4" w:space="0" w:color="000000"/>
              <w:left w:val="single" w:sz="4" w:space="0" w:color="000000"/>
              <w:bottom w:val="single" w:sz="4" w:space="0" w:color="000000"/>
              <w:right w:val="single" w:sz="4" w:space="0" w:color="000000"/>
            </w:tcBorders>
            <w:vAlign w:val="center"/>
          </w:tcPr>
          <w:p w14:paraId="0DAFC6B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验证无线电台设备属性面板功能实现正常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2B672D4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右侧属性与流程面板加载完成；2) 已选中目标无线设备资源且设备处于在线可配置状态；3) 操作者具备设备参数配置权限；4) 端口、业务与配置关联数据可用。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3040CB9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40D0498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选中目标无线设备，观察右侧面板自动加载专属面板，默认展示「基础属性」页签；2、查看基础属性页签（名称、型号、厂家、所属站点、安装位置、投运时间、固件版本、在线状态等），执行表单直接编辑；3、切换「端口属性」页签，查看射频端口与业务端口台账，执行批量编辑端口属性；4、切换「设备操作配置」页签，编辑频率、发射功率、工作模式等参数；5、切换「承载业务」页签，查看业务清单并验证点击跳转；6、切换「变更追溯」页签，查看变更记录与历史配置版本。</w:t>
            </w:r>
          </w:p>
        </w:tc>
        <w:tc>
          <w:tcPr>
            <w:tcW w:w="1993" w:type="dxa"/>
            <w:tcBorders>
              <w:top w:val="single" w:sz="4" w:space="0" w:color="000000"/>
              <w:left w:val="single" w:sz="4" w:space="0" w:color="000000"/>
              <w:bottom w:val="single" w:sz="4" w:space="0" w:color="000000"/>
              <w:right w:val="single" w:sz="4" w:space="0" w:color="000000"/>
            </w:tcBorders>
            <w:vAlign w:val="center"/>
          </w:tcPr>
          <w:p w14:paraId="11A1DE2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面板包含基础属性、端口属性、设备操作配置、承载业务、变更追溯五个页签，自动适配电台类无线设备；2) 基础信息可编辑、端口台账可管理、工作参数可配置、承载业务可查询、变更可追溯；3) 页签切换响应时间≤2秒。</w:t>
            </w:r>
          </w:p>
        </w:tc>
        <w:tc>
          <w:tcPr>
            <w:tcW w:w="2735" w:type="dxa"/>
            <w:tcBorders>
              <w:top w:val="single" w:sz="4" w:space="0" w:color="000000"/>
              <w:left w:val="single" w:sz="4" w:space="0" w:color="000000"/>
              <w:bottom w:val="single" w:sz="4" w:space="0" w:color="000000"/>
              <w:right w:val="single" w:sz="4" w:space="0" w:color="000000"/>
            </w:tcBorders>
            <w:vAlign w:val="center"/>
          </w:tcPr>
          <w:p w14:paraId="09D3EEF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2026-10-26详情是设备信息/运维知识两页及内部分组，与原五页签存在历史差异；缺少本轮同路径逐页检查，不能据旧布局判当前不满足。原五页签与自动适配要求待当前复核。</w:t>
            </w:r>
          </w:p>
          <w:p w14:paraId="22830BB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记录端口协议/模式待确认，参数请求为系统受理，其他编辑与关联查询有入口。原预期为基本信息、端口台账、工作参数、业务查询和追溯，不应仅因另一条设备下发链未接通而判本项不满足；本轮完整管理能力未实跑，保留部分验证。</w:t>
            </w:r>
          </w:p>
          <w:p w14:paraId="186535B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未取得独立页签切换≤2秒计时记录，测试框架运行耗时不能代替产品响应时间。</w:t>
            </w:r>
          </w:p>
          <w:p w14:paraId="7DCB475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7A7D7AF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待核：复核当前五页签、端口台账及型号协议边界；历史布局差异与未确认项分别记录。；分别验证编辑、参数配置、业务查询、版本追溯。；逐页计时，证明切换≤2秒。</w:t>
            </w:r>
          </w:p>
          <w:p w14:paraId="3AE47C1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依据：E15、E22。</w:t>
            </w:r>
          </w:p>
        </w:tc>
        <w:tc>
          <w:tcPr>
            <w:tcW w:w="1419" w:type="dxa"/>
            <w:tcBorders>
              <w:top w:val="single" w:sz="4" w:space="0" w:color="000000"/>
              <w:left w:val="single" w:sz="4" w:space="0" w:color="000000"/>
              <w:bottom w:val="single" w:sz="4" w:space="0" w:color="000000"/>
              <w:right w:val="single" w:sz="4" w:space="0" w:color="000000"/>
            </w:tcBorders>
            <w:vAlign w:val="center"/>
          </w:tcPr>
          <w:p w14:paraId="6A79C7D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5CF4472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1.1.2.3.1【SR-2.4.7】</w:t>
            </w:r>
          </w:p>
        </w:tc>
      </w:tr>
      <w:tr w:rsidR="00697233" w14:paraId="0DF3A8B0"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72D3D2B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21</w:t>
            </w:r>
          </w:p>
        </w:tc>
        <w:tc>
          <w:tcPr>
            <w:tcW w:w="521" w:type="dxa"/>
            <w:tcBorders>
              <w:top w:val="single" w:sz="4" w:space="0" w:color="000000"/>
              <w:left w:val="single" w:sz="4" w:space="0" w:color="000000"/>
              <w:bottom w:val="single" w:sz="4" w:space="0" w:color="000000"/>
              <w:right w:val="single" w:sz="4" w:space="0" w:color="000000"/>
            </w:tcBorders>
            <w:vAlign w:val="center"/>
          </w:tcPr>
          <w:p w14:paraId="4346F15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w:t>
            </w:r>
            <w:r>
              <w:rPr>
                <w:rFonts w:ascii="宋体;SimSun" w:hAnsi="宋体;SimSun" w:cs="Segoe UI"/>
                <w:color w:val="000000"/>
                <w:kern w:val="0"/>
                <w:sz w:val="18"/>
                <w:szCs w:val="18"/>
              </w:rPr>
              <w:lastRenderedPageBreak/>
              <w:t>011</w:t>
            </w:r>
          </w:p>
        </w:tc>
        <w:tc>
          <w:tcPr>
            <w:tcW w:w="744" w:type="dxa"/>
            <w:tcBorders>
              <w:top w:val="single" w:sz="4" w:space="0" w:color="000000"/>
              <w:left w:val="single" w:sz="4" w:space="0" w:color="000000"/>
              <w:bottom w:val="single" w:sz="4" w:space="0" w:color="000000"/>
              <w:right w:val="single" w:sz="4" w:space="0" w:color="000000"/>
            </w:tcBorders>
            <w:vAlign w:val="center"/>
          </w:tcPr>
          <w:p w14:paraId="13A4BDF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验证工作参数</w:t>
            </w:r>
            <w:r>
              <w:rPr>
                <w:rFonts w:ascii="宋体;SimSun" w:hAnsi="宋体;SimSun" w:cs="Segoe UI"/>
                <w:color w:val="000000"/>
                <w:kern w:val="0"/>
                <w:sz w:val="18"/>
                <w:szCs w:val="18"/>
              </w:rPr>
              <w:lastRenderedPageBreak/>
              <w:t>配置面板功能实现正常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32188B2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已选中目标设备并进入设</w:t>
            </w:r>
            <w:r>
              <w:rPr>
                <w:rFonts w:ascii="宋体;SimSun" w:hAnsi="宋体;SimSun" w:cs="Segoe UI"/>
                <w:color w:val="000000"/>
                <w:kern w:val="0"/>
                <w:sz w:val="18"/>
                <w:szCs w:val="18"/>
              </w:rPr>
              <w:lastRenderedPageBreak/>
              <w:t>备操作配置页签；2) 设备当前参数数据可正常读取。</w:t>
            </w:r>
          </w:p>
        </w:tc>
        <w:tc>
          <w:tcPr>
            <w:tcW w:w="810" w:type="dxa"/>
            <w:tcBorders>
              <w:top w:val="single" w:sz="4" w:space="0" w:color="000000"/>
              <w:left w:val="single" w:sz="4" w:space="0" w:color="000000"/>
              <w:bottom w:val="single" w:sz="4" w:space="0" w:color="000000"/>
              <w:right w:val="single" w:sz="4" w:space="0" w:color="000000"/>
            </w:tcBorders>
            <w:vAlign w:val="center"/>
          </w:tcPr>
          <w:p w14:paraId="729EB8D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4E253AD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1、观察系统加载目标设备当前工作参数，填充至可视化表单对</w:t>
            </w:r>
            <w:r>
              <w:rPr>
                <w:rFonts w:ascii="宋体;SimSun" w:hAnsi="宋体;SimSun" w:cs="Segoe UI"/>
                <w:color w:val="000000"/>
                <w:kern w:val="0"/>
                <w:sz w:val="18"/>
                <w:szCs w:val="18"/>
              </w:rPr>
              <w:lastRenderedPageBreak/>
              <w:t>应项；2、对频率、发射功率、工作模式等参数进行修改；3、输入非法参数（如超出取值范围），观察系统实时格式与范围校验提示；4、选择暂存配置为草稿；5、点击恢复默认，观察参数重置为设备默认值；6、观察多份配置草稿的命名管理与切换加载。</w:t>
            </w:r>
          </w:p>
        </w:tc>
        <w:tc>
          <w:tcPr>
            <w:tcW w:w="1993" w:type="dxa"/>
            <w:tcBorders>
              <w:top w:val="single" w:sz="4" w:space="0" w:color="000000"/>
              <w:left w:val="single" w:sz="4" w:space="0" w:color="000000"/>
              <w:bottom w:val="single" w:sz="4" w:space="0" w:color="000000"/>
              <w:right w:val="single" w:sz="4" w:space="0" w:color="000000"/>
            </w:tcBorders>
            <w:vAlign w:val="center"/>
          </w:tcPr>
          <w:p w14:paraId="054F08F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配置面板展示设备最新参数；2) 参数实</w:t>
            </w:r>
            <w:r>
              <w:rPr>
                <w:rFonts w:ascii="宋体;SimSun" w:hAnsi="宋体;SimSun" w:cs="Segoe UI"/>
                <w:color w:val="000000"/>
                <w:kern w:val="0"/>
                <w:sz w:val="18"/>
                <w:szCs w:val="18"/>
              </w:rPr>
              <w:lastRenderedPageBreak/>
              <w:t>时校验，超出范围实时标红并提示合法取值区间；3) 编辑参数可正常暂存为草稿或提交下发；4) 支持恢复默认值；5) 支持多份草稿命名管理与切换。</w:t>
            </w:r>
          </w:p>
        </w:tc>
        <w:tc>
          <w:tcPr>
            <w:tcW w:w="2735" w:type="dxa"/>
            <w:tcBorders>
              <w:top w:val="single" w:sz="4" w:space="0" w:color="000000"/>
              <w:left w:val="single" w:sz="4" w:space="0" w:color="000000"/>
              <w:bottom w:val="single" w:sz="4" w:space="0" w:color="000000"/>
              <w:right w:val="single" w:sz="4" w:space="0" w:color="000000"/>
            </w:tcBorders>
            <w:vAlign w:val="center"/>
          </w:tcPr>
          <w:p w14:paraId="4417FB2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配置请求读取所选设备当前资源版本中的功率、频率和型号</w:t>
            </w:r>
            <w:r>
              <w:rPr>
                <w:rFonts w:ascii="宋体" w:eastAsia="宋体" w:hAnsi="宋体"/>
                <w:color w:val="000000"/>
                <w:sz w:val="18"/>
              </w:rPr>
              <w:lastRenderedPageBreak/>
              <w:t>范围，台账空值保留为空，页面工作频点显示‘未提供’。</w:t>
            </w:r>
          </w:p>
          <w:p w14:paraId="670A873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范围校验经按钮触发为2026-10-26历史描述；该记录未覆盖当前输入实时标红/合法区间提示，不能由缺少新实跑记录认定当前不支持实时校验。保留当前待复核。</w:t>
            </w:r>
          </w:p>
          <w:p w14:paraId="19F3365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现有配置响应严格为ACCEPTED/SYSTEM_ACCEPTANCE/NOT_DISPATCHED，不能写为已下发；未提交输入和待核实请求不等同已验证多套草稿下发流程。</w:t>
            </w:r>
          </w:p>
          <w:p w14:paraId="2278286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历史放弃输入恢复本次读取台账值，未证明存在设备默认值及“恢复默认值”能力；本次未实跑。</w:t>
            </w:r>
          </w:p>
          <w:p w14:paraId="76B3DDB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历史可按请求号读受理回执；未新增多份参数草稿保存/列表/切换实跑。不得将受理历史充当草稿管理。</w:t>
            </w:r>
          </w:p>
          <w:p w14:paraId="6D4DF34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627AA20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待核：实跑当前输入实时校验、标红及合法区间提示，不据历史按钮校验先判缺失。；核对默认值语义及多份草稿保存/切换。；接入真实设备后再验证提交下发，系统受理与执行回执分开记录。</w:t>
            </w:r>
          </w:p>
          <w:p w14:paraId="15A6485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依据：E15、E22。</w:t>
            </w:r>
          </w:p>
        </w:tc>
        <w:tc>
          <w:tcPr>
            <w:tcW w:w="1419" w:type="dxa"/>
            <w:tcBorders>
              <w:top w:val="single" w:sz="4" w:space="0" w:color="000000"/>
              <w:left w:val="single" w:sz="4" w:space="0" w:color="000000"/>
              <w:bottom w:val="single" w:sz="4" w:space="0" w:color="000000"/>
              <w:right w:val="single" w:sz="4" w:space="0" w:color="000000"/>
            </w:tcBorders>
            <w:vAlign w:val="center"/>
          </w:tcPr>
          <w:p w14:paraId="2732507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□通过 □有偏差 □不通过 </w:t>
            </w:r>
            <w:r>
              <w:rPr>
                <w:rFonts w:ascii="宋体;SimSun" w:hAnsi="宋体;SimSun" w:cs="Segoe UI"/>
                <w:color w:val="000000"/>
                <w:kern w:val="0"/>
                <w:sz w:val="18"/>
                <w:szCs w:val="18"/>
              </w:rPr>
              <w:lastRenderedPageBreak/>
              <w:t>□未执行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50454EF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1.1.2.3.1.1</w:t>
            </w:r>
            <w:r>
              <w:rPr>
                <w:rFonts w:ascii="宋体;SimSun" w:hAnsi="宋体;SimSun" w:cs="Segoe UI"/>
                <w:color w:val="000000"/>
                <w:kern w:val="0"/>
                <w:sz w:val="18"/>
                <w:szCs w:val="18"/>
              </w:rPr>
              <w:lastRenderedPageBreak/>
              <w:t>【SR-2.4.7.1】</w:t>
            </w:r>
          </w:p>
        </w:tc>
      </w:tr>
      <w:tr w:rsidR="00697233" w14:paraId="5ACBCA9A"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79B0F9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22</w:t>
            </w:r>
          </w:p>
        </w:tc>
        <w:tc>
          <w:tcPr>
            <w:tcW w:w="521" w:type="dxa"/>
            <w:tcBorders>
              <w:top w:val="single" w:sz="4" w:space="0" w:color="000000"/>
              <w:left w:val="single" w:sz="4" w:space="0" w:color="000000"/>
              <w:bottom w:val="single" w:sz="4" w:space="0" w:color="000000"/>
              <w:right w:val="single" w:sz="4" w:space="0" w:color="000000"/>
            </w:tcBorders>
            <w:vAlign w:val="center"/>
          </w:tcPr>
          <w:p w14:paraId="72B1579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GN-02-012</w:t>
            </w:r>
          </w:p>
        </w:tc>
        <w:tc>
          <w:tcPr>
            <w:tcW w:w="744" w:type="dxa"/>
            <w:tcBorders>
              <w:top w:val="single" w:sz="4" w:space="0" w:color="000000"/>
              <w:left w:val="single" w:sz="4" w:space="0" w:color="000000"/>
              <w:bottom w:val="single" w:sz="4" w:space="0" w:color="000000"/>
              <w:right w:val="single" w:sz="4" w:space="0" w:color="000000"/>
            </w:tcBorders>
            <w:vAlign w:val="center"/>
          </w:tcPr>
          <w:p w14:paraId="187AFA6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验证配置下发与校验功能实现正常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0E414B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配置面板参数已填写完成并提交；2) 目标设备处于在线状态，通信链路正常。</w:t>
            </w:r>
          </w:p>
        </w:tc>
        <w:tc>
          <w:tcPr>
            <w:tcW w:w="810" w:type="dxa"/>
            <w:tcBorders>
              <w:top w:val="single" w:sz="4" w:space="0" w:color="000000"/>
              <w:left w:val="single" w:sz="4" w:space="0" w:color="000000"/>
              <w:bottom w:val="single" w:sz="4" w:space="0" w:color="000000"/>
              <w:right w:val="single" w:sz="4" w:space="0" w:color="000000"/>
            </w:tcBorders>
            <w:vAlign w:val="center"/>
          </w:tcPr>
          <w:p w14:paraId="08FB49C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场景法，覆盖校验通过/失败、下发成功/失败场景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2B4B4CD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提交配置申请，观察系统启动参数合法性校验；2、构造非法参数（超出范围、参数冲突），观察系统终止下发并展示具体校验错误项；3、校验通过后，观察系统向目标设备发送配置指令与参数；4、观察目标设备接收配置并返回配置结果回执；5、观察系统接收回执后向前端反馈配置结果，并更新设备状态、记录操作日志；6、构造下发超时场景，观察系统标记下发异常并支持手动重试。</w:t>
            </w:r>
          </w:p>
        </w:tc>
        <w:tc>
          <w:tcPr>
            <w:tcW w:w="1993" w:type="dxa"/>
            <w:tcBorders>
              <w:top w:val="single" w:sz="4" w:space="0" w:color="000000"/>
              <w:left w:val="single" w:sz="4" w:space="0" w:color="000000"/>
              <w:bottom w:val="single" w:sz="4" w:space="0" w:color="000000"/>
              <w:right w:val="single" w:sz="4" w:space="0" w:color="000000"/>
            </w:tcBorders>
            <w:vAlign w:val="center"/>
          </w:tcPr>
          <w:p w14:paraId="02CE8D6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配置参数完成合法性校验（范围校验、冲突校验、合规性校验）；2) 校验通过的配置保存并更新至设备台账；3) 配置成功下发并返回明确结果反馈；4) 校验失败提示具体错误项并终止下发；5) 下发超时标记异常并支持重试；6) 校验与保存响应时间≤2秒。</w:t>
            </w:r>
          </w:p>
        </w:tc>
        <w:tc>
          <w:tcPr>
            <w:tcW w:w="2735" w:type="dxa"/>
            <w:tcBorders>
              <w:top w:val="single" w:sz="4" w:space="0" w:color="000000"/>
              <w:left w:val="single" w:sz="4" w:space="0" w:color="000000"/>
              <w:bottom w:val="single" w:sz="4" w:space="0" w:color="000000"/>
              <w:right w:val="single" w:sz="4" w:space="0" w:color="000000"/>
            </w:tcBorders>
            <w:vAlign w:val="center"/>
          </w:tcPr>
          <w:p w14:paraId="4913409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历史有数值、型号范围、身份与版本校验；协议/合规约束仍待确认。2026-10-28未重验端口协议与全部冲突规则。</w:t>
            </w:r>
          </w:p>
          <w:p w14:paraId="02A2E0F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2026-10-26记录参数请求单独受理、台账由资源保存更新；当前接收契约本身不足以证明所有保存路径都不更新台账。本轮未执行该路径与台账联动核对，本项改为部分验证。</w:t>
            </w:r>
          </w:p>
          <w:p w14:paraId="3D9C4B7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当前严格响应为NOT_DISPATCHED，设备执行和生效状态未知，没有真实设备执行成功回执；不满足原“成功下发且返回明确执行结果”。</w:t>
            </w:r>
          </w:p>
          <w:p w14:paraId="30085D9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非法类型、范围及额外字段请求返回HTTP422、code1001，隔离记录显示受理记录数和资源台账保持原值。</w:t>
            </w:r>
          </w:p>
          <w:p w14:paraId="4BFA50C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历史流程仅对系统受理结果未知保留原请求号并核实后同号重发；设备实际下发未执行，尚不能证明设备下发超时标注及重试。</w:t>
            </w:r>
          </w:p>
          <w:p w14:paraId="5CF9B89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6) 没有校验与保存≤2秒独立计时；组件总耗时和HTTP成功码不作为该阈值通过证据。</w:t>
            </w:r>
          </w:p>
          <w:p w14:paraId="732C1C1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7E3EECB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待核：明确协议与合规约束并测试合法/冲突/非法输入。；接入设备或保留不满足，分别取证台账同步、下发执行、超时重试。；独立计时校验与保存≤2秒。</w:t>
            </w:r>
          </w:p>
          <w:p w14:paraId="4F0BBEE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依据：E15、E22。</w:t>
            </w:r>
          </w:p>
        </w:tc>
        <w:tc>
          <w:tcPr>
            <w:tcW w:w="1419" w:type="dxa"/>
            <w:tcBorders>
              <w:top w:val="single" w:sz="4" w:space="0" w:color="000000"/>
              <w:left w:val="single" w:sz="4" w:space="0" w:color="000000"/>
              <w:bottom w:val="single" w:sz="4" w:space="0" w:color="000000"/>
              <w:right w:val="single" w:sz="4" w:space="0" w:color="000000"/>
            </w:tcBorders>
            <w:vAlign w:val="center"/>
          </w:tcPr>
          <w:p w14:paraId="10A6C9E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99D838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1.1.2.3.1.2【SR-2.4.7.2】</w:t>
            </w:r>
          </w:p>
        </w:tc>
      </w:tr>
      <w:tr w:rsidR="00697233" w14:paraId="2B6B93F3"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72859C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23</w:t>
            </w:r>
          </w:p>
        </w:tc>
        <w:tc>
          <w:tcPr>
            <w:tcW w:w="521" w:type="dxa"/>
            <w:tcBorders>
              <w:top w:val="single" w:sz="4" w:space="0" w:color="000000"/>
              <w:left w:val="single" w:sz="4" w:space="0" w:color="000000"/>
              <w:bottom w:val="single" w:sz="4" w:space="0" w:color="000000"/>
              <w:right w:val="single" w:sz="4" w:space="0" w:color="000000"/>
            </w:tcBorders>
            <w:vAlign w:val="center"/>
          </w:tcPr>
          <w:p w14:paraId="4207F27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GN-03-001</w:t>
            </w:r>
          </w:p>
        </w:tc>
        <w:tc>
          <w:tcPr>
            <w:tcW w:w="744" w:type="dxa"/>
            <w:tcBorders>
              <w:top w:val="single" w:sz="4" w:space="0" w:color="000000"/>
              <w:left w:val="single" w:sz="4" w:space="0" w:color="000000"/>
              <w:bottom w:val="single" w:sz="4" w:space="0" w:color="000000"/>
              <w:right w:val="single" w:sz="4" w:space="0" w:color="000000"/>
            </w:tcBorders>
            <w:vAlign w:val="center"/>
          </w:tcPr>
          <w:p w14:paraId="45EE9A2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验证短波/超短波设备资源管理功能实现正常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D9C7D7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短波/超短波设备资源管理可用；2) 站点资源已建立；3) 设备统一编码规则配置完成；4) 设备远程通信链路正常。</w:t>
            </w:r>
          </w:p>
        </w:tc>
        <w:tc>
          <w:tcPr>
            <w:tcW w:w="810" w:type="dxa"/>
            <w:tcBorders>
              <w:top w:val="single" w:sz="4" w:space="0" w:color="000000"/>
              <w:left w:val="single" w:sz="4" w:space="0" w:color="000000"/>
              <w:bottom w:val="single" w:sz="4" w:space="0" w:color="000000"/>
              <w:right w:val="single" w:sz="4" w:space="0" w:color="000000"/>
            </w:tcBorders>
            <w:vAlign w:val="center"/>
          </w:tcPr>
          <w:p w14:paraId="278734E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090430A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短波电台」管理模块，观察系统加载全量资源台账列表，验证可按固定/移动类型筛选；2、执行基础台账管理，统一维护设备运行状态、部署位置等通用属性，验证按设备类型适配发射功率范围、频率范围等专属参数；3、执行设备新增、下架、参数更新操作，验证资源全生命周期管理（增删改查）；4、联动右侧属性面板完成编辑、参数配置、关联查询、版本追溯；5、观察运行状态管理，验证系统实时同步设备在线状态、发射/接收状态；6、验证资源变更实时同步至GIS地图、详情面板与关联业务模块；7、验证穿透跳转至设备详情面板进行远程参数配置。</w:t>
            </w:r>
          </w:p>
        </w:tc>
        <w:tc>
          <w:tcPr>
            <w:tcW w:w="1993" w:type="dxa"/>
            <w:tcBorders>
              <w:top w:val="single" w:sz="4" w:space="0" w:color="000000"/>
              <w:left w:val="single" w:sz="4" w:space="0" w:color="000000"/>
              <w:bottom w:val="single" w:sz="4" w:space="0" w:color="000000"/>
              <w:right w:val="single" w:sz="4" w:space="0" w:color="000000"/>
            </w:tcBorders>
            <w:vAlign w:val="center"/>
          </w:tcPr>
          <w:p w14:paraId="00CAF76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短波/超短波设备分类精细化管理，属性完整，参数可配置；2) 支持资源全生命周期管理（增删改查）；3) 联动右侧属性面板完成编辑、参数配置、关联查询、版本追溯；4) 设备在线、发射/接收状态实时同步；5) 资源变更实时同步至GIS地图、详情面板与关联业务模块；6) 支持穿透跳转至设备详情面板远程参数配置。</w:t>
            </w:r>
          </w:p>
        </w:tc>
        <w:tc>
          <w:tcPr>
            <w:tcW w:w="2735" w:type="dxa"/>
            <w:tcBorders>
              <w:top w:val="single" w:sz="4" w:space="0" w:color="000000"/>
              <w:left w:val="single" w:sz="4" w:space="0" w:color="000000"/>
              <w:bottom w:val="single" w:sz="4" w:space="0" w:color="000000"/>
              <w:right w:val="single" w:sz="4" w:space="0" w:color="000000"/>
            </w:tcBorders>
            <w:vAlign w:val="center"/>
          </w:tcPr>
          <w:p w14:paraId="058296A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HF/VUHF分类、型号范围与工作频点空值为2026-10-26历史记录；2026-10-28没有全设备属性完整性重验，不沿用旧174/240计数为本次结果。</w:t>
            </w:r>
          </w:p>
          <w:p w14:paraId="7DDAECF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隔离接口记录包含新增、修改、查询、下架、重新启用及历史回读；资源退出使用在架状态变更并保留历史。</w:t>
            </w:r>
          </w:p>
          <w:p w14:paraId="52C0E88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当前详情连接参数编辑、配置请求、关联链路与业务查询、变更追溯入口；合法参数保存与历史回读有隔离记录。</w:t>
            </w:r>
          </w:p>
          <w:p w14:paraId="4DA61B5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当前支持有明确冻结身份的构造设备状态投影和有限观测帧推进；不能写成完全没有动态状态能力。未取得设备在线/发射/接收状态从真实设备连续同步的执行证据。</w:t>
            </w:r>
          </w:p>
          <w:p w14:paraId="7874130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资源保存可使当前台账/GIS重新读取；已保存任务、规划、诊断保持冻结来源。2026-10-28浏览器验证资源变化后原任务仍</w:t>
            </w:r>
            <w:r>
              <w:rPr>
                <w:rFonts w:ascii="宋体" w:eastAsia="宋体" w:hAnsi="宋体"/>
                <w:color w:val="000000"/>
                <w:sz w:val="18"/>
              </w:rPr>
              <w:lastRenderedPageBreak/>
              <w:t>保留冻结节点；不应把历史方案不随当前资源变化判为同步失败，也不能据此宣称所有业务实时同步通过。</w:t>
            </w:r>
          </w:p>
          <w:p w14:paraId="180ACA6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6) 详情可进入配置请求，但当前只系统受理且NOT_DISPATCHED；原要求的远程参数配置执行未获真实设备回执，不能以入口存在判完成。</w:t>
            </w:r>
          </w:p>
          <w:p w14:paraId="7102FF8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1B117D1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待核：对照台账逐字段核对HF/VUHF属性、全生命周期与追溯。；验证设备真实在线/发射/接收状态连续同步；构造回放单列。；验证跨模块同源/冻结边界和真实远程配置执行，NOT_DISPATCHED不得改为已执行。</w:t>
            </w:r>
          </w:p>
          <w:p w14:paraId="08F7B07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依据：E15、E06、E13、E01、E11、E22。</w:t>
            </w:r>
          </w:p>
        </w:tc>
        <w:tc>
          <w:tcPr>
            <w:tcW w:w="1419" w:type="dxa"/>
            <w:tcBorders>
              <w:top w:val="single" w:sz="4" w:space="0" w:color="000000"/>
              <w:left w:val="single" w:sz="4" w:space="0" w:color="000000"/>
              <w:bottom w:val="single" w:sz="4" w:space="0" w:color="000000"/>
              <w:right w:val="single" w:sz="4" w:space="0" w:color="000000"/>
            </w:tcBorders>
            <w:vAlign w:val="center"/>
          </w:tcPr>
          <w:p w14:paraId="2138D2E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BFF47A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1.1.3.1【SR-3.7】</w:t>
            </w:r>
          </w:p>
        </w:tc>
      </w:tr>
      <w:tr w:rsidR="00697233" w14:paraId="66EFF202"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917AE6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24</w:t>
            </w:r>
          </w:p>
        </w:tc>
        <w:tc>
          <w:tcPr>
            <w:tcW w:w="521" w:type="dxa"/>
            <w:tcBorders>
              <w:top w:val="single" w:sz="4" w:space="0" w:color="000000"/>
              <w:left w:val="single" w:sz="4" w:space="0" w:color="000000"/>
              <w:bottom w:val="single" w:sz="4" w:space="0" w:color="000000"/>
              <w:right w:val="single" w:sz="4" w:space="0" w:color="000000"/>
            </w:tcBorders>
            <w:vAlign w:val="center"/>
          </w:tcPr>
          <w:p w14:paraId="7C8AE9E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GN-03-002</w:t>
            </w:r>
          </w:p>
        </w:tc>
        <w:tc>
          <w:tcPr>
            <w:tcW w:w="744" w:type="dxa"/>
            <w:tcBorders>
              <w:top w:val="single" w:sz="4" w:space="0" w:color="000000"/>
              <w:left w:val="single" w:sz="4" w:space="0" w:color="000000"/>
              <w:bottom w:val="single" w:sz="4" w:space="0" w:color="000000"/>
              <w:right w:val="single" w:sz="4" w:space="0" w:color="000000"/>
            </w:tcBorders>
            <w:vAlign w:val="center"/>
          </w:tcPr>
          <w:p w14:paraId="783B409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验证频谱数据接入接口功能实现正常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142ACC3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数据接口与接入管理可用；2) 频谱采集设备已部署并具备网络连通条件；3) 参与者具备系统配置管理权限。</w:t>
            </w:r>
          </w:p>
        </w:tc>
        <w:tc>
          <w:tcPr>
            <w:tcW w:w="810" w:type="dxa"/>
            <w:tcBorders>
              <w:top w:val="single" w:sz="4" w:space="0" w:color="000000"/>
              <w:left w:val="single" w:sz="4" w:space="0" w:color="000000"/>
              <w:bottom w:val="single" w:sz="4" w:space="0" w:color="000000"/>
              <w:right w:val="single" w:sz="4" w:space="0" w:color="000000"/>
            </w:tcBorders>
            <w:vAlign w:val="center"/>
          </w:tcPr>
          <w:p w14:paraId="48E7F85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场景法，覆盖接入正常/上报中断场景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0630316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频谱数据接入配置页面，新增采集设备；2、配置接入参数（设备地址、通信协议、采集周期、频段范围等）；3、观察系统监控设备接入状态与数据上报情况；4、验证系统对上报数据执行格式校验；5、执行已接入设备的参数修改、停用、删除等管理操作；6、构造数据</w:t>
            </w:r>
            <w:r>
              <w:rPr>
                <w:rFonts w:ascii="宋体;SimSun" w:hAnsi="宋体;SimSun" w:cs="Segoe UI"/>
                <w:color w:val="000000"/>
                <w:kern w:val="0"/>
                <w:sz w:val="18"/>
                <w:szCs w:val="18"/>
              </w:rPr>
              <w:lastRenderedPageBreak/>
              <w:t>上报中断场景，验证系统自动触发重连并记录异常日志。</w:t>
            </w:r>
          </w:p>
        </w:tc>
        <w:tc>
          <w:tcPr>
            <w:tcW w:w="1993" w:type="dxa"/>
            <w:tcBorders>
              <w:top w:val="single" w:sz="4" w:space="0" w:color="000000"/>
              <w:left w:val="single" w:sz="4" w:space="0" w:color="000000"/>
              <w:bottom w:val="single" w:sz="4" w:space="0" w:color="000000"/>
              <w:right w:val="single" w:sz="4" w:space="0" w:color="000000"/>
            </w:tcBorders>
            <w:vAlign w:val="center"/>
          </w:tcPr>
          <w:p w14:paraId="01E4DF1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频谱采集设备完成接入配置，数据正常上报并纳入频谱资源感知体系；2) 支持接入参数配置（设备地址、通信协议、采集周期、频段范围）；3) 接入数据格式校验正常，保障数据接入稳定；4) 设</w:t>
            </w:r>
            <w:r>
              <w:rPr>
                <w:rFonts w:ascii="宋体;SimSun" w:hAnsi="宋体;SimSun" w:cs="Segoe UI"/>
                <w:color w:val="000000"/>
                <w:kern w:val="0"/>
                <w:sz w:val="18"/>
                <w:szCs w:val="18"/>
              </w:rPr>
              <w:lastRenderedPageBreak/>
              <w:t>备接入状态可监控，异常可及时发现；5) 支持接入设备参数修改、停用、删除等管理操作。</w:t>
            </w:r>
          </w:p>
        </w:tc>
        <w:tc>
          <w:tcPr>
            <w:tcW w:w="2735" w:type="dxa"/>
            <w:tcBorders>
              <w:top w:val="single" w:sz="4" w:space="0" w:color="000000"/>
              <w:left w:val="single" w:sz="4" w:space="0" w:color="000000"/>
              <w:bottom w:val="single" w:sz="4" w:space="0" w:color="000000"/>
              <w:right w:val="single" w:sz="4" w:space="0" w:color="000000"/>
            </w:tcBorders>
            <w:vAlign w:val="center"/>
          </w:tcPr>
          <w:p w14:paraId="444E590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2026-10-26频谱记录为构造导入/有限回放、连接未尝试；本轮没有真实采集设备接入/上报记录。这说明原设备接入要求未验证，不能据旧环境未连接或回放路径存在推断当前没有真实接入能力。</w:t>
            </w:r>
          </w:p>
          <w:p w14:paraId="0CBB4BA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地址、协议、周期、频段可保存为采集源配置声明；2026-</w:t>
            </w:r>
            <w:r>
              <w:rPr>
                <w:rFonts w:ascii="宋体" w:eastAsia="宋体" w:hAnsi="宋体"/>
                <w:color w:val="000000"/>
                <w:sz w:val="18"/>
              </w:rPr>
              <w:lastRenderedPageBreak/>
              <w:t>10-26历史所见连接未尝试，本次未执行设备连接配置生效验证。</w:t>
            </w:r>
          </w:p>
          <w:p w14:paraId="0852F14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文件预检/格式拒绝及有限帧读取为历史证据；不能替代连续设备上报的格式校验、吞吐与稳定性验证。</w:t>
            </w:r>
          </w:p>
          <w:p w14:paraId="710025C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旧环境只有启停声明、离线校验及“连接未尝试”记录；本轮未执行设备断连、异常发现及恢复。这些场景尚未覆盖，不构成当前接入状态监控缺失的确证。</w:t>
            </w:r>
          </w:p>
          <w:p w14:paraId="2DB671C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历史有采集源配置修改/启停与版本记录；未新增实际接入设备参数修改、停用、删除的闭环实跑。</w:t>
            </w:r>
          </w:p>
          <w:p w14:paraId="4B38A0F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683CEE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待核：取得设备型号、协议与接口文档并完成真实采集接入/上报。；验证参数修改、停用、删除、格式拒绝、连续稳定性及断连恢复告警。；配置声明和文件有限回放分别记录，不能顶替真实设备接入。</w:t>
            </w:r>
          </w:p>
          <w:p w14:paraId="19A4CC4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依据：E15、E06、E13。</w:t>
            </w:r>
          </w:p>
        </w:tc>
        <w:tc>
          <w:tcPr>
            <w:tcW w:w="1419" w:type="dxa"/>
            <w:tcBorders>
              <w:top w:val="single" w:sz="4" w:space="0" w:color="000000"/>
              <w:left w:val="single" w:sz="4" w:space="0" w:color="000000"/>
              <w:bottom w:val="single" w:sz="4" w:space="0" w:color="000000"/>
              <w:right w:val="single" w:sz="4" w:space="0" w:color="000000"/>
            </w:tcBorders>
            <w:vAlign w:val="center"/>
          </w:tcPr>
          <w:p w14:paraId="623DBC9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57A112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1.1.3.2.1【SR-3.8.3】</w:t>
            </w:r>
          </w:p>
        </w:tc>
      </w:tr>
      <w:tr w:rsidR="00697233" w14:paraId="07EFB20B"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E241A7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25</w:t>
            </w:r>
          </w:p>
        </w:tc>
        <w:tc>
          <w:tcPr>
            <w:tcW w:w="521" w:type="dxa"/>
            <w:tcBorders>
              <w:top w:val="single" w:sz="4" w:space="0" w:color="000000"/>
              <w:left w:val="single" w:sz="4" w:space="0" w:color="000000"/>
              <w:bottom w:val="single" w:sz="4" w:space="0" w:color="000000"/>
              <w:right w:val="single" w:sz="4" w:space="0" w:color="000000"/>
            </w:tcBorders>
            <w:vAlign w:val="center"/>
          </w:tcPr>
          <w:p w14:paraId="6A17CB4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GN-04-001</w:t>
            </w:r>
          </w:p>
        </w:tc>
        <w:tc>
          <w:tcPr>
            <w:tcW w:w="744" w:type="dxa"/>
            <w:tcBorders>
              <w:top w:val="single" w:sz="4" w:space="0" w:color="000000"/>
              <w:left w:val="single" w:sz="4" w:space="0" w:color="000000"/>
              <w:bottom w:val="single" w:sz="4" w:space="0" w:color="000000"/>
              <w:right w:val="single" w:sz="4" w:space="0" w:color="000000"/>
            </w:tcBorders>
            <w:vAlign w:val="center"/>
          </w:tcPr>
          <w:p w14:paraId="2DDE354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验证无线网络规划模</w:t>
            </w:r>
            <w:r>
              <w:rPr>
                <w:rFonts w:ascii="宋体;SimSun" w:hAnsi="宋体;SimSun" w:cs="Segoe UI"/>
                <w:color w:val="000000"/>
                <w:kern w:val="0"/>
                <w:sz w:val="18"/>
                <w:szCs w:val="18"/>
              </w:rPr>
              <w:lastRenderedPageBreak/>
              <w:t>块功能实现正常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0AF313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全域站点资源台账与地形地貌数据完整</w:t>
            </w:r>
            <w:r>
              <w:rPr>
                <w:rFonts w:ascii="宋体;SimSun" w:hAnsi="宋体;SimSun" w:cs="Segoe UI"/>
                <w:color w:val="000000"/>
                <w:kern w:val="0"/>
                <w:sz w:val="18"/>
                <w:szCs w:val="18"/>
              </w:rPr>
              <w:lastRenderedPageBreak/>
              <w:t>可用；2) 电波传播模型与规划算法引擎部署完成；3) 任务通联需求与覆盖目标参数配置完成。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1BFF38C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293246E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1、进入「无线网络规划模块」，观察系统自动加载全域站点资源台账与地形地貌数据；</w:t>
            </w:r>
            <w:r>
              <w:rPr>
                <w:rFonts w:ascii="宋体;SimSun" w:hAnsi="宋体;SimSun" w:cs="Segoe UI"/>
                <w:color w:val="000000"/>
                <w:kern w:val="0"/>
                <w:sz w:val="18"/>
                <w:szCs w:val="18"/>
              </w:rPr>
              <w:lastRenderedPageBreak/>
              <w:t>2、执行任务需求配置，设置任务区域、通联关系、覆盖目标、约束条件等参数，验证参数合法性校验；3、执行部署规划计算，观察系统分析候选部署位置、计算移动电台最优部署数量与位置并输出部署方案；4、执行资源分配规划，观察系统依次完成通信路由规划、频率资源分配、功率参数配置，生成完整资源配置方案；5、执行参数优化调整，观察系统自动生成电台工作参数方案，验证人工微调与覆盖效果实时预览；6、执行方案校验评估，观察系统输出多维度评估指标并支持多方案对比；7、提交规划计算任务，验证系统返回任务标识并支持进度查询与结果回调。</w:t>
            </w:r>
          </w:p>
        </w:tc>
        <w:tc>
          <w:tcPr>
            <w:tcW w:w="1993" w:type="dxa"/>
            <w:tcBorders>
              <w:top w:val="single" w:sz="4" w:space="0" w:color="000000"/>
              <w:left w:val="single" w:sz="4" w:space="0" w:color="000000"/>
              <w:bottom w:val="single" w:sz="4" w:space="0" w:color="000000"/>
              <w:right w:val="single" w:sz="4" w:space="0" w:color="000000"/>
            </w:tcBorders>
            <w:vAlign w:val="center"/>
          </w:tcPr>
          <w:p w14:paraId="08D68AC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智能化无线网络规划体系可用，提供科学决策支撑；2) 规划数</w:t>
            </w:r>
            <w:r>
              <w:rPr>
                <w:rFonts w:ascii="宋体;SimSun" w:hAnsi="宋体;SimSun" w:cs="Segoe UI"/>
                <w:color w:val="000000"/>
                <w:kern w:val="0"/>
                <w:sz w:val="18"/>
                <w:szCs w:val="18"/>
              </w:rPr>
              <w:lastRenderedPageBreak/>
              <w:t>据完全复用全局资源台账，数据同源无偏差；3) 规划类计算采用异步任务模式，提交后返回任务标识并支持进度查询与结果回调；4) 支持多套规划方案保存与横向对比；5) 规划方案可一键转正并下发执行。</w:t>
            </w:r>
          </w:p>
        </w:tc>
        <w:tc>
          <w:tcPr>
            <w:tcW w:w="2735" w:type="dxa"/>
            <w:tcBorders>
              <w:top w:val="single" w:sz="4" w:space="0" w:color="000000"/>
              <w:left w:val="single" w:sz="4" w:space="0" w:color="000000"/>
              <w:bottom w:val="single" w:sz="4" w:space="0" w:color="000000"/>
              <w:right w:val="single" w:sz="4" w:space="0" w:color="000000"/>
            </w:tcBorders>
            <w:vAlign w:val="center"/>
          </w:tcPr>
          <w:p w14:paraId="29977227"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w:t>
            </w:r>
            <w:r>
              <w:rPr>
                <w:rFonts w:ascii="宋体" w:eastAsia="宋体" w:hAnsi="宋体"/>
                <w:color w:val="000000"/>
                <w:sz w:val="18"/>
              </w:rPr>
              <w:t>独立空库首次使用例程完成实际</w:t>
            </w:r>
            <w:r>
              <w:rPr>
                <w:rFonts w:ascii="宋体" w:eastAsia="宋体" w:hAnsi="宋体"/>
                <w:color w:val="000000"/>
                <w:sz w:val="18"/>
              </w:rPr>
              <w:t>HTTP</w:t>
            </w:r>
            <w:r>
              <w:rPr>
                <w:rFonts w:ascii="宋体" w:eastAsia="宋体" w:hAnsi="宋体"/>
                <w:color w:val="000000"/>
                <w:sz w:val="18"/>
              </w:rPr>
              <w:t>规划、保存</w:t>
            </w:r>
            <w:r>
              <w:rPr>
                <w:rFonts w:ascii="宋体" w:eastAsia="宋体" w:hAnsi="宋体"/>
                <w:color w:val="000000"/>
                <w:sz w:val="18"/>
              </w:rPr>
              <w:t>/</w:t>
            </w:r>
            <w:r>
              <w:rPr>
                <w:rFonts w:ascii="宋体" w:eastAsia="宋体" w:hAnsi="宋体"/>
                <w:color w:val="000000"/>
                <w:sz w:val="18"/>
              </w:rPr>
              <w:t>转正、三类构造诊断与知识</w:t>
            </w:r>
            <w:r>
              <w:rPr>
                <w:rFonts w:ascii="宋体" w:eastAsia="宋体" w:hAnsi="宋体"/>
                <w:color w:val="000000"/>
                <w:sz w:val="18"/>
              </w:rPr>
              <w:lastRenderedPageBreak/>
              <w:t>发布；这是构造演示而非全仓回归或外场验收。</w:t>
            </w:r>
          </w:p>
          <w:p w14:paraId="320304EE"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最新方案含</w:t>
            </w:r>
            <w:r>
              <w:rPr>
                <w:rFonts w:ascii="宋体" w:eastAsia="宋体" w:hAnsi="宋体"/>
                <w:color w:val="000000"/>
                <w:sz w:val="18"/>
              </w:rPr>
              <w:t>142</w:t>
            </w:r>
            <w:r>
              <w:rPr>
                <w:rFonts w:ascii="宋体" w:eastAsia="宋体" w:hAnsi="宋体"/>
                <w:color w:val="000000"/>
                <w:sz w:val="18"/>
              </w:rPr>
              <w:t>节点</w:t>
            </w:r>
            <w:r>
              <w:rPr>
                <w:rFonts w:ascii="宋体" w:eastAsia="宋体" w:hAnsi="宋体"/>
                <w:color w:val="000000"/>
                <w:sz w:val="18"/>
              </w:rPr>
              <w:t>/460</w:t>
            </w:r>
            <w:r>
              <w:rPr>
                <w:rFonts w:ascii="宋体" w:eastAsia="宋体" w:hAnsi="宋体"/>
                <w:color w:val="000000"/>
                <w:sz w:val="18"/>
              </w:rPr>
              <w:t>设备</w:t>
            </w:r>
            <w:r>
              <w:rPr>
                <w:rFonts w:ascii="宋体" w:eastAsia="宋体" w:hAnsi="宋体"/>
                <w:color w:val="000000"/>
                <w:sz w:val="18"/>
              </w:rPr>
              <w:t>/159</w:t>
            </w:r>
            <w:r>
              <w:rPr>
                <w:rFonts w:ascii="宋体" w:eastAsia="宋体" w:hAnsi="宋体"/>
                <w:color w:val="000000"/>
                <w:sz w:val="18"/>
              </w:rPr>
              <w:t>链路并绑定输入与资源版本；历史任务</w:t>
            </w:r>
            <w:r>
              <w:rPr>
                <w:rFonts w:ascii="宋体" w:eastAsia="宋体" w:hAnsi="宋体"/>
                <w:color w:val="000000"/>
                <w:sz w:val="18"/>
              </w:rPr>
              <w:t>GIS</w:t>
            </w:r>
            <w:r>
              <w:rPr>
                <w:rFonts w:ascii="宋体" w:eastAsia="宋体" w:hAnsi="宋体"/>
                <w:color w:val="000000"/>
                <w:sz w:val="18"/>
              </w:rPr>
              <w:t>快照按原资源</w:t>
            </w:r>
            <w:r>
              <w:rPr>
                <w:rFonts w:ascii="宋体" w:eastAsia="宋体" w:hAnsi="宋体"/>
                <w:color w:val="000000"/>
                <w:sz w:val="18"/>
              </w:rPr>
              <w:t>revision</w:t>
            </w:r>
            <w:r>
              <w:rPr>
                <w:rFonts w:ascii="宋体" w:eastAsia="宋体" w:hAnsi="宋体"/>
                <w:color w:val="000000"/>
                <w:sz w:val="18"/>
              </w:rPr>
              <w:t>取节点，本次浏览器验证资源修改后原冻结态势不混新坐标。尚未逐字段复核全台账同源性。</w:t>
            </w:r>
          </w:p>
          <w:p w14:paraId="38E0F23B"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实际提交记录有作业编号及状态查询，最终</w:t>
            </w:r>
            <w:r>
              <w:rPr>
                <w:rFonts w:ascii="宋体" w:eastAsia="宋体" w:hAnsi="宋体"/>
                <w:color w:val="000000"/>
                <w:sz w:val="18"/>
              </w:rPr>
              <w:t>SUCCESS</w:t>
            </w:r>
            <w:r>
              <w:rPr>
                <w:rFonts w:ascii="宋体" w:eastAsia="宋体" w:hAnsi="宋体"/>
                <w:color w:val="000000"/>
                <w:sz w:val="18"/>
              </w:rPr>
              <w:t>；前端记录采用轮询，不应把轮询写成已经验证服务端结果回调。结果回调专项尚未实跑。</w:t>
            </w:r>
          </w:p>
          <w:p w14:paraId="28B99E1F"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历史版本保存与对比有</w:t>
            </w:r>
            <w:r>
              <w:rPr>
                <w:rFonts w:ascii="宋体" w:eastAsia="宋体" w:hAnsi="宋体"/>
                <w:color w:val="000000"/>
                <w:sz w:val="18"/>
              </w:rPr>
              <w:t>2026-10-26</w:t>
            </w:r>
            <w:r>
              <w:rPr>
                <w:rFonts w:ascii="宋体" w:eastAsia="宋体" w:hAnsi="宋体"/>
                <w:color w:val="000000"/>
                <w:sz w:val="18"/>
              </w:rPr>
              <w:t>记录；</w:t>
            </w:r>
            <w:r>
              <w:rPr>
                <w:rFonts w:ascii="宋体" w:eastAsia="宋体" w:hAnsi="宋体"/>
                <w:color w:val="000000"/>
                <w:sz w:val="18"/>
              </w:rPr>
              <w:t>2026-10-28</w:t>
            </w:r>
            <w:r>
              <w:rPr>
                <w:rFonts w:ascii="宋体" w:eastAsia="宋体" w:hAnsi="宋体"/>
                <w:color w:val="000000"/>
                <w:sz w:val="18"/>
              </w:rPr>
              <w:t>有正式当前方案及风险转正验证，未重验多套方案横向对比全部字段。</w:t>
            </w:r>
          </w:p>
          <w:p w14:paraId="73F3D92F"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2026-10-28</w:t>
            </w:r>
            <w:r>
              <w:rPr>
                <w:rFonts w:ascii="宋体" w:eastAsia="宋体" w:hAnsi="宋体"/>
                <w:color w:val="000000"/>
                <w:sz w:val="18"/>
              </w:rPr>
              <w:t>完整未达标方案可在展示全部风险后显式确认转正，原检查失败值不变；已安装版取消风险弹窗未写入。转正只设任务当前正式版本，不会下发设备；配置仍</w:t>
            </w:r>
            <w:r>
              <w:rPr>
                <w:rFonts w:ascii="宋体" w:eastAsia="宋体" w:hAnsi="宋体"/>
                <w:color w:val="000000"/>
                <w:sz w:val="18"/>
              </w:rPr>
              <w:t>NOT_DISPATCHED</w:t>
            </w:r>
            <w:r>
              <w:rPr>
                <w:rFonts w:ascii="宋体" w:eastAsia="宋体" w:hAnsi="宋体"/>
                <w:color w:val="000000"/>
                <w:sz w:val="18"/>
              </w:rPr>
              <w:t>，因此不满足原</w:t>
            </w:r>
            <w:r>
              <w:rPr>
                <w:rFonts w:ascii="宋体" w:eastAsia="宋体" w:hAnsi="宋体"/>
                <w:color w:val="000000"/>
                <w:sz w:val="18"/>
              </w:rPr>
              <w:t>“</w:t>
            </w:r>
            <w:r>
              <w:rPr>
                <w:rFonts w:ascii="宋体" w:eastAsia="宋体" w:hAnsi="宋体"/>
                <w:color w:val="000000"/>
                <w:sz w:val="18"/>
              </w:rPr>
              <w:t>转正并下发执行</w:t>
            </w:r>
            <w:r>
              <w:rPr>
                <w:rFonts w:ascii="宋体" w:eastAsia="宋体" w:hAnsi="宋体"/>
                <w:color w:val="000000"/>
                <w:sz w:val="18"/>
              </w:rPr>
              <w:t>”</w:t>
            </w:r>
            <w:r>
              <w:rPr>
                <w:rFonts w:ascii="宋体" w:eastAsia="宋体" w:hAnsi="宋体"/>
                <w:color w:val="000000"/>
                <w:sz w:val="18"/>
              </w:rPr>
              <w:t>。</w:t>
            </w:r>
          </w:p>
          <w:p w14:paraId="6CDFDCAD"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6321DBBF"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待核：补跑多版本保存</w:t>
            </w:r>
            <w:r>
              <w:rPr>
                <w:rFonts w:ascii="宋体" w:eastAsia="宋体" w:hAnsi="宋体"/>
                <w:color w:val="000000"/>
                <w:sz w:val="18"/>
              </w:rPr>
              <w:t>/</w:t>
            </w:r>
            <w:r>
              <w:rPr>
                <w:rFonts w:ascii="宋体" w:eastAsia="宋体" w:hAnsi="宋体"/>
                <w:color w:val="000000"/>
                <w:sz w:val="18"/>
              </w:rPr>
              <w:t>横向对比与资源同源逐字段核对。；验证结果回调；现有轮询不能直接替代原回调预期。；设备下发执行未接通时保留不满足；风险转正必须保留失败质量指标。</w:t>
            </w:r>
          </w:p>
          <w:p w14:paraId="24F814D1"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E21</w:t>
            </w:r>
            <w:r>
              <w:rPr>
                <w:rFonts w:ascii="宋体" w:eastAsia="宋体" w:hAnsi="宋体"/>
                <w:color w:val="000000"/>
                <w:sz w:val="18"/>
              </w:rPr>
              <w:t>、</w:t>
            </w:r>
            <w:r>
              <w:rPr>
                <w:rFonts w:ascii="宋体" w:eastAsia="宋体" w:hAnsi="宋体"/>
                <w:color w:val="000000"/>
                <w:sz w:val="18"/>
              </w:rPr>
              <w:t>E23</w:t>
            </w:r>
            <w:r>
              <w:rPr>
                <w:rFonts w:ascii="宋体" w:eastAsia="宋体" w:hAnsi="宋体"/>
                <w:color w:val="000000"/>
                <w:sz w:val="18"/>
              </w:rPr>
              <w:t>、</w:t>
            </w:r>
            <w:r>
              <w:rPr>
                <w:rFonts w:ascii="宋体" w:eastAsia="宋体" w:hAnsi="宋体"/>
                <w:color w:val="000000"/>
                <w:sz w:val="18"/>
              </w:rPr>
              <w:t>E09</w:t>
            </w:r>
            <w:r>
              <w:rPr>
                <w:rFonts w:ascii="宋体" w:eastAsia="宋体" w:hAnsi="宋体"/>
                <w:color w:val="000000"/>
                <w:sz w:val="18"/>
              </w:rPr>
              <w:t>、</w:t>
            </w:r>
            <w:r>
              <w:rPr>
                <w:rFonts w:ascii="宋体" w:eastAsia="宋体" w:hAnsi="宋体"/>
                <w:color w:val="000000"/>
                <w:sz w:val="18"/>
              </w:rPr>
              <w:t>E11</w:t>
            </w:r>
            <w:r>
              <w:rPr>
                <w:rFonts w:ascii="宋体" w:eastAsia="宋体" w:hAnsi="宋体"/>
                <w:color w:val="000000"/>
                <w:sz w:val="18"/>
              </w:rPr>
              <w:t>、</w:t>
            </w:r>
            <w:r>
              <w:rPr>
                <w:rFonts w:ascii="宋体" w:eastAsia="宋体" w:hAnsi="宋体"/>
                <w:color w:val="000000"/>
                <w:sz w:val="18"/>
              </w:rPr>
              <w:t>E01</w:t>
            </w:r>
            <w:r>
              <w:rPr>
                <w:rFonts w:ascii="宋体" w:eastAsia="宋体" w:hAnsi="宋体"/>
                <w:color w:val="000000"/>
                <w:sz w:val="18"/>
              </w:rPr>
              <w:t>、</w:t>
            </w:r>
            <w:r>
              <w:rPr>
                <w:rFonts w:ascii="宋体" w:eastAsia="宋体" w:hAnsi="宋体"/>
                <w:color w:val="000000"/>
                <w:sz w:val="18"/>
              </w:rPr>
              <w:t>E24</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E25</w:t>
            </w:r>
            <w:r>
              <w:rPr>
                <w:rFonts w:ascii="宋体" w:eastAsia="宋体" w:hAnsi="宋体"/>
                <w:color w:val="000000"/>
                <w:sz w:val="18"/>
              </w:rPr>
              <w:t>、</w:t>
            </w:r>
            <w:r>
              <w:rPr>
                <w:rFonts w:ascii="宋体" w:eastAsia="宋体" w:hAnsi="宋体"/>
                <w:color w:val="000000"/>
                <w:sz w:val="18"/>
              </w:rPr>
              <w:t>E02</w:t>
            </w:r>
            <w:r>
              <w:rPr>
                <w:rFonts w:ascii="宋体" w:eastAsia="宋体" w:hAnsi="宋体"/>
                <w:color w:val="000000"/>
                <w:sz w:val="18"/>
              </w:rPr>
              <w:t>、</w:t>
            </w:r>
            <w:r>
              <w:rPr>
                <w:rFonts w:ascii="宋体" w:eastAsia="宋体" w:hAnsi="宋体"/>
                <w:color w:val="000000"/>
                <w:sz w:val="18"/>
              </w:rPr>
              <w:t>E22</w:t>
            </w:r>
            <w:r>
              <w:rPr>
                <w:rFonts w:ascii="宋体" w:eastAsia="宋体" w:hAnsi="宋体"/>
                <w:color w:val="000000"/>
                <w:sz w:val="18"/>
              </w:rPr>
              <w:t>。</w:t>
            </w:r>
          </w:p>
          <w:p w14:paraId="5C435504"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补充核对</w:t>
            </w:r>
            <w:r>
              <w:rPr>
                <w:rFonts w:ascii="宋体" w:eastAsia="宋体" w:hAnsi="宋体"/>
                <w:color w:val="000000"/>
                <w:sz w:val="18"/>
              </w:rPr>
              <w:t xml:space="preserve"> 2026-10-29</w:t>
            </w:r>
            <w:r>
              <w:rPr>
                <w:rFonts w:ascii="宋体" w:eastAsia="宋体" w:hAnsi="宋体"/>
                <w:color w:val="000000"/>
                <w:sz w:val="18"/>
              </w:rPr>
              <w:t>：</w:t>
            </w:r>
            <w:r>
              <w:rPr>
                <w:rFonts w:ascii="宋体" w:eastAsia="宋体" w:hAnsi="宋体"/>
                <w:color w:val="000000"/>
                <w:sz w:val="18"/>
              </w:rPr>
              <w:t>E42</w:t>
            </w:r>
            <w:r>
              <w:rPr>
                <w:rFonts w:ascii="宋体" w:eastAsia="宋体" w:hAnsi="宋体"/>
                <w:color w:val="000000"/>
                <w:sz w:val="18"/>
              </w:rPr>
              <w:t>记录</w:t>
            </w:r>
            <w:r>
              <w:rPr>
                <w:rFonts w:ascii="宋体" w:eastAsia="宋体" w:hAnsi="宋体"/>
                <w:color w:val="000000"/>
                <w:sz w:val="18"/>
              </w:rPr>
              <w:t>6ab2ee8</w:t>
            </w:r>
            <w:r>
              <w:rPr>
                <w:rFonts w:ascii="宋体" w:eastAsia="宋体" w:hAnsi="宋体"/>
                <w:color w:val="000000"/>
                <w:sz w:val="18"/>
              </w:rPr>
              <w:t>安装版只读打开同一任务</w:t>
            </w:r>
            <w:r>
              <w:rPr>
                <w:rFonts w:ascii="宋体" w:eastAsia="宋体" w:hAnsi="宋体"/>
                <w:color w:val="000000"/>
                <w:sz w:val="18"/>
              </w:rPr>
              <w:t>V1/V2</w:t>
            </w:r>
            <w:r>
              <w:rPr>
                <w:rFonts w:ascii="宋体" w:eastAsia="宋体" w:hAnsi="宋体"/>
                <w:color w:val="000000"/>
                <w:sz w:val="18"/>
              </w:rPr>
              <w:t>，各自</w:t>
            </w:r>
            <w:r>
              <w:rPr>
                <w:rFonts w:ascii="宋体" w:eastAsia="宋体" w:hAnsi="宋体"/>
                <w:color w:val="000000"/>
                <w:sz w:val="18"/>
              </w:rPr>
              <w:t>146</w:t>
            </w:r>
            <w:r>
              <w:rPr>
                <w:rFonts w:ascii="宋体" w:eastAsia="宋体" w:hAnsi="宋体"/>
                <w:color w:val="000000"/>
                <w:sz w:val="18"/>
              </w:rPr>
              <w:t>节点</w:t>
            </w:r>
            <w:r>
              <w:rPr>
                <w:rFonts w:ascii="宋体" w:eastAsia="宋体" w:hAnsi="宋体"/>
                <w:color w:val="000000"/>
                <w:sz w:val="18"/>
              </w:rPr>
              <w:t>/159</w:t>
            </w:r>
            <w:r>
              <w:rPr>
                <w:rFonts w:ascii="宋体" w:eastAsia="宋体" w:hAnsi="宋体"/>
                <w:color w:val="000000"/>
                <w:sz w:val="18"/>
              </w:rPr>
              <w:t>链路与所选冻结网络</w:t>
            </w:r>
            <w:r>
              <w:rPr>
                <w:rFonts w:ascii="宋体" w:eastAsia="宋体" w:hAnsi="宋体"/>
                <w:color w:val="000000"/>
                <w:sz w:val="18"/>
              </w:rPr>
              <w:t>API</w:t>
            </w:r>
            <w:r>
              <w:rPr>
                <w:rFonts w:ascii="宋体" w:eastAsia="宋体" w:hAnsi="宋体"/>
                <w:color w:val="000000"/>
                <w:sz w:val="18"/>
              </w:rPr>
              <w:t>计数一致，输入参与节点为</w:t>
            </w:r>
            <w:r>
              <w:rPr>
                <w:rFonts w:ascii="宋体" w:eastAsia="宋体" w:hAnsi="宋体"/>
                <w:color w:val="000000"/>
                <w:sz w:val="18"/>
              </w:rPr>
              <w:t>3</w:t>
            </w:r>
            <w:r>
              <w:rPr>
                <w:rFonts w:ascii="宋体" w:eastAsia="宋体" w:hAnsi="宋体"/>
                <w:color w:val="000000"/>
                <w:sz w:val="18"/>
              </w:rPr>
              <w:t>。仅证明目录、版本选择及计数，不是新保存、多指标横向对比或逐字段一致性；不覆盖旧</w:t>
            </w:r>
            <w:r>
              <w:rPr>
                <w:rFonts w:ascii="宋体" w:eastAsia="宋体" w:hAnsi="宋体"/>
                <w:color w:val="000000"/>
                <w:sz w:val="18"/>
              </w:rPr>
              <w:t>142</w:t>
            </w:r>
            <w:r>
              <w:rPr>
                <w:rFonts w:ascii="宋体" w:eastAsia="宋体" w:hAnsi="宋体"/>
                <w:color w:val="000000"/>
                <w:sz w:val="18"/>
              </w:rPr>
              <w:t>节点</w:t>
            </w:r>
            <w:r>
              <w:rPr>
                <w:rFonts w:ascii="宋体" w:eastAsia="宋体" w:hAnsi="宋体"/>
                <w:color w:val="000000"/>
                <w:sz w:val="18"/>
              </w:rPr>
              <w:t>/460</w:t>
            </w:r>
            <w:r>
              <w:rPr>
                <w:rFonts w:ascii="宋体" w:eastAsia="宋体" w:hAnsi="宋体"/>
                <w:color w:val="000000"/>
                <w:sz w:val="18"/>
              </w:rPr>
              <w:t>设备实例。</w:t>
            </w:r>
            <w:r>
              <w:rPr>
                <w:rFonts w:ascii="宋体" w:eastAsia="宋体" w:hAnsi="宋体"/>
                <w:color w:val="000000"/>
                <w:sz w:val="18"/>
              </w:rPr>
              <w:t>E43</w:t>
            </w:r>
            <w:r>
              <w:rPr>
                <w:rFonts w:ascii="宋体" w:eastAsia="宋体" w:hAnsi="宋体"/>
                <w:color w:val="000000"/>
                <w:sz w:val="18"/>
              </w:rPr>
              <w:t>为</w:t>
            </w:r>
            <w:r>
              <w:rPr>
                <w:rFonts w:ascii="宋体" w:eastAsia="宋体" w:hAnsi="宋体"/>
                <w:color w:val="000000"/>
                <w:sz w:val="18"/>
              </w:rPr>
              <w:t>98</w:t>
            </w:r>
            <w:r>
              <w:rPr>
                <w:rFonts w:ascii="宋体" w:eastAsia="宋体" w:hAnsi="宋体"/>
                <w:color w:val="000000"/>
                <w:sz w:val="18"/>
              </w:rPr>
              <w:t>项前端测试。回调待核、</w:t>
            </w:r>
            <w:r>
              <w:rPr>
                <w:rFonts w:ascii="宋体" w:eastAsia="宋体" w:hAnsi="宋体"/>
                <w:color w:val="000000"/>
                <w:sz w:val="18"/>
              </w:rPr>
              <w:t>NOT_DISPATCHED</w:t>
            </w:r>
            <w:r>
              <w:rPr>
                <w:rFonts w:ascii="宋体" w:eastAsia="宋体" w:hAnsi="宋体"/>
                <w:color w:val="000000"/>
                <w:sz w:val="18"/>
              </w:rPr>
              <w:t>及下发执行缺口保留，整项仍不满足。</w:t>
            </w:r>
          </w:p>
        </w:tc>
        <w:tc>
          <w:tcPr>
            <w:tcW w:w="1419" w:type="dxa"/>
            <w:tcBorders>
              <w:top w:val="single" w:sz="4" w:space="0" w:color="000000"/>
              <w:left w:val="single" w:sz="4" w:space="0" w:color="000000"/>
              <w:bottom w:val="single" w:sz="4" w:space="0" w:color="000000"/>
              <w:right w:val="single" w:sz="4" w:space="0" w:color="000000"/>
            </w:tcBorders>
            <w:vAlign w:val="center"/>
          </w:tcPr>
          <w:p w14:paraId="1E21520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w:t>
            </w:r>
            <w:r>
              <w:rPr>
                <w:rFonts w:ascii="宋体;SimSun" w:hAnsi="宋体;SimSun" w:cs="Segoe UI"/>
                <w:color w:val="000000"/>
                <w:kern w:val="0"/>
                <w:sz w:val="18"/>
                <w:szCs w:val="18"/>
              </w:rPr>
              <w:lastRenderedPageBreak/>
              <w:t>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F5556C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1.1.4.1【SR-4.2】；</w:t>
            </w:r>
            <w:r>
              <w:rPr>
                <w:rFonts w:ascii="宋体;SimSun" w:hAnsi="宋体;SimSun" w:cs="Segoe UI"/>
                <w:color w:val="000000"/>
                <w:kern w:val="0"/>
                <w:sz w:val="18"/>
                <w:szCs w:val="18"/>
              </w:rPr>
              <w:lastRenderedPageBreak/>
              <w:t>性能场景：短波≥50节点、超短波≥100节点、区域≤120km×120km</w:t>
            </w:r>
          </w:p>
        </w:tc>
      </w:tr>
      <w:tr w:rsidR="00697233" w14:paraId="5177170E"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18E130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26</w:t>
            </w:r>
          </w:p>
        </w:tc>
        <w:tc>
          <w:tcPr>
            <w:tcW w:w="521" w:type="dxa"/>
            <w:tcBorders>
              <w:top w:val="single" w:sz="4" w:space="0" w:color="000000"/>
              <w:left w:val="single" w:sz="4" w:space="0" w:color="000000"/>
              <w:bottom w:val="single" w:sz="4" w:space="0" w:color="000000"/>
              <w:right w:val="single" w:sz="4" w:space="0" w:color="000000"/>
            </w:tcBorders>
            <w:vAlign w:val="center"/>
          </w:tcPr>
          <w:p w14:paraId="127DEFB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GN-04-002</w:t>
            </w:r>
          </w:p>
        </w:tc>
        <w:tc>
          <w:tcPr>
            <w:tcW w:w="744" w:type="dxa"/>
            <w:tcBorders>
              <w:top w:val="single" w:sz="4" w:space="0" w:color="000000"/>
              <w:left w:val="single" w:sz="4" w:space="0" w:color="000000"/>
              <w:bottom w:val="single" w:sz="4" w:space="0" w:color="000000"/>
              <w:right w:val="single" w:sz="4" w:space="0" w:color="000000"/>
            </w:tcBorders>
            <w:vAlign w:val="center"/>
          </w:tcPr>
          <w:p w14:paraId="0462A52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验证车载站部署位置与数量规划功能实现正常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5765FF2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已完成固定站点与任务站点的部署规划；2) 地形地貌数据与电波传播模型已配置完成；3) 任务通联需求已明确录入。</w:t>
            </w:r>
          </w:p>
        </w:tc>
        <w:tc>
          <w:tcPr>
            <w:tcW w:w="810" w:type="dxa"/>
            <w:tcBorders>
              <w:top w:val="single" w:sz="4" w:space="0" w:color="000000"/>
              <w:left w:val="single" w:sz="4" w:space="0" w:color="000000"/>
              <w:bottom w:val="single" w:sz="4" w:space="0" w:color="000000"/>
              <w:right w:val="single" w:sz="4" w:space="0" w:color="000000"/>
            </w:tcBorders>
            <w:vAlign w:val="center"/>
          </w:tcPr>
          <w:p w14:paraId="7EF9D03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50B6649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移动电台规划」模块，观察系统自动加载已有的站点规划数据；2、观察系统结合地形数据分析生成候选部署位置集合；3、设置通联需求、覆盖要求等规划约束条件；4、观察系统基于规划算法自动计算移动电台的最优部署数量与位置；5、预览规划方案覆盖效果，人</w:t>
            </w:r>
            <w:r>
              <w:rPr>
                <w:rFonts w:ascii="宋体;SimSun" w:hAnsi="宋体;SimSun" w:cs="Segoe UI"/>
                <w:color w:val="000000"/>
                <w:kern w:val="0"/>
                <w:sz w:val="18"/>
                <w:szCs w:val="18"/>
              </w:rPr>
              <w:lastRenderedPageBreak/>
              <w:t>工调整部署点位；6、确认后保存移动电台部署方案。</w:t>
            </w:r>
          </w:p>
        </w:tc>
        <w:tc>
          <w:tcPr>
            <w:tcW w:w="1993" w:type="dxa"/>
            <w:tcBorders>
              <w:top w:val="single" w:sz="4" w:space="0" w:color="000000"/>
              <w:left w:val="single" w:sz="4" w:space="0" w:color="000000"/>
              <w:bottom w:val="single" w:sz="4" w:space="0" w:color="000000"/>
              <w:right w:val="single" w:sz="4" w:space="0" w:color="000000"/>
            </w:tcBorders>
            <w:vAlign w:val="center"/>
          </w:tcPr>
          <w:p w14:paraId="003CCF5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生成移动电台部署方案，包含部署数量与具体位置；2) 方案覆盖效果在地图上可视化展示；3) 支持人工调整部署方案；4) 支持部署方案覆盖效果预览与多方案对比评估。</w:t>
            </w:r>
          </w:p>
        </w:tc>
        <w:tc>
          <w:tcPr>
            <w:tcW w:w="2735" w:type="dxa"/>
            <w:tcBorders>
              <w:top w:val="single" w:sz="4" w:space="0" w:color="000000"/>
              <w:left w:val="single" w:sz="4" w:space="0" w:color="000000"/>
              <w:bottom w:val="single" w:sz="4" w:space="0" w:color="000000"/>
              <w:right w:val="single" w:sz="4" w:space="0" w:color="000000"/>
            </w:tcBorders>
            <w:vAlign w:val="center"/>
          </w:tcPr>
          <w:p w14:paraId="37EB0D1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2026-10-26部署结果新增10处并有坐标/设备，2026-10-28最新方案确有冻结节点设备与部署明细；未就本用例重新验证数量/位置最优性。</w:t>
            </w:r>
          </w:p>
          <w:p w14:paraId="4F61954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历史部署地图和V5覆盖缓存可视化有记录；2026-10-28GIS保留已有覆盖结果，计算仍在规划页显式发起，未新增各部署方</w:t>
            </w:r>
            <w:r>
              <w:rPr>
                <w:rFonts w:ascii="宋体" w:eastAsia="宋体" w:hAnsi="宋体"/>
                <w:color w:val="000000"/>
                <w:sz w:val="18"/>
              </w:rPr>
              <w:lastRenderedPageBreak/>
              <w:t>案覆盖重算对照。</w:t>
            </w:r>
          </w:p>
          <w:p w14:paraId="6DA7B06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部署约束可设置指定数量、强制候选点及排除区域，修改约束后提交新作业。</w:t>
            </w:r>
          </w:p>
          <w:p w14:paraId="552879A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历史可比较版本、单独读取覆盖预测；当前coveragePercent仍为null，未验证同一部署方案的全域覆盖效果与多方案评估闭环。</w:t>
            </w:r>
          </w:p>
          <w:p w14:paraId="0CCFC1B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1947D00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待核：对相同部署版本验证数量、坐标、人工调整、覆盖预览与多方案对比。；保留区域覆盖率空值，补齐覆盖达标的量化证据。</w:t>
            </w:r>
          </w:p>
          <w:p w14:paraId="7304F6C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依据：E24、E09、E05、E14。</w:t>
            </w:r>
          </w:p>
        </w:tc>
        <w:tc>
          <w:tcPr>
            <w:tcW w:w="1419" w:type="dxa"/>
            <w:tcBorders>
              <w:top w:val="single" w:sz="4" w:space="0" w:color="000000"/>
              <w:left w:val="single" w:sz="4" w:space="0" w:color="000000"/>
              <w:bottom w:val="single" w:sz="4" w:space="0" w:color="000000"/>
              <w:right w:val="single" w:sz="4" w:space="0" w:color="000000"/>
            </w:tcBorders>
            <w:vAlign w:val="center"/>
          </w:tcPr>
          <w:p w14:paraId="207D419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004AD26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1.1.4.1.1【SR-4.2.1】</w:t>
            </w:r>
          </w:p>
        </w:tc>
      </w:tr>
      <w:tr w:rsidR="00697233" w14:paraId="04E19AC7"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0BC592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27</w:t>
            </w:r>
          </w:p>
        </w:tc>
        <w:tc>
          <w:tcPr>
            <w:tcW w:w="521" w:type="dxa"/>
            <w:tcBorders>
              <w:top w:val="single" w:sz="4" w:space="0" w:color="000000"/>
              <w:left w:val="single" w:sz="4" w:space="0" w:color="000000"/>
              <w:bottom w:val="single" w:sz="4" w:space="0" w:color="000000"/>
              <w:right w:val="single" w:sz="4" w:space="0" w:color="000000"/>
            </w:tcBorders>
            <w:vAlign w:val="center"/>
          </w:tcPr>
          <w:p w14:paraId="34B589C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GN-04-003</w:t>
            </w:r>
          </w:p>
        </w:tc>
        <w:tc>
          <w:tcPr>
            <w:tcW w:w="744" w:type="dxa"/>
            <w:tcBorders>
              <w:top w:val="single" w:sz="4" w:space="0" w:color="000000"/>
              <w:left w:val="single" w:sz="4" w:space="0" w:color="000000"/>
              <w:bottom w:val="single" w:sz="4" w:space="0" w:color="000000"/>
              <w:right w:val="single" w:sz="4" w:space="0" w:color="000000"/>
            </w:tcBorders>
            <w:vAlign w:val="center"/>
          </w:tcPr>
          <w:p w14:paraId="3372A7B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验证候选部署位置选择功能实现正常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509952A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规划区域的地形地貌、地物数据已完成加载；2) 部署约束条件已完成配置。</w:t>
            </w:r>
          </w:p>
        </w:tc>
        <w:tc>
          <w:tcPr>
            <w:tcW w:w="810" w:type="dxa"/>
            <w:tcBorders>
              <w:top w:val="single" w:sz="4" w:space="0" w:color="000000"/>
              <w:left w:val="single" w:sz="4" w:space="0" w:color="000000"/>
              <w:bottom w:val="single" w:sz="4" w:space="0" w:color="000000"/>
              <w:right w:val="single" w:sz="4" w:space="0" w:color="000000"/>
            </w:tcBorders>
            <w:vAlign w:val="center"/>
          </w:tcPr>
          <w:p w14:paraId="2504A07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3D8CE03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候选部署位置选择」模块，观察系统加载规划区域地形数据；2、设置部署约束条件（地形坡度、地物类型、交通可达性、最小站间距、海拔范围、通视要求等）；3、观察系统调用地形分析能力，遍历规划区域筛选符合条件的点位；4、观察系统对候选点位进行去重与合理性优化；5、观察候选部署位置在地图上以区域/点位形式可视化展示；6、人工新增或排除候选点位，调整候选集合。</w:t>
            </w:r>
          </w:p>
        </w:tc>
        <w:tc>
          <w:tcPr>
            <w:tcW w:w="1993" w:type="dxa"/>
            <w:tcBorders>
              <w:top w:val="single" w:sz="4" w:space="0" w:color="000000"/>
              <w:left w:val="single" w:sz="4" w:space="0" w:color="000000"/>
              <w:bottom w:val="single" w:sz="4" w:space="0" w:color="000000"/>
              <w:right w:val="single" w:sz="4" w:space="0" w:color="000000"/>
            </w:tcBorders>
            <w:vAlign w:val="center"/>
          </w:tcPr>
          <w:p w14:paraId="6082F99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生成候选部署位置集合，候选位置在地图上可视化展示；2) 支持基于地形坡度、地物类型、交通可达性等条件筛选；3) 支持自定义部署约束条件（最小站间距、海拔范围、通视要求等）；4) 支持人工新增或排除候选点位。</w:t>
            </w:r>
          </w:p>
        </w:tc>
        <w:tc>
          <w:tcPr>
            <w:tcW w:w="2735" w:type="dxa"/>
            <w:tcBorders>
              <w:top w:val="single" w:sz="4" w:space="0" w:color="000000"/>
              <w:left w:val="single" w:sz="4" w:space="0" w:color="000000"/>
              <w:bottom w:val="single" w:sz="4" w:space="0" w:color="000000"/>
              <w:right w:val="single" w:sz="4" w:space="0" w:color="000000"/>
            </w:tcBorders>
            <w:vAlign w:val="center"/>
          </w:tcPr>
          <w:p w14:paraId="1BAE24F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1032候选点计数来自2026-10-26历史方案；2026-10-28例程有新方案运行结果，但本次未重新逐候选地图标注核验，不能沿用旧数量当本次实跑。</w:t>
            </w:r>
          </w:p>
          <w:p w14:paraId="02CD156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筛选输入包含坡度、地物类型及距道路距离，结果保留各项条件值和筛选原因。</w:t>
            </w:r>
          </w:p>
          <w:p w14:paraId="10BA41E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可配置站间距、海拔范围和通视条件，DEM空值与条件拒绝分别记录。</w:t>
            </w:r>
          </w:p>
          <w:p w14:paraId="547EBA3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可通过强制候选点和排除区</w:t>
            </w:r>
            <w:r>
              <w:rPr>
                <w:rFonts w:ascii="宋体" w:eastAsia="宋体" w:hAnsi="宋体"/>
                <w:color w:val="000000"/>
                <w:sz w:val="18"/>
              </w:rPr>
              <w:lastRenderedPageBreak/>
              <w:t>域调整集合；去重、边界及约束冲突由服务端校验。</w:t>
            </w:r>
          </w:p>
          <w:p w14:paraId="1CBBDB6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6DDBDF9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待核：逐条件实跑坡度/地物/道路可达、站间距/海拔/通视筛选。；验证人工新增/排除、冲突、缺DEM、边界和去重并核对地图。</w:t>
            </w:r>
          </w:p>
          <w:p w14:paraId="271CBAE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依据：E24、E09。</w:t>
            </w:r>
          </w:p>
        </w:tc>
        <w:tc>
          <w:tcPr>
            <w:tcW w:w="1419" w:type="dxa"/>
            <w:tcBorders>
              <w:top w:val="single" w:sz="4" w:space="0" w:color="000000"/>
              <w:left w:val="single" w:sz="4" w:space="0" w:color="000000"/>
              <w:bottom w:val="single" w:sz="4" w:space="0" w:color="000000"/>
              <w:right w:val="single" w:sz="4" w:space="0" w:color="000000"/>
            </w:tcBorders>
            <w:vAlign w:val="center"/>
          </w:tcPr>
          <w:p w14:paraId="143A37A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87613C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1.1.4.1.1.1【SR-4.2.1.1】</w:t>
            </w:r>
          </w:p>
        </w:tc>
      </w:tr>
      <w:tr w:rsidR="00697233" w14:paraId="767D7C31"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DFB83D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28</w:t>
            </w:r>
          </w:p>
        </w:tc>
        <w:tc>
          <w:tcPr>
            <w:tcW w:w="521" w:type="dxa"/>
            <w:tcBorders>
              <w:top w:val="single" w:sz="4" w:space="0" w:color="000000"/>
              <w:left w:val="single" w:sz="4" w:space="0" w:color="000000"/>
              <w:bottom w:val="single" w:sz="4" w:space="0" w:color="000000"/>
              <w:right w:val="single" w:sz="4" w:space="0" w:color="000000"/>
            </w:tcBorders>
            <w:vAlign w:val="center"/>
          </w:tcPr>
          <w:p w14:paraId="14FD5D6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GN-04-004</w:t>
            </w:r>
          </w:p>
        </w:tc>
        <w:tc>
          <w:tcPr>
            <w:tcW w:w="744" w:type="dxa"/>
            <w:tcBorders>
              <w:top w:val="single" w:sz="4" w:space="0" w:color="000000"/>
              <w:left w:val="single" w:sz="4" w:space="0" w:color="000000"/>
              <w:bottom w:val="single" w:sz="4" w:space="0" w:color="000000"/>
              <w:right w:val="single" w:sz="4" w:space="0" w:color="000000"/>
            </w:tcBorders>
            <w:vAlign w:val="center"/>
          </w:tcPr>
          <w:p w14:paraId="56F59FF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验证移动电台数量与位置规划功能实现正常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2805EB1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候选部署位置集合已生成；2) 任务通联需求与覆盖要求已配置。</w:t>
            </w:r>
          </w:p>
        </w:tc>
        <w:tc>
          <w:tcPr>
            <w:tcW w:w="810" w:type="dxa"/>
            <w:tcBorders>
              <w:top w:val="single" w:sz="4" w:space="0" w:color="000000"/>
              <w:left w:val="single" w:sz="4" w:space="0" w:color="000000"/>
              <w:bottom w:val="single" w:sz="4" w:space="0" w:color="000000"/>
              <w:right w:val="single" w:sz="4" w:space="0" w:color="000000"/>
            </w:tcBorders>
            <w:vAlign w:val="center"/>
          </w:tcPr>
          <w:p w14:paraId="0618CBF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场景法，覆盖自动计算/人工指定数量场景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0054965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移动电台数量与位置规划」模块；2、观察系统基于覆盖最优算法在候选位置中选择最优部署点位，满足任务区域覆盖要求；3、观察系统自动计算满足通联需求所需的最少移动电台数量，输出最经济部署方案；4、人工指定部署数量，观察系统输出对应数量下的最优位置方案；5、构造约束条件无法满足场景，观察系统提示原因并给出参数调整建议；6、观察系统生成多组备选方案，验证方案间覆盖率、部署成本等指标对比。</w:t>
            </w:r>
          </w:p>
        </w:tc>
        <w:tc>
          <w:tcPr>
            <w:tcW w:w="1993" w:type="dxa"/>
            <w:tcBorders>
              <w:top w:val="single" w:sz="4" w:space="0" w:color="000000"/>
              <w:left w:val="single" w:sz="4" w:space="0" w:color="000000"/>
              <w:bottom w:val="single" w:sz="4" w:space="0" w:color="000000"/>
              <w:right w:val="single" w:sz="4" w:space="0" w:color="000000"/>
            </w:tcBorders>
            <w:vAlign w:val="center"/>
          </w:tcPr>
          <w:p w14:paraId="4817A35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在候选位置中选择最优部署点位，满足任务区域覆盖要求；2) 自动计算最少移动电台数量，输出最经济部署方案；3) 人工指定数量时输出对应数量下最优位置方案；4) 无可行方案时提示原因并给出参数调整建议；5) 支持多组备选方案及覆盖率、部署成本指标对比。</w:t>
            </w:r>
          </w:p>
        </w:tc>
        <w:tc>
          <w:tcPr>
            <w:tcW w:w="2735" w:type="dxa"/>
            <w:tcBorders>
              <w:top w:val="single" w:sz="4" w:space="0" w:color="000000"/>
              <w:left w:val="single" w:sz="4" w:space="0" w:color="000000"/>
              <w:bottom w:val="single" w:sz="4" w:space="0" w:color="000000"/>
              <w:right w:val="single" w:sz="4" w:space="0" w:color="000000"/>
            </w:tcBorders>
            <w:vAlign w:val="center"/>
          </w:tcPr>
          <w:p w14:paraId="4DE28C3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2026-10-28冻结方案存在且coveragePercent为null；空值说明该结果未提供区域覆盖率量化证明，不等于实际覆盖不达标，也不能直接推断当前没有覆盖能力。区域目标达成与最优部署仍待专项验证。</w:t>
            </w:r>
          </w:p>
          <w:p w14:paraId="0728E32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最少数量记录为10处、下界5、provedOptimal=false；2026-10-28实际结果deploymentSummary也保留actualCount=10、lowerBound=5、provedOptimal=false及“未证明全局最少部署数量”。这些证据说明最优性尚未证明，不能据此判数量必非最少或当前功能必不满足；原最少/最经济标准不变。</w:t>
            </w:r>
          </w:p>
          <w:p w14:paraId="469F479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3) 指定数量及差额字段仅有2026-10-26描述；本次未实跑指定不同数量并核对位置最优性。</w:t>
            </w:r>
          </w:p>
          <w:p w14:paraId="6789CEA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约束冲突返回原因、缺口及调整建议，原保存方案继续保留。</w:t>
            </w:r>
          </w:p>
          <w:p w14:paraId="2CC8FCD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历史与本轮例程均只请求/返回1组，coveragePercent为null；单组输入未覆盖多组与成本/覆盖率比较，不能以单组运行推出当前不支持多组。原多方案与指标完整性要求仍待指定多组输入后复核。</w:t>
            </w:r>
          </w:p>
          <w:p w14:paraId="35986B5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335BD5E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待核：对固定候选集合证明覆盖目标与最少数量/最经济目标，不能将可行等同最优。；实跑指定数量和不可行建议。；生成多组方案，补齐覆盖率/成本并在相同口径下比较。</w:t>
            </w:r>
          </w:p>
          <w:p w14:paraId="652905A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依据：E14、E09、E24。</w:t>
            </w:r>
          </w:p>
        </w:tc>
        <w:tc>
          <w:tcPr>
            <w:tcW w:w="1419" w:type="dxa"/>
            <w:tcBorders>
              <w:top w:val="single" w:sz="4" w:space="0" w:color="000000"/>
              <w:left w:val="single" w:sz="4" w:space="0" w:color="000000"/>
              <w:bottom w:val="single" w:sz="4" w:space="0" w:color="000000"/>
              <w:right w:val="single" w:sz="4" w:space="0" w:color="000000"/>
            </w:tcBorders>
            <w:vAlign w:val="center"/>
          </w:tcPr>
          <w:p w14:paraId="71CBE87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36A1C13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1.1.4.1.1.2【SR-4.2.1.2】</w:t>
            </w:r>
          </w:p>
        </w:tc>
      </w:tr>
      <w:tr w:rsidR="00697233" w14:paraId="2C9E9A5B"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7126C9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29</w:t>
            </w:r>
          </w:p>
        </w:tc>
        <w:tc>
          <w:tcPr>
            <w:tcW w:w="521" w:type="dxa"/>
            <w:tcBorders>
              <w:top w:val="single" w:sz="4" w:space="0" w:color="000000"/>
              <w:left w:val="single" w:sz="4" w:space="0" w:color="000000"/>
              <w:bottom w:val="single" w:sz="4" w:space="0" w:color="000000"/>
              <w:right w:val="single" w:sz="4" w:space="0" w:color="000000"/>
            </w:tcBorders>
            <w:vAlign w:val="center"/>
          </w:tcPr>
          <w:p w14:paraId="28DDDD5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GN-04-005</w:t>
            </w:r>
          </w:p>
        </w:tc>
        <w:tc>
          <w:tcPr>
            <w:tcW w:w="744" w:type="dxa"/>
            <w:tcBorders>
              <w:top w:val="single" w:sz="4" w:space="0" w:color="000000"/>
              <w:left w:val="single" w:sz="4" w:space="0" w:color="000000"/>
              <w:bottom w:val="single" w:sz="4" w:space="0" w:color="000000"/>
              <w:right w:val="single" w:sz="4" w:space="0" w:color="000000"/>
            </w:tcBorders>
            <w:vAlign w:val="center"/>
          </w:tcPr>
          <w:p w14:paraId="62801FD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验证通信资源分配与路由规划功能实现正常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851D2B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通联关系规划已完成；2) 可用频率资源、功率限值等基础数据已配置。</w:t>
            </w:r>
          </w:p>
        </w:tc>
        <w:tc>
          <w:tcPr>
            <w:tcW w:w="810" w:type="dxa"/>
            <w:tcBorders>
              <w:top w:val="single" w:sz="4" w:space="0" w:color="000000"/>
              <w:left w:val="single" w:sz="4" w:space="0" w:color="000000"/>
              <w:bottom w:val="single" w:sz="4" w:space="0" w:color="000000"/>
              <w:right w:val="single" w:sz="4" w:space="0" w:color="000000"/>
            </w:tcBorders>
            <w:vAlign w:val="center"/>
          </w:tcPr>
          <w:p w14:paraId="260DBA5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77B302E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资源分配」模块，观察系统加载通联关系与任务需求数据；2、设置资源分配约束条件与优化目标；3、观察系统依次执行路由规划、频率分配、功率配置；4、观察系统对生成的资源方案进行一致性及冲突校</w:t>
            </w:r>
            <w:r>
              <w:rPr>
                <w:rFonts w:ascii="宋体;SimSun" w:hAnsi="宋体;SimSun" w:cs="Segoe UI"/>
                <w:color w:val="000000"/>
                <w:kern w:val="0"/>
                <w:sz w:val="18"/>
                <w:szCs w:val="18"/>
              </w:rPr>
              <w:lastRenderedPageBreak/>
              <w:t>验；5、查看资源分配详情与校验结果；6、确认后保存通信资源规划方案。</w:t>
            </w:r>
          </w:p>
        </w:tc>
        <w:tc>
          <w:tcPr>
            <w:tcW w:w="1993" w:type="dxa"/>
            <w:tcBorders>
              <w:top w:val="single" w:sz="4" w:space="0" w:color="000000"/>
              <w:left w:val="single" w:sz="4" w:space="0" w:color="000000"/>
              <w:bottom w:val="single" w:sz="4" w:space="0" w:color="000000"/>
              <w:right w:val="single" w:sz="4" w:space="0" w:color="000000"/>
            </w:tcBorders>
            <w:vAlign w:val="center"/>
          </w:tcPr>
          <w:p w14:paraId="298373E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生成路由、频率、功率的完整资源配置方案；2) 方案通过冲突与一致性校验；3) 支持人工调整资源分配结果并重新校验；4) 支持多套资源方案保存与</w:t>
            </w:r>
            <w:r>
              <w:rPr>
                <w:rFonts w:ascii="宋体;SimSun" w:hAnsi="宋体;SimSun" w:cs="Segoe UI"/>
                <w:color w:val="000000"/>
                <w:kern w:val="0"/>
                <w:sz w:val="18"/>
                <w:szCs w:val="18"/>
              </w:rPr>
              <w:lastRenderedPageBreak/>
              <w:t>对比。</w:t>
            </w:r>
          </w:p>
        </w:tc>
        <w:tc>
          <w:tcPr>
            <w:tcW w:w="2735" w:type="dxa"/>
            <w:tcBorders>
              <w:top w:val="single" w:sz="4" w:space="0" w:color="000000"/>
              <w:left w:val="single" w:sz="4" w:space="0" w:color="000000"/>
              <w:bottom w:val="single" w:sz="4" w:space="0" w:color="000000"/>
              <w:right w:val="single" w:sz="4" w:space="0" w:color="000000"/>
            </w:tcBorders>
            <w:vAlign w:val="center"/>
          </w:tcPr>
          <w:p w14:paraId="3302DF1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2026-10-28实际方案返回冻结主备路由、链路频率及设备参数配置，共142节点/460设备/159链路；未逐链路核对全部配置字段一致性。</w:t>
            </w:r>
          </w:p>
          <w:p w14:paraId="1035D56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达标示例必要通联1/1、中继检查0≤2、抗毁0.9101与频</w:t>
            </w:r>
            <w:r>
              <w:rPr>
                <w:rFonts w:ascii="宋体" w:eastAsia="宋体" w:hAnsi="宋体"/>
                <w:color w:val="000000"/>
                <w:sz w:val="18"/>
              </w:rPr>
              <w:lastRenderedPageBreak/>
              <w:t>率冲突0；同频/邻频判据在frequency.py中均存在，不能再写成没有邻频校验。尚未为本次所有冲突边界构造反例并实跑。</w:t>
            </w:r>
          </w:p>
          <w:p w14:paraId="7C483B3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父方案调整重算与重新校验为2026-10-26历史描述，本次未执行手工调整→新作业→配置回读全链。风险转正不等于人工修改资源配置。</w:t>
            </w:r>
          </w:p>
          <w:p w14:paraId="7A14774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历史保存/对比入口有描述；2026-10-28有正式版本，未新增两套资源方案差异的实际横向对比。</w:t>
            </w:r>
          </w:p>
          <w:p w14:paraId="7E31F2B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D39D27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待核：逐链路核对路由/频率/功率与冻结配置一致。；补跑人工调整重算、冲突正反例及两套方案保存对比。</w:t>
            </w:r>
          </w:p>
          <w:p w14:paraId="0E4BF3A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依据：E09、E14、E26、E24、E25。</w:t>
            </w:r>
          </w:p>
        </w:tc>
        <w:tc>
          <w:tcPr>
            <w:tcW w:w="1419" w:type="dxa"/>
            <w:tcBorders>
              <w:top w:val="single" w:sz="4" w:space="0" w:color="000000"/>
              <w:left w:val="single" w:sz="4" w:space="0" w:color="000000"/>
              <w:bottom w:val="single" w:sz="4" w:space="0" w:color="000000"/>
              <w:right w:val="single" w:sz="4" w:space="0" w:color="000000"/>
            </w:tcBorders>
            <w:vAlign w:val="center"/>
          </w:tcPr>
          <w:p w14:paraId="12D0028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50FD9DE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1.1.4.1.2【SR-4.2.2】</w:t>
            </w:r>
          </w:p>
        </w:tc>
      </w:tr>
      <w:tr w:rsidR="00697233" w14:paraId="77DD1252"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5B9451D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30</w:t>
            </w:r>
          </w:p>
        </w:tc>
        <w:tc>
          <w:tcPr>
            <w:tcW w:w="521" w:type="dxa"/>
            <w:tcBorders>
              <w:top w:val="single" w:sz="4" w:space="0" w:color="000000"/>
              <w:left w:val="single" w:sz="4" w:space="0" w:color="000000"/>
              <w:bottom w:val="single" w:sz="4" w:space="0" w:color="000000"/>
              <w:right w:val="single" w:sz="4" w:space="0" w:color="000000"/>
            </w:tcBorders>
            <w:vAlign w:val="center"/>
          </w:tcPr>
          <w:p w14:paraId="6413F16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GN-04-006</w:t>
            </w:r>
          </w:p>
        </w:tc>
        <w:tc>
          <w:tcPr>
            <w:tcW w:w="744" w:type="dxa"/>
            <w:tcBorders>
              <w:top w:val="single" w:sz="4" w:space="0" w:color="000000"/>
              <w:left w:val="single" w:sz="4" w:space="0" w:color="000000"/>
              <w:bottom w:val="single" w:sz="4" w:space="0" w:color="000000"/>
              <w:right w:val="single" w:sz="4" w:space="0" w:color="000000"/>
            </w:tcBorders>
            <w:vAlign w:val="center"/>
          </w:tcPr>
          <w:p w14:paraId="6C20EFE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验证路由规划功能实现正常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69F876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网络拓扑与通联关系已完成配置；2) 任务收发节点与性能要求已明确。</w:t>
            </w:r>
          </w:p>
        </w:tc>
        <w:tc>
          <w:tcPr>
            <w:tcW w:w="810" w:type="dxa"/>
            <w:tcBorders>
              <w:top w:val="single" w:sz="4" w:space="0" w:color="000000"/>
              <w:left w:val="single" w:sz="4" w:space="0" w:color="000000"/>
              <w:bottom w:val="single" w:sz="4" w:space="0" w:color="000000"/>
              <w:right w:val="single" w:sz="4" w:space="0" w:color="000000"/>
            </w:tcBorders>
            <w:vAlign w:val="center"/>
          </w:tcPr>
          <w:p w14:paraId="711AF74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场景法，覆盖多策略/主备路由场景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328E203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路由规划」模块，观察系统加载网络拓扑与通联关系；2、选择任务收发节点与路由规划策略（最短路径、最小时延、最高可靠性）；3、观察系统调用路由算法，基于拓扑计算最优路径；4、观察系统输出规划的路由路径、经过节点与预估</w:t>
            </w:r>
            <w:r>
              <w:rPr>
                <w:rFonts w:ascii="宋体;SimSun" w:hAnsi="宋体;SimSun" w:cs="Segoe UI"/>
                <w:color w:val="000000"/>
                <w:kern w:val="0"/>
                <w:sz w:val="18"/>
                <w:szCs w:val="18"/>
              </w:rPr>
              <w:lastRenderedPageBreak/>
              <w:t>性能指标；5、人工调整路由节点与路径；6、构造单点故障风险场景，验证系统自动生成备用路由方案；7、确认后保存路由规划结果。</w:t>
            </w:r>
          </w:p>
        </w:tc>
        <w:tc>
          <w:tcPr>
            <w:tcW w:w="1993" w:type="dxa"/>
            <w:tcBorders>
              <w:top w:val="single" w:sz="4" w:space="0" w:color="000000"/>
              <w:left w:val="single" w:sz="4" w:space="0" w:color="000000"/>
              <w:bottom w:val="single" w:sz="4" w:space="0" w:color="000000"/>
              <w:right w:val="single" w:sz="4" w:space="0" w:color="000000"/>
            </w:tcBorders>
            <w:vAlign w:val="center"/>
          </w:tcPr>
          <w:p w14:paraId="117780E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生成任务通信路由方案，路由在拓扑图与地图上可视化展示；2) 支持基于最短路径、最小时延、最高可靠性等多策略自动规划；3) 支持人工指定/编辑路由路径；4) 支持路由</w:t>
            </w:r>
            <w:r>
              <w:rPr>
                <w:rFonts w:ascii="宋体;SimSun" w:hAnsi="宋体;SimSun" w:cs="Segoe UI"/>
                <w:color w:val="000000"/>
                <w:kern w:val="0"/>
                <w:sz w:val="18"/>
                <w:szCs w:val="18"/>
              </w:rPr>
              <w:lastRenderedPageBreak/>
              <w:t>可达性校验与备用路由规划。</w:t>
            </w:r>
          </w:p>
        </w:tc>
        <w:tc>
          <w:tcPr>
            <w:tcW w:w="2735" w:type="dxa"/>
            <w:tcBorders>
              <w:top w:val="single" w:sz="4" w:space="0" w:color="000000"/>
              <w:left w:val="single" w:sz="4" w:space="0" w:color="000000"/>
              <w:bottom w:val="single" w:sz="4" w:space="0" w:color="000000"/>
              <w:right w:val="single" w:sz="4" w:space="0" w:color="000000"/>
            </w:tcBorders>
            <w:vAlign w:val="center"/>
          </w:tcPr>
          <w:p w14:paraId="3099E9D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达标示例保存主备路由及冻结网络，独立BFS证据显示原始89条网络关键通联均可达；任务本身必要需求为1条，二者统计口径不同。地图与拓扑逐路径展示未本次重验。</w:t>
            </w:r>
          </w:p>
          <w:p w14:paraId="1BAD1D4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最短、最小时延、最高可靠性三策略为2026-10-26历史描</w:t>
            </w:r>
            <w:r>
              <w:rPr>
                <w:rFonts w:ascii="宋体" w:eastAsia="宋体" w:hAnsi="宋体"/>
                <w:color w:val="000000"/>
                <w:sz w:val="18"/>
              </w:rPr>
              <w:lastRenderedPageBreak/>
              <w:t>述；本次实际例程不等于三策略同输入对照试验。</w:t>
            </w:r>
          </w:p>
          <w:p w14:paraId="5B49C2E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人工路径输入及校验为历史描述；本次未执行合法/非法人工编辑与冻结路径回读。</w:t>
            </w:r>
          </w:p>
          <w:p w14:paraId="37C7E18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实际方案有备用路由，BFS独立复核全网关键通联删边可达；备用路径总跳数和中继约束检查值须分别解释，旧备用6跳不能直接当作违反中继≤2。未新增不可达与备用路径边界实跑。</w:t>
            </w:r>
          </w:p>
          <w:p w14:paraId="0A23D34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1B6E3A5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待核：对同输入分别执行三策略并解释路径、距离、时延、可靠性。；实跑合法/非法人工路径、不可达与备用路由，分别统计主备总跳数及中继跳数。；核对地图/拓扑与冻结路由一致。</w:t>
            </w:r>
          </w:p>
          <w:p w14:paraId="6EC00D3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依据：E09、E10、E14、E24。</w:t>
            </w:r>
          </w:p>
        </w:tc>
        <w:tc>
          <w:tcPr>
            <w:tcW w:w="1419" w:type="dxa"/>
            <w:tcBorders>
              <w:top w:val="single" w:sz="4" w:space="0" w:color="000000"/>
              <w:left w:val="single" w:sz="4" w:space="0" w:color="000000"/>
              <w:bottom w:val="single" w:sz="4" w:space="0" w:color="000000"/>
              <w:right w:val="single" w:sz="4" w:space="0" w:color="000000"/>
            </w:tcBorders>
            <w:vAlign w:val="center"/>
          </w:tcPr>
          <w:p w14:paraId="58C8D8D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C34924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1.1.4.1.2.1【SR-4.2.2.1】</w:t>
            </w:r>
          </w:p>
        </w:tc>
      </w:tr>
      <w:tr w:rsidR="00697233" w14:paraId="215EB39B"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7714D42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31</w:t>
            </w:r>
          </w:p>
        </w:tc>
        <w:tc>
          <w:tcPr>
            <w:tcW w:w="521" w:type="dxa"/>
            <w:tcBorders>
              <w:top w:val="single" w:sz="4" w:space="0" w:color="000000"/>
              <w:left w:val="single" w:sz="4" w:space="0" w:color="000000"/>
              <w:bottom w:val="single" w:sz="4" w:space="0" w:color="000000"/>
              <w:right w:val="single" w:sz="4" w:space="0" w:color="000000"/>
            </w:tcBorders>
            <w:vAlign w:val="center"/>
          </w:tcPr>
          <w:p w14:paraId="751B48C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GN-04-007</w:t>
            </w:r>
          </w:p>
        </w:tc>
        <w:tc>
          <w:tcPr>
            <w:tcW w:w="744" w:type="dxa"/>
            <w:tcBorders>
              <w:top w:val="single" w:sz="4" w:space="0" w:color="000000"/>
              <w:left w:val="single" w:sz="4" w:space="0" w:color="000000"/>
              <w:bottom w:val="single" w:sz="4" w:space="0" w:color="000000"/>
              <w:right w:val="single" w:sz="4" w:space="0" w:color="000000"/>
            </w:tcBorders>
            <w:vAlign w:val="center"/>
          </w:tcPr>
          <w:p w14:paraId="32C3390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验证频率资源分配功能实现正常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066FB9C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通联关系与路由规划已完成；2) 可用频率资源池已配置完成。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0737DBC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场景法，覆盖冲突检测/资源不足场景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04F6D66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频率资源分配」模块，观察系统加载通联关系与路由数据；2、设置可用频率范围与复用约束；3、观察系统调用频率分配算法，为每条通信链路分配工作频率；4、观察系统执行频率冲突检测，对冲突频点进行自动优化；5、查看频率分配结果与冲突检测报告；6、人工</w:t>
            </w:r>
            <w:r>
              <w:rPr>
                <w:rFonts w:ascii="宋体;SimSun" w:hAnsi="宋体;SimSun" w:cs="Segoe UI"/>
                <w:color w:val="000000"/>
                <w:kern w:val="0"/>
                <w:sz w:val="18"/>
                <w:szCs w:val="18"/>
              </w:rPr>
              <w:lastRenderedPageBreak/>
              <w:t>调整个别频点，验证系统实时重新校验；7、构造频率资源不足场景，观察系统提示频率缺口统计；8、确认后保存频率分配方案。</w:t>
            </w:r>
          </w:p>
        </w:tc>
        <w:tc>
          <w:tcPr>
            <w:tcW w:w="1993" w:type="dxa"/>
            <w:tcBorders>
              <w:top w:val="single" w:sz="4" w:space="0" w:color="000000"/>
              <w:left w:val="single" w:sz="4" w:space="0" w:color="000000"/>
              <w:bottom w:val="single" w:sz="4" w:space="0" w:color="000000"/>
              <w:right w:val="single" w:sz="4" w:space="0" w:color="000000"/>
            </w:tcBorders>
            <w:vAlign w:val="center"/>
          </w:tcPr>
          <w:p w14:paraId="0C8D06D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生成频率分配方案，各链路与电台对应工作频率，方案通过频率冲突校验；2) 支持按频段、频点范围设置可用频率资源池；3) 最小化同频与邻频干扰；4) 人工调整后自动重新校验冲突；5) </w:t>
            </w:r>
            <w:r>
              <w:rPr>
                <w:rFonts w:ascii="宋体;SimSun" w:hAnsi="宋体;SimSun" w:cs="Segoe UI"/>
                <w:color w:val="000000"/>
                <w:kern w:val="0"/>
                <w:sz w:val="18"/>
                <w:szCs w:val="18"/>
              </w:rPr>
              <w:lastRenderedPageBreak/>
              <w:t>频率资源不足时提示频率缺口并给出建议。</w:t>
            </w:r>
          </w:p>
        </w:tc>
        <w:tc>
          <w:tcPr>
            <w:tcW w:w="2735" w:type="dxa"/>
            <w:tcBorders>
              <w:top w:val="single" w:sz="4" w:space="0" w:color="000000"/>
              <w:left w:val="single" w:sz="4" w:space="0" w:color="000000"/>
              <w:bottom w:val="single" w:sz="4" w:space="0" w:color="000000"/>
              <w:right w:val="single" w:sz="4" w:space="0" w:color="000000"/>
            </w:tcBorders>
            <w:vAlign w:val="center"/>
          </w:tcPr>
          <w:p w14:paraId="194C278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2026-10-28达标例程保存链路工作频率，服务端检查冲突0；实际采用的频池及完整冻结参数可回读。仅零冲突结果不能证明各冲突类型的拒绝边界均已验。</w:t>
            </w:r>
          </w:p>
          <w:p w14:paraId="1994E2C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HF/VUHF频池与范围为历史描述；2026-10-28新版浏览器验证频点页查询后可离页，组件</w:t>
            </w:r>
            <w:r>
              <w:rPr>
                <w:rFonts w:ascii="宋体" w:eastAsia="宋体" w:hAnsi="宋体"/>
                <w:color w:val="000000"/>
                <w:sz w:val="18"/>
              </w:rPr>
              <w:lastRenderedPageBreak/>
              <w:t>测试保留维护草稿与原请求保护。频池新建、编辑及规划生效尚未本次全链重验。</w:t>
            </w:r>
          </w:p>
          <w:p w14:paraId="7FCB938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代码check_conflicts明确包含CO_CHANNEL和ADJACENT_CHANNEL，并使用频率间隔与空间复用条件；达标示例冲突0。邻频距离折扣ADJ_DISTANCE_RATIO=0.5源码标为待确认。具备校验不等于已证明所有场景达到干扰最小值，需两类反例及优化前后量化对比。</w:t>
            </w:r>
          </w:p>
          <w:p w14:paraId="3FE7693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手工调频→重新校验为历史描述；本次没有手工调整前后冲突回执实跑，频点导航修复不替代这一验证。</w:t>
            </w:r>
          </w:p>
          <w:p w14:paraId="2BBC9F2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2026-10-26汇总需求61/可用96/缺口0，不是资源不足场景；2026-10-28也只见达标零冲突结果。缺口&gt;0、原因和建议需另造不足场景验证。</w:t>
            </w:r>
          </w:p>
          <w:p w14:paraId="7E316C4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4914084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待核：构造明确同频、邻频及无冲突边界，核对冲突清单与优化前后变化。；确认邻频距离折扣等待确认参数，不降低干扰判据。；实跑频池维护生效、人工调整重新校验及资源不足缺口/</w:t>
            </w:r>
            <w:r>
              <w:rPr>
                <w:rFonts w:ascii="宋体" w:eastAsia="宋体" w:hAnsi="宋体"/>
                <w:color w:val="000000"/>
                <w:sz w:val="18"/>
              </w:rPr>
              <w:lastRenderedPageBreak/>
              <w:t>建议。</w:t>
            </w:r>
          </w:p>
          <w:p w14:paraId="208F85C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依据：E14、E09、E24、E04、E02、E26。</w:t>
            </w:r>
          </w:p>
        </w:tc>
        <w:tc>
          <w:tcPr>
            <w:tcW w:w="1419" w:type="dxa"/>
            <w:tcBorders>
              <w:top w:val="single" w:sz="4" w:space="0" w:color="000000"/>
              <w:left w:val="single" w:sz="4" w:space="0" w:color="000000"/>
              <w:bottom w:val="single" w:sz="4" w:space="0" w:color="000000"/>
              <w:right w:val="single" w:sz="4" w:space="0" w:color="000000"/>
            </w:tcBorders>
            <w:vAlign w:val="center"/>
          </w:tcPr>
          <w:p w14:paraId="3D0D182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3A63CA8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1.1.4.1.2.2【SR-4.2.2.2】</w:t>
            </w:r>
          </w:p>
        </w:tc>
      </w:tr>
      <w:tr w:rsidR="00697233" w14:paraId="55CC301C"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91D0B1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32</w:t>
            </w:r>
          </w:p>
        </w:tc>
        <w:tc>
          <w:tcPr>
            <w:tcW w:w="521" w:type="dxa"/>
            <w:tcBorders>
              <w:top w:val="single" w:sz="4" w:space="0" w:color="000000"/>
              <w:left w:val="single" w:sz="4" w:space="0" w:color="000000"/>
              <w:bottom w:val="single" w:sz="4" w:space="0" w:color="000000"/>
              <w:right w:val="single" w:sz="4" w:space="0" w:color="000000"/>
            </w:tcBorders>
            <w:vAlign w:val="center"/>
          </w:tcPr>
          <w:p w14:paraId="7A402E2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GN-04-008</w:t>
            </w:r>
          </w:p>
        </w:tc>
        <w:tc>
          <w:tcPr>
            <w:tcW w:w="744" w:type="dxa"/>
            <w:tcBorders>
              <w:top w:val="single" w:sz="4" w:space="0" w:color="000000"/>
              <w:left w:val="single" w:sz="4" w:space="0" w:color="000000"/>
              <w:bottom w:val="single" w:sz="4" w:space="0" w:color="000000"/>
              <w:right w:val="single" w:sz="4" w:space="0" w:color="000000"/>
            </w:tcBorders>
            <w:vAlign w:val="center"/>
          </w:tcPr>
          <w:p w14:paraId="0B37671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验证电台参数规划功能实现正常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77B680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电台部署位置已确定；2) 地形数据与传播模型已加载；3) 目标覆盖需求已明确。</w:t>
            </w:r>
          </w:p>
        </w:tc>
        <w:tc>
          <w:tcPr>
            <w:tcW w:w="810" w:type="dxa"/>
            <w:tcBorders>
              <w:top w:val="single" w:sz="4" w:space="0" w:color="000000"/>
              <w:left w:val="single" w:sz="4" w:space="0" w:color="000000"/>
              <w:bottom w:val="single" w:sz="4" w:space="0" w:color="000000"/>
              <w:right w:val="single" w:sz="4" w:space="0" w:color="000000"/>
            </w:tcBorders>
            <w:vAlign w:val="center"/>
          </w:tcPr>
          <w:p w14:paraId="045299A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6FDC7B1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电台参数规划」模块，观察系统加载电台部署位置与地形数据；2、设置目标覆盖范围与信号强度要求；3、观察系统自动计算并生成最优电台参数方案（发射功率、天线挂高、天线倾角联合优化）；4、预览参数方案对应覆盖效果，观察系统生成信号覆盖热力图及场强分布图；5、人工微调各项参数，观察覆盖效果变化实时预览与重新计算；6、确认后保存最终参数方案。</w:t>
            </w:r>
          </w:p>
        </w:tc>
        <w:tc>
          <w:tcPr>
            <w:tcW w:w="1993" w:type="dxa"/>
            <w:tcBorders>
              <w:top w:val="single" w:sz="4" w:space="0" w:color="000000"/>
              <w:left w:val="single" w:sz="4" w:space="0" w:color="000000"/>
              <w:bottom w:val="single" w:sz="4" w:space="0" w:color="000000"/>
              <w:right w:val="single" w:sz="4" w:space="0" w:color="000000"/>
            </w:tcBorders>
            <w:vAlign w:val="center"/>
          </w:tcPr>
          <w:p w14:paraId="786B3E1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生成优化后的电台参数配置方案，覆盖效果满足需求；2) 支持发射功率、天线挂高、天线倾角联合优化；3) 支持基于所选参数计算覆盖范围并生成信号覆盖热力图及场强分布图；4) 参数调整后可重新计算并预览覆盖效果变化；5) 支持多组参数方案对比与优选。</w:t>
            </w:r>
          </w:p>
        </w:tc>
        <w:tc>
          <w:tcPr>
            <w:tcW w:w="2735" w:type="dxa"/>
            <w:tcBorders>
              <w:top w:val="single" w:sz="4" w:space="0" w:color="000000"/>
              <w:left w:val="single" w:sz="4" w:space="0" w:color="000000"/>
              <w:bottom w:val="single" w:sz="4" w:space="0" w:color="000000"/>
              <w:right w:val="single" w:sz="4" w:space="0" w:color="000000"/>
            </w:tcBorders>
            <w:vAlign w:val="center"/>
          </w:tcPr>
          <w:p w14:paraId="453A6B5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2026-10-28方案输出功率与挂高，coveragePercent为null；覆盖目标未获量化证明，不等于已经证明覆盖不达标。此项保留部分验证，整用例另因本次倾角未实际参与联合优化保留不满足。</w:t>
            </w:r>
          </w:p>
          <w:p w14:paraId="6D35119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-28实际规划结果result.result_details.deviceParameters共460条，tiltEffective全部为false；不是只看到一个倾角常量或检索未命中。本次计算中未实现原预期的功率/挂高/倾角实际联合优化，因此该运行下本项不满足；不外推为所有模式永久缺失。</w:t>
            </w:r>
          </w:p>
          <w:p w14:paraId="27EFD88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V5强度、边界、场强热力图及252完成/208跳过为2026-10-26缓存历史；2026-10-28仅组件验证保留已有覆盖显示，未重跑全部设备覆盖或场强校核。</w:t>
            </w:r>
          </w:p>
          <w:p w14:paraId="37522F1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参数调整新方案并显式计算覆盖为历史路径；GIS已移除重复配置，规划页计算仍保留。未执行本次调整→计算→缓存身份/图形变化的完整对照。</w:t>
            </w:r>
          </w:p>
          <w:p w14:paraId="66E4ADB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历史有版本指标对比；本次</w:t>
            </w:r>
            <w:r>
              <w:rPr>
                <w:rFonts w:ascii="宋体" w:eastAsia="宋体" w:hAnsi="宋体"/>
                <w:color w:val="000000"/>
                <w:sz w:val="18"/>
              </w:rPr>
              <w:lastRenderedPageBreak/>
              <w:t>未比较多组参数的覆盖和优选结论，覆盖率空值须保留。</w:t>
            </w:r>
          </w:p>
          <w:p w14:paraId="6DE8253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7DE84E2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待核：证明覆盖目标达成并验证功率/挂高/倾角确实参与联合优化。；按新方案身份执行参数调整、覆盖计算、缓存读取和热力图对照。；补跑多组参数方案对比与优选；保留未算/跳过设备。</w:t>
            </w:r>
          </w:p>
          <w:p w14:paraId="540AF73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依据：E14、E09、E27、E24、E05。</w:t>
            </w:r>
          </w:p>
        </w:tc>
        <w:tc>
          <w:tcPr>
            <w:tcW w:w="1419" w:type="dxa"/>
            <w:tcBorders>
              <w:top w:val="single" w:sz="4" w:space="0" w:color="000000"/>
              <w:left w:val="single" w:sz="4" w:space="0" w:color="000000"/>
              <w:bottom w:val="single" w:sz="4" w:space="0" w:color="000000"/>
              <w:right w:val="single" w:sz="4" w:space="0" w:color="000000"/>
            </w:tcBorders>
            <w:vAlign w:val="center"/>
          </w:tcPr>
          <w:p w14:paraId="43BB237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D4B88C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1.1.4.1.3【SR-4.2.3】</w:t>
            </w:r>
          </w:p>
        </w:tc>
      </w:tr>
      <w:tr w:rsidR="00697233" w14:paraId="5ED1FD5A"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55E83F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33</w:t>
            </w:r>
          </w:p>
        </w:tc>
        <w:tc>
          <w:tcPr>
            <w:tcW w:w="521" w:type="dxa"/>
            <w:tcBorders>
              <w:top w:val="single" w:sz="4" w:space="0" w:color="000000"/>
              <w:left w:val="single" w:sz="4" w:space="0" w:color="000000"/>
              <w:bottom w:val="single" w:sz="4" w:space="0" w:color="000000"/>
              <w:right w:val="single" w:sz="4" w:space="0" w:color="000000"/>
            </w:tcBorders>
            <w:vAlign w:val="center"/>
          </w:tcPr>
          <w:p w14:paraId="65F9030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GN-04-009</w:t>
            </w:r>
          </w:p>
        </w:tc>
        <w:tc>
          <w:tcPr>
            <w:tcW w:w="744" w:type="dxa"/>
            <w:tcBorders>
              <w:top w:val="single" w:sz="4" w:space="0" w:color="000000"/>
              <w:left w:val="single" w:sz="4" w:space="0" w:color="000000"/>
              <w:bottom w:val="single" w:sz="4" w:space="0" w:color="000000"/>
              <w:right w:val="single" w:sz="4" w:space="0" w:color="000000"/>
            </w:tcBorders>
            <w:vAlign w:val="center"/>
          </w:tcPr>
          <w:p w14:paraId="1CF6FAA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验证多目标优化组网功能实现正常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49FA352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车载站部署方案与频率资源分配方案已生成；2) 必要通联关系清单已配置；3) 多目标优化求解服务部署完成。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1ED5EF4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1048ABD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完成部署规划与频率分配后，进入「多目标优化组网」环节；2、确认必要通联关系清单、抗毁性门限等优化参数，观察系统校验参数合法性；3、观察系统构建以连通性最大化、总辐射功率最小化、抗毁性最大化为目标的多目标优化模型，将端到端连通率作为硬约束纳入目标函数；4、观察系统求解生成非支配解集，对连通性不足的通联关系自动配置中继站，验证中继跳数不超过2跳；5、观察系统逐方案核算端到端连通率、总辐射功率、单链路断开时关键通联关系连通率三项指标；6、观察系统输出多组组网方案按指标排</w:t>
            </w:r>
            <w:r>
              <w:rPr>
                <w:rFonts w:ascii="宋体;SimSun" w:hAnsi="宋体;SimSun" w:cs="Segoe UI"/>
                <w:color w:val="000000"/>
                <w:kern w:val="0"/>
                <w:sz w:val="18"/>
                <w:szCs w:val="18"/>
              </w:rPr>
              <w:lastRenderedPageBreak/>
              <w:t>序，选定方案后保存为正式组网配置。</w:t>
            </w:r>
          </w:p>
        </w:tc>
        <w:tc>
          <w:tcPr>
            <w:tcW w:w="1993" w:type="dxa"/>
            <w:tcBorders>
              <w:top w:val="single" w:sz="4" w:space="0" w:color="000000"/>
              <w:left w:val="single" w:sz="4" w:space="0" w:color="000000"/>
              <w:bottom w:val="single" w:sz="4" w:space="0" w:color="000000"/>
              <w:right w:val="single" w:sz="4" w:space="0" w:color="000000"/>
            </w:tcBorders>
            <w:vAlign w:val="center"/>
          </w:tcPr>
          <w:p w14:paraId="4EF624E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输出满足端到端连通率硬约束的多组组网方案；2) 连通性不足时自动配置中继站且中继跳数≤2跳；3) 各方案连通率、总辐射功率、抗毁性指标可量化对比；4) 抗毁性判据为单链路断开时关键通联关系连通率≥90%；5) 生成非支配解集并按各目标量化指标排序。</w:t>
            </w:r>
          </w:p>
        </w:tc>
        <w:tc>
          <w:tcPr>
            <w:tcW w:w="2735" w:type="dxa"/>
            <w:tcBorders>
              <w:top w:val="single" w:sz="4" w:space="0" w:color="000000"/>
              <w:left w:val="single" w:sz="4" w:space="0" w:color="000000"/>
              <w:bottom w:val="single" w:sz="4" w:space="0" w:color="000000"/>
              <w:right w:val="single" w:sz="4" w:space="0" w:color="000000"/>
            </w:tcBorders>
            <w:vAlign w:val="center"/>
          </w:tcPr>
          <w:p w14:paraId="53F2E08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2026-10-28达标例程必要通联1/1、总连通率98.29%，属于一组方案；不能将一组达标结果写成已输出多组均满足硬约束。风险接受方案中的未达标检查仍为失败。</w:t>
            </w:r>
          </w:p>
          <w:p w14:paraId="279B70E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最新达标示例中继检查值0、上限2，说明该输入无须新增中继；尚未实跑“初始连通不足→自动补中继→≤2跳”的触发场景。旧备用路径6跳不是本项中继计数。</w:t>
            </w:r>
          </w:p>
          <w:p w14:paraId="1146548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达标例程量化值为连通率98.29%、总辐射功率16301.6W、抗毁性91.01%；原参考例为88.89%抗毁。尚未重验多方案对比面板的同口径字段</w:t>
            </w:r>
            <w:r>
              <w:rPr>
                <w:rFonts w:ascii="宋体" w:eastAsia="宋体" w:hAnsi="宋体"/>
                <w:color w:val="000000"/>
                <w:sz w:val="18"/>
              </w:rPr>
              <w:lastRenderedPageBreak/>
              <w:t>与排序。</w:t>
            </w:r>
          </w:p>
          <w:p w14:paraId="5225DBB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2026-10-28独立逐链路删边BFS：达标冻结网络89条关键通联初始全可达，最坏删OL-0015后保留81条，81/89=91.0112%≥90%，与算法0.9101一致；另一参考网络80/90=88.8889%&lt;90%。两者不能混写，风险转正不改变失败值。此项只对这两个构造网络已有实跑证据通过，非全场景保证。</w:t>
            </w:r>
          </w:p>
          <w:p w14:paraId="116AF46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2026-10-26审查指出已有非支配优化实现，但当前读取的2026-10-28例程只有一组结果；未实跑多组非支配解集、完整各自频点校验及量化排序，不因存在优化代码就判通过。</w:t>
            </w:r>
          </w:p>
          <w:p w14:paraId="4F2F66C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GN-04-009：部分验证；正式勾选留空。</w:t>
            </w:r>
          </w:p>
          <w:p w14:paraId="68873CE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补跑多组完整非支配解集，每组都核对必要通联、物理/频率校验与排序。；准备连通不足且需中继的输入，验证自动补中继与≤2限制。；每个方案独立删边复核≥90%，分别保留达标与风险转正未达标结果。</w:t>
            </w:r>
          </w:p>
          <w:p w14:paraId="27377A5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依据：E14、E25、E24、E28、E10、E09、E29。</w:t>
            </w:r>
          </w:p>
        </w:tc>
        <w:tc>
          <w:tcPr>
            <w:tcW w:w="1419" w:type="dxa"/>
            <w:tcBorders>
              <w:top w:val="single" w:sz="4" w:space="0" w:color="000000"/>
              <w:left w:val="single" w:sz="4" w:space="0" w:color="000000"/>
              <w:bottom w:val="single" w:sz="4" w:space="0" w:color="000000"/>
              <w:right w:val="single" w:sz="4" w:space="0" w:color="000000"/>
            </w:tcBorders>
            <w:vAlign w:val="center"/>
          </w:tcPr>
          <w:p w14:paraId="165D96C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1F6E201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1.1.4.1.4【SR-4.2.4】</w:t>
            </w:r>
          </w:p>
        </w:tc>
      </w:tr>
      <w:tr w:rsidR="00697233" w14:paraId="0335D140"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38F14E3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34</w:t>
            </w:r>
          </w:p>
        </w:tc>
        <w:tc>
          <w:tcPr>
            <w:tcW w:w="521" w:type="dxa"/>
            <w:tcBorders>
              <w:top w:val="single" w:sz="4" w:space="0" w:color="000000"/>
              <w:left w:val="single" w:sz="4" w:space="0" w:color="000000"/>
              <w:bottom w:val="single" w:sz="4" w:space="0" w:color="000000"/>
              <w:right w:val="single" w:sz="4" w:space="0" w:color="000000"/>
            </w:tcBorders>
            <w:vAlign w:val="center"/>
          </w:tcPr>
          <w:p w14:paraId="1C52A31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GN-04-</w:t>
            </w:r>
            <w:r>
              <w:rPr>
                <w:rFonts w:ascii="宋体;SimSun" w:hAnsi="宋体;SimSun" w:cs="Segoe UI"/>
                <w:color w:val="000000"/>
                <w:kern w:val="0"/>
                <w:sz w:val="18"/>
                <w:szCs w:val="18"/>
              </w:rPr>
              <w:lastRenderedPageBreak/>
              <w:t>010</w:t>
            </w:r>
          </w:p>
        </w:tc>
        <w:tc>
          <w:tcPr>
            <w:tcW w:w="744" w:type="dxa"/>
            <w:tcBorders>
              <w:top w:val="single" w:sz="4" w:space="0" w:color="000000"/>
              <w:left w:val="single" w:sz="4" w:space="0" w:color="000000"/>
              <w:bottom w:val="single" w:sz="4" w:space="0" w:color="000000"/>
              <w:right w:val="single" w:sz="4" w:space="0" w:color="000000"/>
            </w:tcBorders>
            <w:vAlign w:val="center"/>
          </w:tcPr>
          <w:p w14:paraId="2947A70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验证干扰影响</w:t>
            </w:r>
            <w:r>
              <w:rPr>
                <w:rFonts w:ascii="宋体;SimSun" w:hAnsi="宋体;SimSun" w:cs="Segoe UI"/>
                <w:color w:val="000000"/>
                <w:kern w:val="0"/>
                <w:sz w:val="18"/>
                <w:szCs w:val="18"/>
              </w:rPr>
              <w:lastRenderedPageBreak/>
              <w:t>分析与抗干扰措施推荐功能实现正常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3CDEE90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干扰源已在地图上创建并</w:t>
            </w:r>
            <w:r>
              <w:rPr>
                <w:rFonts w:ascii="宋体;SimSun" w:hAnsi="宋体;SimSun" w:cs="Segoe UI"/>
                <w:color w:val="000000"/>
                <w:kern w:val="0"/>
                <w:sz w:val="18"/>
                <w:szCs w:val="18"/>
              </w:rPr>
              <w:lastRenderedPageBreak/>
              <w:t>完成干扰参数配置；2) 无线设备台账与当前组网拓扑数据完整；3) 电波传播模型与地形数据可用。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4E9E30D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25C59C8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1、在地图上创建或选择干扰源，确认中心频率、带宽、发射</w:t>
            </w:r>
            <w:r>
              <w:rPr>
                <w:rFonts w:ascii="宋体;SimSun" w:hAnsi="宋体;SimSun" w:cs="Segoe UI"/>
                <w:color w:val="000000"/>
                <w:kern w:val="0"/>
                <w:sz w:val="18"/>
                <w:szCs w:val="18"/>
              </w:rPr>
              <w:lastRenderedPageBreak/>
              <w:t>功率、干扰类型等干扰参数；2、观察系统结合地形数据与电波传播模型计算干扰场强分布，生成干扰影响区域；3、观察系统比对受扰区域内设备与链路信噪比变化，输出受扰节点清单与受扰链路清单并按受扰程度分级；4、观察系统在地图与拓扑视图中高亮标注受扰节点、受扰链路与影响区域；5、观察系统针对受扰对象生成频率调整、信道切换、功率优化、路由重构、节点重部署五类抗干扰措施推荐；6、观察系统对推荐措施进行效果预评估，输出实施前后受扰范围与链路质量对比；7、选定措施方案后确认采纳，观察系统同步更新对应频率、功率、路由或部署配置。</w:t>
            </w:r>
          </w:p>
        </w:tc>
        <w:tc>
          <w:tcPr>
            <w:tcW w:w="1993" w:type="dxa"/>
            <w:tcBorders>
              <w:top w:val="single" w:sz="4" w:space="0" w:color="000000"/>
              <w:left w:val="single" w:sz="4" w:space="0" w:color="000000"/>
              <w:bottom w:val="single" w:sz="4" w:space="0" w:color="000000"/>
              <w:right w:val="single" w:sz="4" w:space="0" w:color="000000"/>
            </w:tcBorders>
            <w:vAlign w:val="center"/>
          </w:tcPr>
          <w:p w14:paraId="2911AAE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自动识别受扰节点、受扰链路与影响区</w:t>
            </w:r>
            <w:r>
              <w:rPr>
                <w:rFonts w:ascii="宋体;SimSun" w:hAnsi="宋体;SimSun" w:cs="Segoe UI"/>
                <w:color w:val="000000"/>
                <w:kern w:val="0"/>
                <w:sz w:val="18"/>
                <w:szCs w:val="18"/>
              </w:rPr>
              <w:lastRenderedPageBreak/>
              <w:t>域，输出受扰节点/链路清单与干扰影响区域；2) 受扰节点与链路按受扰程度分级标注，地图与拓扑视图高亮呈现；3) 输出频率调整、信道切换、功率优化、路由重构、节点重部署五类抗干扰措施推荐；4) 支持推荐结果查看、对比与导出。</w:t>
            </w:r>
          </w:p>
        </w:tc>
        <w:tc>
          <w:tcPr>
            <w:tcW w:w="2735" w:type="dxa"/>
            <w:tcBorders>
              <w:top w:val="single" w:sz="4" w:space="0" w:color="000000"/>
              <w:left w:val="single" w:sz="4" w:space="0" w:color="000000"/>
              <w:bottom w:val="single" w:sz="4" w:space="0" w:color="000000"/>
              <w:right w:val="single" w:sz="4" w:space="0" w:color="000000"/>
            </w:tcBorders>
            <w:vAlign w:val="center"/>
          </w:tcPr>
          <w:p w14:paraId="25D60F9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2026-10-28真实仓库DEM+构造两节点一链路小流程：</w:t>
            </w:r>
            <w:r>
              <w:rPr>
                <w:rFonts w:ascii="宋体" w:eastAsia="宋体" w:hAnsi="宋体"/>
                <w:color w:val="000000"/>
                <w:sz w:val="18"/>
              </w:rPr>
              <w:lastRenderedPageBreak/>
              <w:t>SUCCESS，受扰1链路/2节点，等级SEVERE；结果指纹固定。不能泛化为全网影响区域边界已验。</w:t>
            </w:r>
          </w:p>
          <w:p w14:paraId="202041F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小流程验证受扰对象统计，前端组件覆盖合法参数与来源显示；地图/拓扑分级高亮未新增完整浏览器实跑。</w:t>
            </w:r>
          </w:p>
          <w:p w14:paraId="108F3FC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2026-10-26历史列出五类措施类型；2026-10-28主要修复源参数、零值与空值处理，不是五类推荐均适用且有效的实跑证明。</w:t>
            </w:r>
          </w:p>
          <w:p w14:paraId="628D8A3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历史页面有措施查看、预览、采纳和方案对比入口；已有方案配置导出不等于推荐结果导出。本次未取得五类推荐的比较及导出文件核验记录。</w:t>
            </w:r>
          </w:p>
          <w:p w14:paraId="6AFCDF5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0210C14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待核：在冻结网络上核对受扰清单/范围与地图、拓扑三级显示。；分别触发五类措施，验证适用性、采纳重算、对比与推荐结果导出。；小型真实DEM流程不能代替全网及外场正确性。</w:t>
            </w:r>
          </w:p>
          <w:p w14:paraId="57D3B54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依据：E20、E16、E24。</w:t>
            </w:r>
          </w:p>
        </w:tc>
        <w:tc>
          <w:tcPr>
            <w:tcW w:w="1419" w:type="dxa"/>
            <w:tcBorders>
              <w:top w:val="single" w:sz="4" w:space="0" w:color="000000"/>
              <w:left w:val="single" w:sz="4" w:space="0" w:color="000000"/>
              <w:bottom w:val="single" w:sz="4" w:space="0" w:color="000000"/>
              <w:right w:val="single" w:sz="4" w:space="0" w:color="000000"/>
            </w:tcBorders>
            <w:vAlign w:val="center"/>
          </w:tcPr>
          <w:p w14:paraId="6FDF5C7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□通过 □有偏差 □不通过 </w:t>
            </w:r>
            <w:r>
              <w:rPr>
                <w:rFonts w:ascii="宋体;SimSun" w:hAnsi="宋体;SimSun" w:cs="Segoe UI"/>
                <w:color w:val="000000"/>
                <w:kern w:val="0"/>
                <w:sz w:val="18"/>
                <w:szCs w:val="18"/>
              </w:rPr>
              <w:lastRenderedPageBreak/>
              <w:t>□未执行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6EBE82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1.1.4.1.5【SR-</w:t>
            </w:r>
            <w:r>
              <w:rPr>
                <w:rFonts w:ascii="宋体;SimSun" w:hAnsi="宋体;SimSun" w:cs="Segoe UI"/>
                <w:color w:val="000000"/>
                <w:kern w:val="0"/>
                <w:sz w:val="18"/>
                <w:szCs w:val="18"/>
              </w:rPr>
              <w:lastRenderedPageBreak/>
              <w:t>4.2.5】</w:t>
            </w:r>
          </w:p>
        </w:tc>
      </w:tr>
      <w:tr w:rsidR="00697233" w14:paraId="3DAE699F"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2A936C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35</w:t>
            </w:r>
          </w:p>
        </w:tc>
        <w:tc>
          <w:tcPr>
            <w:tcW w:w="521" w:type="dxa"/>
            <w:tcBorders>
              <w:top w:val="single" w:sz="4" w:space="0" w:color="000000"/>
              <w:left w:val="single" w:sz="4" w:space="0" w:color="000000"/>
              <w:bottom w:val="single" w:sz="4" w:space="0" w:color="000000"/>
              <w:right w:val="single" w:sz="4" w:space="0" w:color="000000"/>
            </w:tcBorders>
            <w:vAlign w:val="center"/>
          </w:tcPr>
          <w:p w14:paraId="70A64DE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GN-05-001</w:t>
            </w:r>
          </w:p>
        </w:tc>
        <w:tc>
          <w:tcPr>
            <w:tcW w:w="744" w:type="dxa"/>
            <w:tcBorders>
              <w:top w:val="single" w:sz="4" w:space="0" w:color="000000"/>
              <w:left w:val="single" w:sz="4" w:space="0" w:color="000000"/>
              <w:bottom w:val="single" w:sz="4" w:space="0" w:color="000000"/>
              <w:right w:val="single" w:sz="4" w:space="0" w:color="000000"/>
            </w:tcBorders>
            <w:vAlign w:val="center"/>
          </w:tcPr>
          <w:p w14:paraId="3708565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验证短波/超短波设</w:t>
            </w:r>
            <w:r>
              <w:rPr>
                <w:rFonts w:ascii="宋体;SimSun" w:hAnsi="宋体;SimSun" w:cs="Segoe UI"/>
                <w:color w:val="000000"/>
                <w:kern w:val="0"/>
                <w:sz w:val="18"/>
                <w:szCs w:val="18"/>
              </w:rPr>
              <w:lastRenderedPageBreak/>
              <w:t>备故障诊断分析模块功能实现正常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55E507F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无线网络拓扑与短波、超短波设备节点</w:t>
            </w:r>
            <w:r>
              <w:rPr>
                <w:rFonts w:ascii="宋体;SimSun" w:hAnsi="宋体;SimSun" w:cs="Segoe UI"/>
                <w:color w:val="000000"/>
                <w:kern w:val="0"/>
                <w:sz w:val="18"/>
                <w:szCs w:val="18"/>
              </w:rPr>
              <w:lastRenderedPageBreak/>
              <w:t>数据完整加载；2) 故障知识图谱部署就绪；3) 用户具备故障诊断模块操作权限；4) 态势视图与地图底图服务正常可用。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4E6F900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28F6568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1、进入短波/超短波设备故障诊断分析模块，观察系统加载无线网络拓扑、设备数据与故障知识</w:t>
            </w:r>
            <w:r>
              <w:rPr>
                <w:rFonts w:ascii="宋体;SimSun" w:hAnsi="宋体;SimSun" w:cs="Segoe UI"/>
                <w:color w:val="000000"/>
                <w:kern w:val="0"/>
                <w:sz w:val="18"/>
                <w:szCs w:val="18"/>
              </w:rPr>
              <w:lastRenderedPageBreak/>
              <w:t>图谱；2、执行故障场景设置：在态势界面手动选择目标设备标记为故障节点，配置故障类型与故障现象，或通过批量导入录入多个故障场景；3、执行故障定位，观察系统基于故障知识图谱定位故障设备或部件、推理故障原因、生成诊断结论；4、执行故障影响分析，观察系统以故障节点为起点沿拓扑推演传播路径，识别受影响节点与链路并按严重/一般/轻微三级评定；5、执行修复建议输出，观察系统生成针对性维修方案建议；6、观察系统汇总生成故障诊断报告。</w:t>
            </w:r>
          </w:p>
        </w:tc>
        <w:tc>
          <w:tcPr>
            <w:tcW w:w="1993" w:type="dxa"/>
            <w:tcBorders>
              <w:top w:val="single" w:sz="4" w:space="0" w:color="000000"/>
              <w:left w:val="single" w:sz="4" w:space="0" w:color="000000"/>
              <w:bottom w:val="single" w:sz="4" w:space="0" w:color="000000"/>
              <w:right w:val="single" w:sz="4" w:space="0" w:color="000000"/>
            </w:tcBorders>
            <w:vAlign w:val="center"/>
          </w:tcPr>
          <w:p w14:paraId="0D636DE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故障场景构建完成；2) 输出故障定位结果、根因分析结论；</w:t>
            </w:r>
            <w:r>
              <w:rPr>
                <w:rFonts w:ascii="宋体;SimSun" w:hAnsi="宋体;SimSun" w:cs="Segoe UI"/>
                <w:color w:val="000000"/>
                <w:kern w:val="0"/>
                <w:sz w:val="18"/>
                <w:szCs w:val="18"/>
              </w:rPr>
              <w:lastRenderedPageBreak/>
              <w:t>3) 影响范围评估与受影响节点/链路清单正确；4) 生成包含故障信息、根因、影响的诊断报告与修复建议。</w:t>
            </w:r>
          </w:p>
        </w:tc>
        <w:tc>
          <w:tcPr>
            <w:tcW w:w="2735" w:type="dxa"/>
            <w:tcBorders>
              <w:top w:val="single" w:sz="4" w:space="0" w:color="000000"/>
              <w:left w:val="single" w:sz="4" w:space="0" w:color="000000"/>
              <w:bottom w:val="single" w:sz="4" w:space="0" w:color="000000"/>
              <w:right w:val="single" w:sz="4" w:space="0" w:color="000000"/>
            </w:tcBorders>
            <w:vAlign w:val="center"/>
          </w:tcPr>
          <w:p w14:paraId="3A7B714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2026-10-28实际导入/保存了功放故障、链路中断、配置不一致三类构造场景并提交诊断成</w:t>
            </w:r>
            <w:r>
              <w:rPr>
                <w:rFonts w:ascii="宋体" w:eastAsia="宋体" w:hAnsi="宋体"/>
                <w:color w:val="000000"/>
                <w:sz w:val="18"/>
              </w:rPr>
              <w:lastRenderedPageBreak/>
              <w:t>功，绑定达标正式方案的冻结网络；未注入真实设备故障。</w:t>
            </w:r>
          </w:p>
          <w:p w14:paraId="2CB6C75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三例均返回根因候选：功放输出级晶体管击穿、天线指向偏离、工作频率与对端不一致，并返回部件；needManualReview全部为true。应纠正“诊断无根因”，但不能写成现场根因已确认或诊断准确率已验。</w:t>
            </w:r>
          </w:p>
          <w:p w14:paraId="7B0AB7D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三例分别返回受影响节点/链路1/1、2/1、1/1；结果来自冻结网络。尚未做独立全图影响传播真值核对，regions均为空，不能把清单存在等同影响范围正确已验。</w:t>
            </w:r>
          </w:p>
          <w:p w14:paraId="653C6FE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实际报告含故障对象、候选根因、部件、影响清单及按优先级排列的建议，保留CONSTRUCTED与人工复核说明；报告完整性和各导出格式尚未本次逐字段/版式复验。</w:t>
            </w:r>
          </w:p>
          <w:p w14:paraId="5A9DC9D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7255C7B3"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待核：独立核对三例影响清单及报告内容，保留人工复核。；真实故障根因准确性另行取证；构造案例结果不能外推。</w:t>
            </w:r>
          </w:p>
          <w:p w14:paraId="5FDB028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依据：E30、E14、E21、E31、E32、E33。</w:t>
            </w:r>
          </w:p>
        </w:tc>
        <w:tc>
          <w:tcPr>
            <w:tcW w:w="1419" w:type="dxa"/>
            <w:tcBorders>
              <w:top w:val="single" w:sz="4" w:space="0" w:color="000000"/>
              <w:left w:val="single" w:sz="4" w:space="0" w:color="000000"/>
              <w:bottom w:val="single" w:sz="4" w:space="0" w:color="000000"/>
              <w:right w:val="single" w:sz="4" w:space="0" w:color="000000"/>
            </w:tcBorders>
            <w:vAlign w:val="center"/>
          </w:tcPr>
          <w:p w14:paraId="6FFBFF0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w:t>
            </w:r>
            <w:r>
              <w:rPr>
                <w:rFonts w:ascii="宋体;SimSun" w:hAnsi="宋体;SimSun" w:cs="Segoe UI"/>
                <w:color w:val="000000"/>
                <w:kern w:val="0"/>
                <w:sz w:val="18"/>
                <w:szCs w:val="18"/>
              </w:rPr>
              <w:lastRenderedPageBreak/>
              <w:t>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3173AC8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1.1.5【SR-5】</w:t>
            </w:r>
          </w:p>
        </w:tc>
      </w:tr>
      <w:tr w:rsidR="00697233" w14:paraId="52B5A36B"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716C38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36</w:t>
            </w:r>
          </w:p>
        </w:tc>
        <w:tc>
          <w:tcPr>
            <w:tcW w:w="521" w:type="dxa"/>
            <w:tcBorders>
              <w:top w:val="single" w:sz="4" w:space="0" w:color="000000"/>
              <w:left w:val="single" w:sz="4" w:space="0" w:color="000000"/>
              <w:bottom w:val="single" w:sz="4" w:space="0" w:color="000000"/>
              <w:right w:val="single" w:sz="4" w:space="0" w:color="000000"/>
            </w:tcBorders>
            <w:vAlign w:val="center"/>
          </w:tcPr>
          <w:p w14:paraId="6F58699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w:t>
            </w:r>
            <w:r>
              <w:rPr>
                <w:rFonts w:ascii="宋体;SimSun" w:hAnsi="宋体;SimSun" w:cs="Segoe UI"/>
                <w:color w:val="000000"/>
                <w:kern w:val="0"/>
                <w:sz w:val="18"/>
                <w:szCs w:val="18"/>
              </w:rPr>
              <w:lastRenderedPageBreak/>
              <w:t>05-002</w:t>
            </w:r>
          </w:p>
        </w:tc>
        <w:tc>
          <w:tcPr>
            <w:tcW w:w="744" w:type="dxa"/>
            <w:tcBorders>
              <w:top w:val="single" w:sz="4" w:space="0" w:color="000000"/>
              <w:left w:val="single" w:sz="4" w:space="0" w:color="000000"/>
              <w:bottom w:val="single" w:sz="4" w:space="0" w:color="000000"/>
              <w:right w:val="single" w:sz="4" w:space="0" w:color="000000"/>
            </w:tcBorders>
            <w:vAlign w:val="center"/>
          </w:tcPr>
          <w:p w14:paraId="2DD875C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验证故</w:t>
            </w:r>
            <w:r>
              <w:rPr>
                <w:rFonts w:ascii="宋体;SimSun" w:hAnsi="宋体;SimSun" w:cs="Segoe UI"/>
                <w:color w:val="000000"/>
                <w:kern w:val="0"/>
                <w:sz w:val="18"/>
                <w:szCs w:val="18"/>
              </w:rPr>
              <w:lastRenderedPageBreak/>
              <w:t>障场景设置功能实现正常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42AAFD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网络拓扑与</w:t>
            </w:r>
            <w:r>
              <w:rPr>
                <w:rFonts w:ascii="宋体;SimSun" w:hAnsi="宋体;SimSun" w:cs="Segoe UI"/>
                <w:color w:val="000000"/>
                <w:kern w:val="0"/>
                <w:sz w:val="18"/>
                <w:szCs w:val="18"/>
              </w:rPr>
              <w:lastRenderedPageBreak/>
              <w:t>设备节点数据已加载；2) 用户进入手动故障标绘功能。</w:t>
            </w:r>
          </w:p>
        </w:tc>
        <w:tc>
          <w:tcPr>
            <w:tcW w:w="810" w:type="dxa"/>
            <w:tcBorders>
              <w:top w:val="single" w:sz="4" w:space="0" w:color="000000"/>
              <w:left w:val="single" w:sz="4" w:space="0" w:color="000000"/>
              <w:bottom w:val="single" w:sz="4" w:space="0" w:color="000000"/>
              <w:right w:val="single" w:sz="4" w:space="0" w:color="000000"/>
            </w:tcBorders>
            <w:vAlign w:val="center"/>
          </w:tcPr>
          <w:p w14:paraId="54A91B4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w:t>
            </w:r>
            <w:r>
              <w:rPr>
                <w:rFonts w:ascii="宋体;SimSun" w:hAnsi="宋体;SimSun" w:cs="Segoe UI"/>
                <w:color w:val="000000"/>
                <w:kern w:val="0"/>
                <w:sz w:val="18"/>
                <w:szCs w:val="18"/>
              </w:rPr>
              <w:lastRenderedPageBreak/>
              <w:t>法，覆盖四类故障类型</w:t>
            </w:r>
          </w:p>
        </w:tc>
        <w:tc>
          <w:tcPr>
            <w:tcW w:w="2765" w:type="dxa"/>
            <w:tcBorders>
              <w:top w:val="single" w:sz="4" w:space="0" w:color="000000"/>
              <w:left w:val="single" w:sz="4" w:space="0" w:color="000000"/>
              <w:bottom w:val="single" w:sz="4" w:space="0" w:color="000000"/>
              <w:right w:val="single" w:sz="4" w:space="0" w:color="000000"/>
            </w:tcBorders>
            <w:vAlign w:val="center"/>
          </w:tcPr>
          <w:p w14:paraId="76877D6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1、在网络拓扑图或地图中选择</w:t>
            </w:r>
            <w:r>
              <w:rPr>
                <w:rFonts w:ascii="宋体;SimSun" w:hAnsi="宋体;SimSun" w:cs="Segoe UI"/>
                <w:color w:val="000000"/>
                <w:kern w:val="0"/>
                <w:sz w:val="18"/>
                <w:szCs w:val="18"/>
              </w:rPr>
              <w:lastRenderedPageBreak/>
              <w:t>目标设备或链路，标记为故障对象；2、从设备硬件故障、链路中断、软件配置异常、电磁干扰四类故障类型中选择故障类型；3、配置故障现象、发生时间等故障属性信息；4、观察系统校验故障对象与故障类型的适配性，标绘结果实时在态势界面高亮显示；5、保存故障场景，验证场景可被故障推理定位功能调用；6、通过外部表格批量导入故障场景，验证场景保存复用。</w:t>
            </w:r>
          </w:p>
        </w:tc>
        <w:tc>
          <w:tcPr>
            <w:tcW w:w="1993" w:type="dxa"/>
            <w:tcBorders>
              <w:top w:val="single" w:sz="4" w:space="0" w:color="000000"/>
              <w:left w:val="single" w:sz="4" w:space="0" w:color="000000"/>
              <w:bottom w:val="single" w:sz="4" w:space="0" w:color="000000"/>
              <w:right w:val="single" w:sz="4" w:space="0" w:color="000000"/>
            </w:tcBorders>
            <w:vAlign w:val="center"/>
          </w:tcPr>
          <w:p w14:paraId="46E1DA3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故障节点与故障类</w:t>
            </w:r>
            <w:r>
              <w:rPr>
                <w:rFonts w:ascii="宋体;SimSun" w:hAnsi="宋体;SimSun" w:cs="Segoe UI"/>
                <w:color w:val="000000"/>
                <w:kern w:val="0"/>
                <w:sz w:val="18"/>
                <w:szCs w:val="18"/>
              </w:rPr>
              <w:lastRenderedPageBreak/>
              <w:t>型标绘完成，故障场景可被故障推理定位功能识别使用；2) 故障类型覆盖设备硬件故障、链路中断、软件配置异常、电磁干扰四类；3) 标绘结果实时在态势界面高亮显示；4) 支持四类故障场景批量导入与保存复用；5) 故障对象与故障类型不适配时提示并阻止保存。</w:t>
            </w:r>
          </w:p>
        </w:tc>
        <w:tc>
          <w:tcPr>
            <w:tcW w:w="2735" w:type="dxa"/>
            <w:tcBorders>
              <w:top w:val="single" w:sz="4" w:space="0" w:color="000000"/>
              <w:left w:val="single" w:sz="4" w:space="0" w:color="000000"/>
              <w:bottom w:val="single" w:sz="4" w:space="0" w:color="000000"/>
              <w:right w:val="single" w:sz="4" w:space="0" w:color="000000"/>
            </w:tcBorders>
            <w:vAlign w:val="center"/>
          </w:tcPr>
          <w:p w14:paraId="617E347E"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三类场景均保存并被诊断读</w:t>
            </w:r>
            <w:r>
              <w:rPr>
                <w:rFonts w:ascii="宋体" w:eastAsia="宋体" w:hAnsi="宋体"/>
                <w:color w:val="000000"/>
                <w:sz w:val="18"/>
              </w:rPr>
              <w:lastRenderedPageBreak/>
              <w:t>取，绑定正式冻结方案；已完成浏览器可见性核查，但本次没有逐类地图标绘交互核验。</w:t>
            </w:r>
          </w:p>
          <w:p w14:paraId="41B0B9E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本次实际运行设备硬件、链路中断、软件配置异常三类；电磁干扰是原第四类，2026-10-26仅有入口/通用导入的历史描述，不得将三例写成四类全验。</w:t>
            </w:r>
          </w:p>
          <w:p w14:paraId="33D90E5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2026-10-28浏览器记录诊断结果可见；场景实时标绘、高亮及切换的逐类交互尚未新增完整记录。</w:t>
            </w:r>
          </w:p>
          <w:p w14:paraId="2906F7C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实际首次使用三类CSV预检无问题并运行成功；四类场景共用导入结构只见2026-10-26历史描述，电磁干扰批量导入和再次复用仍须补跑。</w:t>
            </w:r>
          </w:p>
          <w:p w14:paraId="0B5BF8D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2026-10-26汇总包含非法对象导入422及目录未变；本次三类合法示例不覆盖对象/类型不适配，需补跑拒绝与无部分保存。</w:t>
            </w:r>
          </w:p>
          <w:p w14:paraId="6266136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0102C18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待核：补跑第四类电磁干扰场景及四类批量导入、保存复用。；逐类验证标绘高亮与非法对象/类型适配拒绝且无部分保存。</w:t>
            </w:r>
          </w:p>
          <w:p w14:paraId="61C6A4C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依据：E30、E21、E34。</w:t>
            </w:r>
          </w:p>
        </w:tc>
        <w:tc>
          <w:tcPr>
            <w:tcW w:w="1419" w:type="dxa"/>
            <w:tcBorders>
              <w:top w:val="single" w:sz="4" w:space="0" w:color="000000"/>
              <w:left w:val="single" w:sz="4" w:space="0" w:color="000000"/>
              <w:bottom w:val="single" w:sz="4" w:space="0" w:color="000000"/>
              <w:right w:val="single" w:sz="4" w:space="0" w:color="000000"/>
            </w:tcBorders>
            <w:vAlign w:val="center"/>
          </w:tcPr>
          <w:p w14:paraId="1CACD04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w:t>
            </w:r>
            <w:r>
              <w:rPr>
                <w:rFonts w:ascii="宋体;SimSun" w:hAnsi="宋体;SimSun" w:cs="Segoe UI"/>
                <w:color w:val="000000"/>
                <w:kern w:val="0"/>
                <w:sz w:val="18"/>
                <w:szCs w:val="18"/>
              </w:rPr>
              <w:lastRenderedPageBreak/>
              <w:t>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2CBFBCA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1.1.5.1</w:t>
            </w:r>
            <w:r>
              <w:rPr>
                <w:rFonts w:ascii="宋体;SimSun" w:hAnsi="宋体;SimSun" w:cs="Segoe UI"/>
                <w:color w:val="000000"/>
                <w:kern w:val="0"/>
                <w:sz w:val="18"/>
                <w:szCs w:val="18"/>
              </w:rPr>
              <w:lastRenderedPageBreak/>
              <w:t>【SR-5.1】</w:t>
            </w:r>
          </w:p>
        </w:tc>
      </w:tr>
      <w:tr w:rsidR="00697233" w14:paraId="0A9EF36B"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1D4B1BA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37</w:t>
            </w:r>
          </w:p>
        </w:tc>
        <w:tc>
          <w:tcPr>
            <w:tcW w:w="521" w:type="dxa"/>
            <w:tcBorders>
              <w:top w:val="single" w:sz="4" w:space="0" w:color="000000"/>
              <w:left w:val="single" w:sz="4" w:space="0" w:color="000000"/>
              <w:bottom w:val="single" w:sz="4" w:space="0" w:color="000000"/>
              <w:right w:val="single" w:sz="4" w:space="0" w:color="000000"/>
            </w:tcBorders>
            <w:vAlign w:val="center"/>
          </w:tcPr>
          <w:p w14:paraId="6570E96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w:t>
            </w:r>
            <w:r>
              <w:rPr>
                <w:rFonts w:ascii="宋体;SimSun" w:hAnsi="宋体;SimSun" w:cs="Segoe UI"/>
                <w:color w:val="000000"/>
                <w:kern w:val="0"/>
                <w:sz w:val="18"/>
                <w:szCs w:val="18"/>
              </w:rPr>
              <w:lastRenderedPageBreak/>
              <w:t>05-003</w:t>
            </w:r>
          </w:p>
        </w:tc>
        <w:tc>
          <w:tcPr>
            <w:tcW w:w="744" w:type="dxa"/>
            <w:tcBorders>
              <w:top w:val="single" w:sz="4" w:space="0" w:color="000000"/>
              <w:left w:val="single" w:sz="4" w:space="0" w:color="000000"/>
              <w:bottom w:val="single" w:sz="4" w:space="0" w:color="000000"/>
              <w:right w:val="single" w:sz="4" w:space="0" w:color="000000"/>
            </w:tcBorders>
            <w:vAlign w:val="center"/>
          </w:tcPr>
          <w:p w14:paraId="37B7DBE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验证故</w:t>
            </w:r>
            <w:r>
              <w:rPr>
                <w:rFonts w:ascii="宋体;SimSun" w:hAnsi="宋体;SimSun" w:cs="Segoe UI"/>
                <w:color w:val="000000"/>
                <w:kern w:val="0"/>
                <w:sz w:val="18"/>
                <w:szCs w:val="18"/>
              </w:rPr>
              <w:lastRenderedPageBreak/>
              <w:t>障推理定位功能实现正常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237D116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故障场景已</w:t>
            </w:r>
            <w:r>
              <w:rPr>
                <w:rFonts w:ascii="宋体;SimSun" w:hAnsi="宋体;SimSun" w:cs="Segoe UI"/>
                <w:color w:val="000000"/>
                <w:kern w:val="0"/>
                <w:sz w:val="18"/>
                <w:szCs w:val="18"/>
              </w:rPr>
              <w:lastRenderedPageBreak/>
              <w:t>设置完成；2) 故障知识图谱与规则库已加载就绪；3) 机器学习推理模型已训练完成或已确认降级运行。</w:t>
            </w:r>
          </w:p>
        </w:tc>
        <w:tc>
          <w:tcPr>
            <w:tcW w:w="810" w:type="dxa"/>
            <w:tcBorders>
              <w:top w:val="single" w:sz="4" w:space="0" w:color="000000"/>
              <w:left w:val="single" w:sz="4" w:space="0" w:color="000000"/>
              <w:bottom w:val="single" w:sz="4" w:space="0" w:color="000000"/>
              <w:right w:val="single" w:sz="4" w:space="0" w:color="000000"/>
            </w:tcBorders>
            <w:vAlign w:val="center"/>
          </w:tcPr>
          <w:p w14:paraId="101265E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场景</w:t>
            </w:r>
            <w:r>
              <w:rPr>
                <w:rFonts w:ascii="宋体;SimSun" w:hAnsi="宋体;SimSun" w:cs="Segoe UI"/>
                <w:color w:val="000000"/>
                <w:kern w:val="0"/>
                <w:sz w:val="18"/>
                <w:szCs w:val="18"/>
              </w:rPr>
              <w:lastRenderedPageBreak/>
              <w:t>法，覆盖三路融合/两路降级场景</w:t>
            </w:r>
          </w:p>
        </w:tc>
        <w:tc>
          <w:tcPr>
            <w:tcW w:w="2765" w:type="dxa"/>
            <w:tcBorders>
              <w:top w:val="single" w:sz="4" w:space="0" w:color="000000"/>
              <w:left w:val="single" w:sz="4" w:space="0" w:color="000000"/>
              <w:bottom w:val="single" w:sz="4" w:space="0" w:color="000000"/>
              <w:right w:val="single" w:sz="4" w:space="0" w:color="000000"/>
            </w:tcBorders>
            <w:vAlign w:val="center"/>
          </w:tcPr>
          <w:p w14:paraId="2CDB361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1、接收故障场景输入，观察系</w:t>
            </w:r>
            <w:r>
              <w:rPr>
                <w:rFonts w:ascii="宋体;SimSun" w:hAnsi="宋体;SimSun" w:cs="Segoe UI"/>
                <w:color w:val="000000"/>
                <w:kern w:val="0"/>
                <w:sz w:val="18"/>
                <w:szCs w:val="18"/>
              </w:rPr>
              <w:lastRenderedPageBreak/>
              <w:t>统提取故障现象、故障对象与关联设备状态；2、观察系统并行发起规则引擎、知识图谱、机器学习三路推理；3、观察各路推理分别输出故障类型判定结果与本路置信度；4、观察系统按权重对三路结果进行融合计算，输出故障类型与综合置信度；5、观察系统定位故障设备与故障部件，输出根因结论；6、展开查看各路推理的分项结论、置信度与判定依据；7、构造机器学习模型未达门限场景，验证系统降级为规则引擎与知识图谱两路融合并标注融合路数。</w:t>
            </w:r>
          </w:p>
        </w:tc>
        <w:tc>
          <w:tcPr>
            <w:tcW w:w="1993" w:type="dxa"/>
            <w:tcBorders>
              <w:top w:val="single" w:sz="4" w:space="0" w:color="000000"/>
              <w:left w:val="single" w:sz="4" w:space="0" w:color="000000"/>
              <w:bottom w:val="single" w:sz="4" w:space="0" w:color="000000"/>
              <w:right w:val="single" w:sz="4" w:space="0" w:color="000000"/>
            </w:tcBorders>
            <w:vAlign w:val="center"/>
          </w:tcPr>
          <w:p w14:paraId="70B5EF0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输出故障设备、故</w:t>
            </w:r>
            <w:r>
              <w:rPr>
                <w:rFonts w:ascii="宋体;SimSun" w:hAnsi="宋体;SimSun" w:cs="Segoe UI"/>
                <w:color w:val="000000"/>
                <w:kern w:val="0"/>
                <w:sz w:val="18"/>
                <w:szCs w:val="18"/>
              </w:rPr>
              <w:lastRenderedPageBreak/>
              <w:t>障部件、故障类型与根因结论；2) 给出各路推理分项置信度与综合置信度；3) 支持规则引擎、知识图谱、机器学习三路融合；4) 机器学习未达门限时自动降级为两路融合并标注融合路数；5) 三路结论不一致时按置信度排序呈现候选故障类型。</w:t>
            </w:r>
          </w:p>
        </w:tc>
        <w:tc>
          <w:tcPr>
            <w:tcW w:w="2735" w:type="dxa"/>
            <w:tcBorders>
              <w:top w:val="single" w:sz="4" w:space="0" w:color="000000"/>
              <w:left w:val="single" w:sz="4" w:space="0" w:color="000000"/>
              <w:bottom w:val="single" w:sz="4" w:space="0" w:color="000000"/>
              <w:right w:val="single" w:sz="4" w:space="0" w:color="000000"/>
            </w:tcBorders>
            <w:vAlign w:val="center"/>
          </w:tcPr>
          <w:p w14:paraId="0EA0035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功放、链路、配置三例均有</w:t>
            </w:r>
            <w:r>
              <w:rPr>
                <w:rFonts w:ascii="宋体" w:eastAsia="宋体" w:hAnsi="宋体"/>
                <w:color w:val="000000"/>
                <w:sz w:val="18"/>
              </w:rPr>
              <w:lastRenderedPageBreak/>
              <w:t>对象、类型、部件及根因候选，均需人工复核；纠正旧“无根因”结论，不能扩展为真实故障验证。</w:t>
            </w:r>
          </w:p>
          <w:p w14:paraId="2BACD6C8"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功放例规则0.552、图谱0.9、综合0.726，权重各0.5；ML分支confidence/weight/contribution为空并说明停用。其他例需按各自报告读取，不复用同一置信度。</w:t>
            </w:r>
          </w:p>
          <w:p w14:paraId="20B876A6"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实际返回TWO_WAY_DEGRADED，ML未启用；现有240条案例均CONSTRUCTED，尚无独立验证模型。因此原“规则/图谱/机器学习三路融合”尚未满足，案例新增和知识发布不等于自动训练或自动启用ML。</w:t>
            </w:r>
          </w:p>
          <w:p w14:paraId="5FAC766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实际报告标注TWO_WAY_DEGRADED及停用原因，界面结果可见；当前停用原因是无实测验证模型，并非本次执行了一个已启用模型跌破门限的动态触发试验。降级显示已有证据，门限切换专项仍未验。</w:t>
            </w:r>
          </w:p>
          <w:p w14:paraId="76480F4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功放例只返回HW_FAILURE一个候选；没有三路结论不一致的实际场景，不能据分支字段或单候选判排序通过。</w:t>
            </w:r>
          </w:p>
          <w:p w14:paraId="45803020"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记录状态：不满足；正式验收勾选保留空白。</w:t>
            </w:r>
          </w:p>
          <w:p w14:paraId="61C3212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取得符合来源与规模要求的训练/验证数据与独立ML模型验证，再测试三路融合。；实跑门限上下切换及三路分歧候选排序；不得以固定停用状态替代动态门限验证。；真实故障准确性和人工复核保留独立结论。</w:t>
            </w:r>
          </w:p>
          <w:p w14:paraId="15DBB3BB"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依据：E30、E31、E32、E33、E35、E21。</w:t>
            </w:r>
          </w:p>
        </w:tc>
        <w:tc>
          <w:tcPr>
            <w:tcW w:w="1419" w:type="dxa"/>
            <w:tcBorders>
              <w:top w:val="single" w:sz="4" w:space="0" w:color="000000"/>
              <w:left w:val="single" w:sz="4" w:space="0" w:color="000000"/>
              <w:bottom w:val="single" w:sz="4" w:space="0" w:color="000000"/>
              <w:right w:val="single" w:sz="4" w:space="0" w:color="000000"/>
            </w:tcBorders>
            <w:vAlign w:val="center"/>
          </w:tcPr>
          <w:p w14:paraId="288AC94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w:t>
            </w:r>
            <w:r>
              <w:rPr>
                <w:rFonts w:ascii="宋体;SimSun" w:hAnsi="宋体;SimSun" w:cs="Segoe UI"/>
                <w:color w:val="000000"/>
                <w:kern w:val="0"/>
                <w:sz w:val="18"/>
                <w:szCs w:val="18"/>
              </w:rPr>
              <w:lastRenderedPageBreak/>
              <w:t>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6F577E8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1.1.5.2</w:t>
            </w:r>
            <w:r>
              <w:rPr>
                <w:rFonts w:ascii="宋体;SimSun" w:hAnsi="宋体;SimSun" w:cs="Segoe UI"/>
                <w:color w:val="000000"/>
                <w:kern w:val="0"/>
                <w:sz w:val="18"/>
                <w:szCs w:val="18"/>
              </w:rPr>
              <w:lastRenderedPageBreak/>
              <w:t>【SR-5.2】</w:t>
            </w:r>
          </w:p>
        </w:tc>
      </w:tr>
      <w:tr w:rsidR="00697233" w14:paraId="66B2CE44"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0EECFDA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38</w:t>
            </w:r>
          </w:p>
        </w:tc>
        <w:tc>
          <w:tcPr>
            <w:tcW w:w="521" w:type="dxa"/>
            <w:tcBorders>
              <w:top w:val="single" w:sz="4" w:space="0" w:color="000000"/>
              <w:left w:val="single" w:sz="4" w:space="0" w:color="000000"/>
              <w:bottom w:val="single" w:sz="4" w:space="0" w:color="000000"/>
              <w:right w:val="single" w:sz="4" w:space="0" w:color="000000"/>
            </w:tcBorders>
            <w:vAlign w:val="center"/>
          </w:tcPr>
          <w:p w14:paraId="34CBC8D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GN-05-004</w:t>
            </w:r>
          </w:p>
        </w:tc>
        <w:tc>
          <w:tcPr>
            <w:tcW w:w="744" w:type="dxa"/>
            <w:tcBorders>
              <w:top w:val="single" w:sz="4" w:space="0" w:color="000000"/>
              <w:left w:val="single" w:sz="4" w:space="0" w:color="000000"/>
              <w:bottom w:val="single" w:sz="4" w:space="0" w:color="000000"/>
              <w:right w:val="single" w:sz="4" w:space="0" w:color="000000"/>
            </w:tcBorders>
            <w:vAlign w:val="center"/>
          </w:tcPr>
          <w:p w14:paraId="08E4731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验证故障影响分析功能实现正常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3F1F04E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故障诊断结论已生成，故障节点已确定；2) 网络拓扑与链路属性数据完整可用；3) 态势视图已加载就绪。</w:t>
            </w:r>
          </w:p>
        </w:tc>
        <w:tc>
          <w:tcPr>
            <w:tcW w:w="810" w:type="dxa"/>
            <w:tcBorders>
              <w:top w:val="single" w:sz="4" w:space="0" w:color="000000"/>
              <w:left w:val="single" w:sz="4" w:space="0" w:color="000000"/>
              <w:bottom w:val="single" w:sz="4" w:space="0" w:color="000000"/>
              <w:right w:val="single" w:sz="4" w:space="0" w:color="000000"/>
            </w:tcBorders>
            <w:vAlign w:val="center"/>
          </w:tcPr>
          <w:p w14:paraId="240CE95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1E5F8D8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观察系统获取故障节点信息与完整网络拓扑数据（节点属性、链路连接关系、带宽参数、路由策略）；2、观察系统以故障节点为起点沿拓扑遍历，结合路由策略推演传播路径，划定影响边界；3、观察系统识别直接受影响与间接受影响节点，评定影响等级（严重/一般/轻微）并标注业务状态；4、观察系统识别受影响链路，区分中断/性能降级，标注受影响原因并统计带宽损失；5、观察系统生成半透明影响范围图层并叠加至拓扑/地图态势视图；6、观察系统按影响程度分级差异化渲染（节点颜色/图标、链路颜色/线宽）；7、点击受影响对象，验证可查看详细影响信息，验证分级筛选</w:t>
            </w:r>
            <w:r>
              <w:rPr>
                <w:rFonts w:ascii="宋体;SimSun" w:hAnsi="宋体;SimSun" w:cs="Segoe UI"/>
                <w:color w:val="000000"/>
                <w:kern w:val="0"/>
                <w:sz w:val="18"/>
                <w:szCs w:val="18"/>
              </w:rPr>
              <w:lastRenderedPageBreak/>
              <w:t>与图层显隐控制；8、观察系统输出结构化影响分析结果。</w:t>
            </w:r>
          </w:p>
        </w:tc>
        <w:tc>
          <w:tcPr>
            <w:tcW w:w="1993" w:type="dxa"/>
            <w:tcBorders>
              <w:top w:val="single" w:sz="4" w:space="0" w:color="000000"/>
              <w:left w:val="single" w:sz="4" w:space="0" w:color="000000"/>
              <w:bottom w:val="single" w:sz="4" w:space="0" w:color="000000"/>
              <w:right w:val="single" w:sz="4" w:space="0" w:color="000000"/>
            </w:tcBorders>
            <w:vAlign w:val="center"/>
          </w:tcPr>
          <w:p w14:paraId="52C4A03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输出故障影响范围边界、受影响节点清单与受影响链路清单；2) 区分直接/间接受影响节点与链路中断/性能降级状态；3) 影响程度至少支持严重/一般/轻微三级，通过颜色等样式差异体现；4) 半透明区域图层标识影响范围，支持图层显隐与点击查看详情；5) 完成分级可视化渲染。</w:t>
            </w:r>
          </w:p>
        </w:tc>
        <w:tc>
          <w:tcPr>
            <w:tcW w:w="2735" w:type="dxa"/>
            <w:tcBorders>
              <w:top w:val="single" w:sz="4" w:space="0" w:color="000000"/>
              <w:left w:val="single" w:sz="4" w:space="0" w:color="000000"/>
              <w:bottom w:val="single" w:sz="4" w:space="0" w:color="000000"/>
              <w:right w:val="single" w:sz="4" w:space="0" w:color="000000"/>
            </w:tcBorders>
            <w:vAlign w:val="center"/>
          </w:tcPr>
          <w:p w14:paraId="5C42948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2026-10-28三个报告有受影响节点/链路清单，但regions均为空；当前前端服务也明确返回空regions，不满足原影响范围边界输出。</w:t>
            </w:r>
          </w:p>
          <w:p w14:paraId="0149BEC4"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本次三例节点均为直接影响、INTERRUPTED，降级与间接影响数均0；历史2026-10-26有直接/间接描述。本轮没有覆盖间接节点、性能降级与中断的区分全组合。</w:t>
            </w:r>
          </w:p>
          <w:p w14:paraId="05281B0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本次三例结果等级均为SEVERE；2026-10-26有严重/一般/轻微筛选入口描述，未新增三级数据与样式的完整实跑。</w:t>
            </w:r>
          </w:p>
          <w:p w14:paraId="6EA0B8D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regions为空且报告明示未提供区域边界与传播路径，不据此构造面；有图层/透明度入口不能替代原半透明区域图层、显</w:t>
            </w:r>
            <w:r>
              <w:rPr>
                <w:rFonts w:ascii="宋体" w:eastAsia="宋体" w:hAnsi="宋体"/>
                <w:color w:val="000000"/>
                <w:sz w:val="18"/>
              </w:rPr>
              <w:lastRenderedPageBreak/>
              <w:t>隐和点选详情的真实面数据。</w:t>
            </w:r>
          </w:p>
          <w:p w14:paraId="26E1419A"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浏览器可见诊断结果不等于三级渲染均验；本次仅有严重等级数据，完整分级可视化仍需补齐一般/轻微场景。</w:t>
            </w:r>
          </w:p>
          <w:p w14:paraId="2A9E6B7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1A8D88C1"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待核：补齐真实可追踪影响边界数据，再测试半透明面、显隐与点击详情。；构造直接/间接、中断/降级及严重/一般/轻微场景，独立核对传播与渲染。</w:t>
            </w:r>
          </w:p>
          <w:p w14:paraId="42C4036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依据：E31、E32、E33、E35、E30、E34、E21。</w:t>
            </w:r>
          </w:p>
        </w:tc>
        <w:tc>
          <w:tcPr>
            <w:tcW w:w="1419" w:type="dxa"/>
            <w:tcBorders>
              <w:top w:val="single" w:sz="4" w:space="0" w:color="000000"/>
              <w:left w:val="single" w:sz="4" w:space="0" w:color="000000"/>
              <w:bottom w:val="single" w:sz="4" w:space="0" w:color="000000"/>
              <w:right w:val="single" w:sz="4" w:space="0" w:color="000000"/>
            </w:tcBorders>
            <w:vAlign w:val="center"/>
          </w:tcPr>
          <w:p w14:paraId="74C304C4"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89AD38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1.1.5.3【SR-5.3】</w:t>
            </w:r>
          </w:p>
        </w:tc>
      </w:tr>
      <w:tr w:rsidR="00697233" w14:paraId="55791346"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74A0054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39</w:t>
            </w:r>
          </w:p>
        </w:tc>
        <w:tc>
          <w:tcPr>
            <w:tcW w:w="521" w:type="dxa"/>
            <w:tcBorders>
              <w:top w:val="single" w:sz="4" w:space="0" w:color="000000"/>
              <w:left w:val="single" w:sz="4" w:space="0" w:color="000000"/>
              <w:bottom w:val="single" w:sz="4" w:space="0" w:color="000000"/>
              <w:right w:val="single" w:sz="4" w:space="0" w:color="000000"/>
            </w:tcBorders>
            <w:vAlign w:val="center"/>
          </w:tcPr>
          <w:p w14:paraId="39F686C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GN-05-005</w:t>
            </w:r>
          </w:p>
        </w:tc>
        <w:tc>
          <w:tcPr>
            <w:tcW w:w="744" w:type="dxa"/>
            <w:tcBorders>
              <w:top w:val="single" w:sz="4" w:space="0" w:color="000000"/>
              <w:left w:val="single" w:sz="4" w:space="0" w:color="000000"/>
              <w:bottom w:val="single" w:sz="4" w:space="0" w:color="000000"/>
              <w:right w:val="single" w:sz="4" w:space="0" w:color="000000"/>
            </w:tcBorders>
            <w:vAlign w:val="center"/>
          </w:tcPr>
          <w:p w14:paraId="419E277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验证故障修复建议输出功能实现正常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B5BB9A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故障诊断结论与影响分析已生成；2) 故障知识图谱修复方案数据可用。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38EEC7F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3B7AF9E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观察系统读取故障诊断结论与影响分析结果；2、观察系统匹配知识图谱中的修复方案；3、观察系统按适配度与优先级排序修复建议；4、观察系统输出修复建议，附带操作步骤与注意事项；5、观察系统整合全流程数据生成标准化诊断报告；6、观察系统关联展示同类历史案例；7、验证报告支持PDF、Word等多格式导出。</w:t>
            </w:r>
          </w:p>
        </w:tc>
        <w:tc>
          <w:tcPr>
            <w:tcW w:w="1993" w:type="dxa"/>
            <w:tcBorders>
              <w:top w:val="single" w:sz="4" w:space="0" w:color="000000"/>
              <w:left w:val="single" w:sz="4" w:space="0" w:color="000000"/>
              <w:bottom w:val="single" w:sz="4" w:space="0" w:color="000000"/>
              <w:right w:val="single" w:sz="4" w:space="0" w:color="000000"/>
            </w:tcBorders>
            <w:vAlign w:val="center"/>
          </w:tcPr>
          <w:p w14:paraId="77D2915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输出分级排序的修复建议列表与完整诊断报告；2) 修复建议按优先级排序；3) 关联历史同类故障案例辅助处置参考；4) 诊断报告包含故障信息、根因、影响；5) 支持PDF、Word等多格式导出。</w:t>
            </w:r>
          </w:p>
        </w:tc>
        <w:tc>
          <w:tcPr>
            <w:tcW w:w="2735" w:type="dxa"/>
            <w:tcBorders>
              <w:top w:val="single" w:sz="4" w:space="0" w:color="000000"/>
              <w:left w:val="single" w:sz="4" w:space="0" w:color="000000"/>
              <w:bottom w:val="single" w:sz="4" w:space="0" w:color="000000"/>
              <w:right w:val="single" w:sz="4" w:space="0" w:color="000000"/>
            </w:tcBorders>
            <w:vAlign w:val="center"/>
          </w:tcPr>
          <w:p w14:paraId="641FE405"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1) 实际功放报告有优先级1人工核验、2更换功放模块及故障/根因/影响数据；备件、工具等部分字段为空，完整报告各字段适用性仍须审查。</w:t>
            </w:r>
          </w:p>
          <w:p w14:paraId="367B6D0F"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报告建议priority依次1、2，先核对现象/自检码/链路指标再处置；本例排序已可核对，未泛化到全部故障类型。</w:t>
            </w:r>
          </w:p>
          <w:p w14:paraId="381398BD"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功放建议关联FC-0001及知识三元组；来源为构造案例，similarity为null，不能表述为已关联真实维修案例或已验证相似度。</w:t>
            </w:r>
          </w:p>
          <w:p w14:paraId="62D75EA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三份报告均含故障、候选根因和影响清单，保留</w:t>
            </w:r>
            <w:r>
              <w:rPr>
                <w:rFonts w:ascii="宋体" w:eastAsia="宋体" w:hAnsi="宋体"/>
                <w:color w:val="000000"/>
                <w:sz w:val="18"/>
              </w:rPr>
              <w:lastRenderedPageBreak/>
              <w:t>needManualReview与CONSTRUCTED来源；此为构造场景接口结果，非现场故障准确性证明。</w:t>
            </w:r>
          </w:p>
          <w:p w14:paraId="7B571E42"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5) 2026-10-26历史汇总记JSON/Word/PDF及Excel/PNG隔离导出HTTP200；本次源码可见Word/PDF生成，未新增正式身份下载、文件签名、打开可读及内容/版式核验。HTTP200和按钮存在都不能直接判多格式导出通过。</w:t>
            </w:r>
          </w:p>
          <w:p w14:paraId="5830B1E7"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5F25C25C"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待核：核对完整报告字段及不同故障建议排序、案例关联与来源。；用正式身份分别导出Word/PDF，检查文件签名、可打开性、内容一致性与版式。；历史HTTP200不能替代本次导出内容验收。</w:t>
            </w:r>
          </w:p>
          <w:p w14:paraId="469E1C49" w14:textId="77777777" w:rsidR="00697233" w:rsidRDefault="000660E6">
            <w:pPr>
              <w:snapToGrid w:val="0"/>
              <w:spacing w:after="4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依据：E31、E32、E33、E34、E36。</w:t>
            </w:r>
          </w:p>
        </w:tc>
        <w:tc>
          <w:tcPr>
            <w:tcW w:w="1419" w:type="dxa"/>
            <w:tcBorders>
              <w:top w:val="single" w:sz="4" w:space="0" w:color="000000"/>
              <w:left w:val="single" w:sz="4" w:space="0" w:color="000000"/>
              <w:bottom w:val="single" w:sz="4" w:space="0" w:color="000000"/>
              <w:right w:val="single" w:sz="4" w:space="0" w:color="000000"/>
            </w:tcBorders>
            <w:vAlign w:val="center"/>
          </w:tcPr>
          <w:p w14:paraId="3AB006B2"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0DFD9CE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1.1.5.4【SR-5.4】</w:t>
            </w:r>
          </w:p>
        </w:tc>
      </w:tr>
      <w:tr w:rsidR="00697233" w14:paraId="69043A2E"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20E5379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40</w:t>
            </w:r>
          </w:p>
        </w:tc>
        <w:tc>
          <w:tcPr>
            <w:tcW w:w="521" w:type="dxa"/>
            <w:tcBorders>
              <w:top w:val="single" w:sz="4" w:space="0" w:color="000000"/>
              <w:left w:val="single" w:sz="4" w:space="0" w:color="000000"/>
              <w:bottom w:val="single" w:sz="4" w:space="0" w:color="000000"/>
              <w:right w:val="single" w:sz="4" w:space="0" w:color="000000"/>
            </w:tcBorders>
            <w:vAlign w:val="center"/>
          </w:tcPr>
          <w:p w14:paraId="1492DA4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GN-06-001</w:t>
            </w:r>
          </w:p>
        </w:tc>
        <w:tc>
          <w:tcPr>
            <w:tcW w:w="744" w:type="dxa"/>
            <w:tcBorders>
              <w:top w:val="single" w:sz="4" w:space="0" w:color="000000"/>
              <w:left w:val="single" w:sz="4" w:space="0" w:color="000000"/>
              <w:bottom w:val="single" w:sz="4" w:space="0" w:color="000000"/>
              <w:right w:val="single" w:sz="4" w:space="0" w:color="000000"/>
            </w:tcBorders>
            <w:vAlign w:val="center"/>
          </w:tcPr>
          <w:p w14:paraId="60CB91C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验证知识图谱平台功能实现正常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7CA478E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知识图谱平台服务正常运行；2) 对应领域图谱（设备、网络态势、故障）已构建完成。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4CBF083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57AA045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调用方发起知识查询、推理或维护请求；2、观察平台鉴权后调度对应知识图谱服务；3、观察系统执行知识检索、推理或更新操作；4、观察系统返回执行结果；5、观察系统记录知识操作日志，更新版本信息；6、</w:t>
            </w:r>
            <w:r>
              <w:rPr>
                <w:rFonts w:ascii="宋体;SimSun" w:hAnsi="宋体;SimSun" w:cs="Segoe UI"/>
                <w:color w:val="000000"/>
                <w:kern w:val="0"/>
                <w:sz w:val="18"/>
                <w:szCs w:val="18"/>
              </w:rPr>
              <w:lastRenderedPageBreak/>
              <w:t>构造查询无匹配结果场景，观察返回相似知识推荐；7、验证知识更新需审核后正式发布，支持回滚至上一版本。</w:t>
            </w:r>
          </w:p>
        </w:tc>
        <w:tc>
          <w:tcPr>
            <w:tcW w:w="1993" w:type="dxa"/>
            <w:tcBorders>
              <w:top w:val="single" w:sz="4" w:space="0" w:color="000000"/>
              <w:left w:val="single" w:sz="4" w:space="0" w:color="000000"/>
              <w:bottom w:val="single" w:sz="4" w:space="0" w:color="000000"/>
              <w:right w:val="single" w:sz="4" w:space="0" w:color="000000"/>
            </w:tcBorders>
            <w:vAlign w:val="center"/>
          </w:tcPr>
          <w:p w14:paraId="30761EF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1) 知识查询/推理结果正确返回业务模块；2) 知识更新内容同步生效并留存版本记录；3) 统一构建设备、网络态势、故障三类领域知识图谱，形成标准化知识</w:t>
            </w:r>
            <w:r>
              <w:rPr>
                <w:rFonts w:ascii="宋体;SimSun" w:hAnsi="宋体;SimSun" w:cs="Segoe UI"/>
                <w:color w:val="000000"/>
                <w:kern w:val="0"/>
                <w:sz w:val="18"/>
                <w:szCs w:val="18"/>
              </w:rPr>
              <w:lastRenderedPageBreak/>
              <w:t>体系；4) 提供标准化知识查询与推理接口；5) 支持知识图谱增量更新；6) 查询无匹配时返回相似知识推荐，更新可审核发布并回滚。</w:t>
            </w:r>
          </w:p>
        </w:tc>
        <w:tc>
          <w:tcPr>
            <w:tcW w:w="2735" w:type="dxa"/>
            <w:tcBorders>
              <w:top w:val="single" w:sz="4" w:space="0" w:color="000000"/>
              <w:left w:val="single" w:sz="4" w:space="0" w:color="000000"/>
              <w:bottom w:val="single" w:sz="4" w:space="0" w:color="000000"/>
              <w:right w:val="single" w:sz="4" w:space="0" w:color="000000"/>
            </w:tcBorders>
            <w:vAlign w:val="center"/>
          </w:tcPr>
          <w:p w14:paraId="3E8F49B1"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w:t>
            </w:r>
            <w:r>
              <w:rPr>
                <w:rFonts w:ascii="宋体" w:eastAsia="宋体" w:hAnsi="宋体"/>
                <w:color w:val="000000"/>
                <w:sz w:val="18"/>
              </w:rPr>
              <w:t>诊断实际返回已发布图谱来源、三元组及根因</w:t>
            </w:r>
            <w:r>
              <w:rPr>
                <w:rFonts w:ascii="宋体" w:eastAsia="宋体" w:hAnsi="宋体"/>
                <w:color w:val="000000"/>
                <w:sz w:val="18"/>
              </w:rPr>
              <w:t>/</w:t>
            </w:r>
            <w:r>
              <w:rPr>
                <w:rFonts w:ascii="宋体" w:eastAsia="宋体" w:hAnsi="宋体"/>
                <w:color w:val="000000"/>
                <w:sz w:val="18"/>
              </w:rPr>
              <w:t>方案候选，知识搜索返回发布条目；这验证构造业务链可用，未验证真实知识准确性。</w:t>
            </w:r>
          </w:p>
          <w:p w14:paraId="1A0AE238"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本次诊断反馈经提交、审核、发布形成</w:t>
            </w:r>
            <w:r>
              <w:rPr>
                <w:rFonts w:ascii="宋体" w:eastAsia="宋体" w:hAnsi="宋体"/>
                <w:color w:val="000000"/>
                <w:sz w:val="18"/>
              </w:rPr>
              <w:t>KGV-2</w:t>
            </w:r>
            <w:r>
              <w:rPr>
                <w:rFonts w:ascii="宋体" w:eastAsia="宋体" w:hAnsi="宋体"/>
                <w:color w:val="000000"/>
                <w:sz w:val="18"/>
              </w:rPr>
              <w:t>并可搜索，</w:t>
            </w:r>
            <w:r>
              <w:rPr>
                <w:rFonts w:ascii="宋体" w:eastAsia="宋体" w:hAnsi="宋体"/>
                <w:color w:val="000000"/>
                <w:sz w:val="18"/>
              </w:rPr>
              <w:lastRenderedPageBreak/>
              <w:t>正式来源有</w:t>
            </w:r>
            <w:r>
              <w:rPr>
                <w:rFonts w:ascii="宋体" w:eastAsia="宋体" w:hAnsi="宋体"/>
                <w:color w:val="000000"/>
                <w:sz w:val="18"/>
              </w:rPr>
              <w:t>provenance</w:t>
            </w:r>
            <w:r>
              <w:rPr>
                <w:rFonts w:ascii="宋体" w:eastAsia="宋体" w:hAnsi="宋体"/>
                <w:color w:val="000000"/>
                <w:sz w:val="18"/>
              </w:rPr>
              <w:t>标记；</w:t>
            </w:r>
            <w:r>
              <w:rPr>
                <w:rFonts w:ascii="宋体" w:eastAsia="宋体" w:hAnsi="宋体"/>
                <w:color w:val="000000"/>
                <w:sz w:val="18"/>
              </w:rPr>
              <w:t>2026-10-26 KGV-3</w:t>
            </w:r>
            <w:r>
              <w:rPr>
                <w:rFonts w:ascii="宋体" w:eastAsia="宋体" w:hAnsi="宋体"/>
                <w:color w:val="000000"/>
                <w:sz w:val="18"/>
              </w:rPr>
              <w:t>为另一证据环境，不可混作本环境当前版本或升级方向。</w:t>
            </w:r>
          </w:p>
          <w:p w14:paraId="2E954CCC"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2026-10-26</w:t>
            </w:r>
            <w:r>
              <w:rPr>
                <w:rFonts w:ascii="宋体" w:eastAsia="宋体" w:hAnsi="宋体"/>
                <w:color w:val="000000"/>
                <w:sz w:val="18"/>
              </w:rPr>
              <w:t>历史有设备</w:t>
            </w:r>
            <w:r>
              <w:rPr>
                <w:rFonts w:ascii="宋体" w:eastAsia="宋体" w:hAnsi="宋体"/>
                <w:color w:val="000000"/>
                <w:sz w:val="18"/>
              </w:rPr>
              <w:t>/</w:t>
            </w:r>
            <w:r>
              <w:rPr>
                <w:rFonts w:ascii="宋体" w:eastAsia="宋体" w:hAnsi="宋体"/>
                <w:color w:val="000000"/>
                <w:sz w:val="18"/>
              </w:rPr>
              <w:t>网络</w:t>
            </w:r>
            <w:r>
              <w:rPr>
                <w:rFonts w:ascii="宋体" w:eastAsia="宋体" w:hAnsi="宋体"/>
                <w:color w:val="000000"/>
                <w:sz w:val="18"/>
              </w:rPr>
              <w:t>/</w:t>
            </w:r>
            <w:r>
              <w:rPr>
                <w:rFonts w:ascii="宋体" w:eastAsia="宋体" w:hAnsi="宋体"/>
                <w:color w:val="000000"/>
                <w:sz w:val="18"/>
              </w:rPr>
              <w:t>故障三域分类及实体计数；本次增量故障知识发布不等于三域语义、内容完整性重新审定，旧</w:t>
            </w:r>
            <w:r>
              <w:rPr>
                <w:rFonts w:ascii="宋体" w:eastAsia="宋体" w:hAnsi="宋体"/>
                <w:color w:val="000000"/>
                <w:sz w:val="18"/>
              </w:rPr>
              <w:t>599/676/560</w:t>
            </w:r>
            <w:r>
              <w:rPr>
                <w:rFonts w:ascii="宋体" w:eastAsia="宋体" w:hAnsi="宋体"/>
                <w:color w:val="000000"/>
                <w:sz w:val="18"/>
              </w:rPr>
              <w:t>数量不写成本次实测。</w:t>
            </w:r>
          </w:p>
          <w:p w14:paraId="30AFE868"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实际</w:t>
            </w:r>
            <w:r>
              <w:rPr>
                <w:rFonts w:ascii="宋体" w:eastAsia="宋体" w:hAnsi="宋体"/>
                <w:color w:val="000000"/>
                <w:sz w:val="18"/>
              </w:rPr>
              <w:t>HTTP</w:t>
            </w:r>
            <w:r>
              <w:rPr>
                <w:rFonts w:ascii="宋体" w:eastAsia="宋体" w:hAnsi="宋体"/>
                <w:color w:val="000000"/>
                <w:sz w:val="18"/>
              </w:rPr>
              <w:t>链路调用知识查询</w:t>
            </w:r>
            <w:r>
              <w:rPr>
                <w:rFonts w:ascii="宋体" w:eastAsia="宋体" w:hAnsi="宋体"/>
                <w:color w:val="000000"/>
                <w:sz w:val="18"/>
              </w:rPr>
              <w:t>/</w:t>
            </w:r>
            <w:r>
              <w:rPr>
                <w:rFonts w:ascii="宋体" w:eastAsia="宋体" w:hAnsi="宋体"/>
                <w:color w:val="000000"/>
                <w:sz w:val="18"/>
              </w:rPr>
              <w:t>实体关系与故障报告，</w:t>
            </w:r>
            <w:r>
              <w:rPr>
                <w:rFonts w:ascii="宋体" w:eastAsia="宋体" w:hAnsi="宋体"/>
                <w:color w:val="000000"/>
                <w:sz w:val="18"/>
              </w:rPr>
              <w:t>2026-10-26</w:t>
            </w:r>
            <w:r>
              <w:rPr>
                <w:rFonts w:ascii="宋体" w:eastAsia="宋体" w:hAnsi="宋体"/>
                <w:color w:val="000000"/>
                <w:sz w:val="18"/>
              </w:rPr>
              <w:t>另有网络状态评估历史；当前标准接口全字段、错误分支与权限矩阵未本次重验。</w:t>
            </w:r>
          </w:p>
          <w:p w14:paraId="67739D65"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本次诊断反馈形成知识草稿，提交</w:t>
            </w:r>
            <w:r>
              <w:rPr>
                <w:rFonts w:ascii="宋体" w:eastAsia="宋体" w:hAnsi="宋体"/>
                <w:color w:val="000000"/>
                <w:sz w:val="18"/>
              </w:rPr>
              <w:t>→</w:t>
            </w:r>
            <w:r>
              <w:rPr>
                <w:rFonts w:ascii="宋体" w:eastAsia="宋体" w:hAnsi="宋体"/>
                <w:color w:val="000000"/>
                <w:sz w:val="18"/>
              </w:rPr>
              <w:t>审核</w:t>
            </w:r>
            <w:r>
              <w:rPr>
                <w:rFonts w:ascii="宋体" w:eastAsia="宋体" w:hAnsi="宋体"/>
                <w:color w:val="000000"/>
                <w:sz w:val="18"/>
              </w:rPr>
              <w:t>→</w:t>
            </w:r>
            <w:r>
              <w:rPr>
                <w:rFonts w:ascii="宋体" w:eastAsia="宋体" w:hAnsi="宋体"/>
                <w:color w:val="000000"/>
                <w:sz w:val="18"/>
              </w:rPr>
              <w:t>发布</w:t>
            </w:r>
            <w:r>
              <w:rPr>
                <w:rFonts w:ascii="宋体" w:eastAsia="宋体" w:hAnsi="宋体"/>
                <w:color w:val="000000"/>
                <w:sz w:val="18"/>
              </w:rPr>
              <w:t>KGV-2</w:t>
            </w:r>
            <w:r>
              <w:rPr>
                <w:rFonts w:ascii="宋体" w:eastAsia="宋体" w:hAnsi="宋体"/>
                <w:color w:val="000000"/>
                <w:sz w:val="18"/>
              </w:rPr>
              <w:t>，产生</w:t>
            </w:r>
            <w:r>
              <w:rPr>
                <w:rFonts w:ascii="宋体" w:eastAsia="宋体" w:hAnsi="宋体"/>
                <w:color w:val="000000"/>
                <w:sz w:val="18"/>
              </w:rPr>
              <w:t>11</w:t>
            </w:r>
            <w:r>
              <w:rPr>
                <w:rFonts w:ascii="宋体" w:eastAsia="宋体" w:hAnsi="宋体"/>
                <w:color w:val="000000"/>
                <w:sz w:val="18"/>
              </w:rPr>
              <w:t>条关联关系并检索可见，来源标记</w:t>
            </w:r>
            <w:r>
              <w:rPr>
                <w:rFonts w:ascii="宋体" w:eastAsia="宋体" w:hAnsi="宋体"/>
                <w:color w:val="000000"/>
                <w:sz w:val="18"/>
              </w:rPr>
              <w:t>INTEGRATION_CONFIRMED_CONSTRUCTED</w:t>
            </w:r>
            <w:r>
              <w:rPr>
                <w:rFonts w:ascii="宋体" w:eastAsia="宋体" w:hAnsi="宋体"/>
                <w:color w:val="000000"/>
                <w:sz w:val="18"/>
              </w:rPr>
              <w:t>。此为审核式增量更新，不是自动训练或未经审核自动入库。</w:t>
            </w:r>
          </w:p>
          <w:p w14:paraId="596A0DB2"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6) </w:t>
            </w:r>
            <w:r>
              <w:rPr>
                <w:rFonts w:ascii="宋体" w:eastAsia="宋体" w:hAnsi="宋体"/>
                <w:color w:val="000000"/>
                <w:sz w:val="18"/>
              </w:rPr>
              <w:t>无匹配返回</w:t>
            </w:r>
            <w:r>
              <w:rPr>
                <w:rFonts w:ascii="宋体" w:eastAsia="宋体" w:hAnsi="宋体"/>
                <w:color w:val="000000"/>
                <w:sz w:val="18"/>
              </w:rPr>
              <w:t>“</w:t>
            </w:r>
            <w:r>
              <w:rPr>
                <w:rFonts w:ascii="宋体" w:eastAsia="宋体" w:hAnsi="宋体"/>
                <w:color w:val="000000"/>
                <w:sz w:val="18"/>
              </w:rPr>
              <w:t>暂无相似推荐</w:t>
            </w:r>
            <w:r>
              <w:rPr>
                <w:rFonts w:ascii="宋体" w:eastAsia="宋体" w:hAnsi="宋体"/>
                <w:color w:val="000000"/>
                <w:sz w:val="18"/>
              </w:rPr>
              <w:t>”</w:t>
            </w:r>
            <w:r>
              <w:rPr>
                <w:rFonts w:ascii="宋体" w:eastAsia="宋体" w:hAnsi="宋体"/>
                <w:color w:val="000000"/>
                <w:sz w:val="18"/>
              </w:rPr>
              <w:t>及旧版锚点</w:t>
            </w:r>
            <w:r>
              <w:rPr>
                <w:rFonts w:ascii="宋体" w:eastAsia="宋体" w:hAnsi="宋体"/>
                <w:color w:val="000000"/>
                <w:sz w:val="18"/>
              </w:rPr>
              <w:t>409</w:t>
            </w:r>
            <w:r>
              <w:rPr>
                <w:rFonts w:ascii="宋体" w:eastAsia="宋体" w:hAnsi="宋体"/>
                <w:color w:val="000000"/>
                <w:sz w:val="18"/>
              </w:rPr>
              <w:t>、当前锚点回滚</w:t>
            </w:r>
            <w:r>
              <w:rPr>
                <w:rFonts w:ascii="宋体" w:eastAsia="宋体" w:hAnsi="宋体"/>
                <w:color w:val="000000"/>
                <w:sz w:val="18"/>
              </w:rPr>
              <w:t>200</w:t>
            </w:r>
            <w:r>
              <w:rPr>
                <w:rFonts w:ascii="宋体" w:eastAsia="宋体" w:hAnsi="宋体"/>
                <w:color w:val="000000"/>
                <w:sz w:val="18"/>
              </w:rPr>
              <w:t>均来自</w:t>
            </w:r>
            <w:r>
              <w:rPr>
                <w:rFonts w:ascii="宋体" w:eastAsia="宋体" w:hAnsi="宋体"/>
                <w:color w:val="000000"/>
                <w:sz w:val="18"/>
              </w:rPr>
              <w:t>2026-10-26</w:t>
            </w:r>
            <w:r>
              <w:rPr>
                <w:rFonts w:ascii="宋体" w:eastAsia="宋体" w:hAnsi="宋体"/>
                <w:color w:val="000000"/>
                <w:sz w:val="18"/>
              </w:rPr>
              <w:t>历史记录；本次只验证审核发布，没有新增相似推荐</w:t>
            </w:r>
            <w:r>
              <w:rPr>
                <w:rFonts w:ascii="宋体" w:eastAsia="宋体" w:hAnsi="宋体"/>
                <w:color w:val="000000"/>
                <w:sz w:val="18"/>
              </w:rPr>
              <w:t>/</w:t>
            </w:r>
            <w:r>
              <w:rPr>
                <w:rFonts w:ascii="宋体" w:eastAsia="宋体" w:hAnsi="宋体"/>
                <w:color w:val="000000"/>
                <w:sz w:val="18"/>
              </w:rPr>
              <w:t>回滚实跑。不能用发布成功抹去原推荐与回滚待核项。</w:t>
            </w:r>
          </w:p>
          <w:p w14:paraId="549C55FB"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记录状态：部分验证；正式验收勾选保留空白。</w:t>
            </w:r>
          </w:p>
          <w:p w14:paraId="0C9B62BE"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待核：逐域审查知识内容与业务返回的正确性。；补跑无匹配相似推荐、审核拒绝、发布、回滚与当前版锚点冲突。；保留环境内知识版本，不混用旧</w:t>
            </w:r>
            <w:r>
              <w:rPr>
                <w:rFonts w:ascii="宋体" w:eastAsia="宋体" w:hAnsi="宋体"/>
                <w:color w:val="000000"/>
                <w:sz w:val="18"/>
              </w:rPr>
              <w:t>KGV-3</w:t>
            </w:r>
            <w:r>
              <w:rPr>
                <w:rFonts w:ascii="宋体" w:eastAsia="宋体" w:hAnsi="宋体"/>
                <w:color w:val="000000"/>
                <w:sz w:val="18"/>
              </w:rPr>
              <w:t>和本次</w:t>
            </w:r>
            <w:r>
              <w:rPr>
                <w:rFonts w:ascii="宋体" w:eastAsia="宋体" w:hAnsi="宋体"/>
                <w:color w:val="000000"/>
                <w:sz w:val="18"/>
              </w:rPr>
              <w:t>KGV-2</w:t>
            </w:r>
            <w:r>
              <w:rPr>
                <w:rFonts w:ascii="宋体" w:eastAsia="宋体" w:hAnsi="宋体"/>
                <w:color w:val="000000"/>
                <w:sz w:val="18"/>
              </w:rPr>
              <w:t>。</w:t>
            </w:r>
          </w:p>
          <w:p w14:paraId="4027BD5C"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E37</w:t>
            </w:r>
            <w:r>
              <w:rPr>
                <w:rFonts w:ascii="宋体" w:eastAsia="宋体" w:hAnsi="宋体"/>
                <w:color w:val="000000"/>
                <w:sz w:val="18"/>
              </w:rPr>
              <w:t>、</w:t>
            </w:r>
            <w:r>
              <w:rPr>
                <w:rFonts w:ascii="宋体" w:eastAsia="宋体" w:hAnsi="宋体"/>
                <w:color w:val="000000"/>
                <w:sz w:val="18"/>
              </w:rPr>
              <w:t>E31</w:t>
            </w:r>
            <w:r>
              <w:rPr>
                <w:rFonts w:ascii="宋体" w:eastAsia="宋体" w:hAnsi="宋体"/>
                <w:color w:val="000000"/>
                <w:sz w:val="18"/>
              </w:rPr>
              <w:t>、</w:t>
            </w:r>
            <w:r>
              <w:rPr>
                <w:rFonts w:ascii="宋体" w:eastAsia="宋体" w:hAnsi="宋体"/>
                <w:color w:val="000000"/>
                <w:sz w:val="18"/>
              </w:rPr>
              <w:t>E38</w:t>
            </w:r>
            <w:r>
              <w:rPr>
                <w:rFonts w:ascii="宋体" w:eastAsia="宋体" w:hAnsi="宋体"/>
                <w:color w:val="000000"/>
                <w:sz w:val="18"/>
              </w:rPr>
              <w:t>、</w:t>
            </w:r>
            <w:r>
              <w:rPr>
                <w:rFonts w:ascii="宋体" w:eastAsia="宋体" w:hAnsi="宋体"/>
                <w:color w:val="000000"/>
                <w:sz w:val="18"/>
              </w:rPr>
              <w:t>E34</w:t>
            </w:r>
            <w:r>
              <w:rPr>
                <w:rFonts w:ascii="宋体" w:eastAsia="宋体" w:hAnsi="宋体"/>
                <w:color w:val="000000"/>
                <w:sz w:val="18"/>
              </w:rPr>
              <w:t>、</w:t>
            </w:r>
            <w:r>
              <w:rPr>
                <w:rFonts w:ascii="宋体" w:eastAsia="宋体" w:hAnsi="宋体"/>
                <w:color w:val="000000"/>
                <w:sz w:val="18"/>
              </w:rPr>
              <w:t>E21</w:t>
            </w:r>
            <w:r>
              <w:rPr>
                <w:rFonts w:ascii="宋体" w:eastAsia="宋体" w:hAnsi="宋体"/>
                <w:color w:val="000000"/>
                <w:sz w:val="18"/>
              </w:rPr>
              <w:t>。</w:t>
            </w:r>
          </w:p>
          <w:p w14:paraId="4F983DF3"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补充核对</w:t>
            </w:r>
            <w:r>
              <w:rPr>
                <w:rFonts w:ascii="宋体" w:eastAsia="宋体" w:hAnsi="宋体"/>
                <w:color w:val="000000"/>
                <w:sz w:val="18"/>
              </w:rPr>
              <w:t xml:space="preserve"> 2026-10-29</w:t>
            </w:r>
            <w:r>
              <w:rPr>
                <w:rFonts w:ascii="宋体" w:eastAsia="宋体" w:hAnsi="宋体"/>
                <w:color w:val="000000"/>
                <w:sz w:val="18"/>
              </w:rPr>
              <w:t>：</w:t>
            </w:r>
            <w:r>
              <w:rPr>
                <w:rFonts w:ascii="宋体" w:eastAsia="宋体" w:hAnsi="宋体"/>
                <w:color w:val="000000"/>
                <w:sz w:val="18"/>
              </w:rPr>
              <w:t>E39</w:t>
            </w:r>
            <w:r>
              <w:rPr>
                <w:rFonts w:ascii="宋体" w:eastAsia="宋体" w:hAnsi="宋体"/>
                <w:color w:val="000000"/>
                <w:sz w:val="18"/>
              </w:rPr>
              <w:t>在</w:t>
            </w:r>
            <w:r>
              <w:rPr>
                <w:rFonts w:ascii="宋体" w:eastAsia="宋体" w:hAnsi="宋体"/>
                <w:color w:val="000000"/>
                <w:sz w:val="18"/>
              </w:rPr>
              <w:t>18585</w:t>
            </w:r>
            <w:r>
              <w:rPr>
                <w:rFonts w:ascii="宋体" w:eastAsia="宋体" w:hAnsi="宋体"/>
                <w:color w:val="000000"/>
                <w:sz w:val="18"/>
              </w:rPr>
              <w:t>独立库验证空摘要</w:t>
            </w:r>
            <w:r>
              <w:rPr>
                <w:rFonts w:ascii="宋体" w:eastAsia="宋体" w:hAnsi="宋体"/>
                <w:color w:val="000000"/>
                <w:sz w:val="18"/>
              </w:rPr>
              <w:t>/</w:t>
            </w:r>
            <w:r>
              <w:rPr>
                <w:rFonts w:ascii="宋体" w:eastAsia="宋体" w:hAnsi="宋体"/>
                <w:color w:val="000000"/>
                <w:sz w:val="18"/>
              </w:rPr>
              <w:t>无实际修改</w:t>
            </w:r>
            <w:r>
              <w:rPr>
                <w:rFonts w:ascii="宋体" w:eastAsia="宋体" w:hAnsi="宋体"/>
                <w:color w:val="000000"/>
                <w:sz w:val="18"/>
              </w:rPr>
              <w:t>422</w:t>
            </w:r>
            <w:r>
              <w:rPr>
                <w:rFonts w:ascii="宋体" w:eastAsia="宋体" w:hAnsi="宋体"/>
                <w:color w:val="000000"/>
                <w:sz w:val="18"/>
              </w:rPr>
              <w:t>、错误可见、一个原因实体保存及送审</w:t>
            </w:r>
            <w:r>
              <w:rPr>
                <w:rFonts w:ascii="宋体" w:eastAsia="宋体" w:hAnsi="宋体"/>
                <w:color w:val="000000"/>
                <w:sz w:val="18"/>
              </w:rPr>
              <w:t>200</w:t>
            </w:r>
            <w:r>
              <w:rPr>
                <w:rFonts w:ascii="宋体" w:eastAsia="宋体" w:hAnsi="宋体"/>
                <w:color w:val="000000"/>
                <w:sz w:val="18"/>
              </w:rPr>
              <w:t>、成功后关闭退出。未执行该单审核发布。</w:t>
            </w:r>
            <w:r>
              <w:rPr>
                <w:rFonts w:ascii="宋体" w:eastAsia="宋体" w:hAnsi="宋体"/>
                <w:color w:val="000000"/>
                <w:sz w:val="18"/>
              </w:rPr>
              <w:t>E41</w:t>
            </w:r>
            <w:r>
              <w:rPr>
                <w:rFonts w:ascii="宋体" w:eastAsia="宋体" w:hAnsi="宋体"/>
                <w:color w:val="000000"/>
                <w:sz w:val="18"/>
              </w:rPr>
              <w:t>为</w:t>
            </w:r>
            <w:r>
              <w:rPr>
                <w:rFonts w:ascii="宋体" w:eastAsia="宋体" w:hAnsi="宋体"/>
                <w:color w:val="000000"/>
                <w:sz w:val="18"/>
              </w:rPr>
              <w:t>2eafb90</w:t>
            </w:r>
            <w:r>
              <w:rPr>
                <w:rFonts w:ascii="宋体" w:eastAsia="宋体" w:hAnsi="宋体"/>
                <w:color w:val="000000"/>
                <w:sz w:val="18"/>
              </w:rPr>
              <w:t>安装版只读关闭，业务写入</w:t>
            </w:r>
            <w:r>
              <w:rPr>
                <w:rFonts w:ascii="宋体" w:eastAsia="宋体" w:hAnsi="宋体"/>
                <w:color w:val="000000"/>
                <w:sz w:val="18"/>
              </w:rPr>
              <w:t>0</w:t>
            </w:r>
            <w:r>
              <w:rPr>
                <w:rFonts w:ascii="宋体" w:eastAsia="宋体" w:hAnsi="宋体"/>
                <w:color w:val="000000"/>
                <w:sz w:val="18"/>
              </w:rPr>
              <w:t>；</w:t>
            </w:r>
            <w:r>
              <w:rPr>
                <w:rFonts w:ascii="宋体" w:eastAsia="宋体" w:hAnsi="宋体"/>
                <w:color w:val="000000"/>
                <w:sz w:val="18"/>
              </w:rPr>
              <w:t>E40</w:t>
            </w:r>
            <w:r>
              <w:rPr>
                <w:rFonts w:ascii="宋体" w:eastAsia="宋体" w:hAnsi="宋体"/>
                <w:color w:val="000000"/>
                <w:sz w:val="18"/>
              </w:rPr>
              <w:t>为</w:t>
            </w:r>
            <w:r>
              <w:rPr>
                <w:rFonts w:ascii="宋体" w:eastAsia="宋体" w:hAnsi="宋体"/>
                <w:color w:val="000000"/>
                <w:sz w:val="18"/>
              </w:rPr>
              <w:t>128</w:t>
            </w:r>
            <w:r>
              <w:rPr>
                <w:rFonts w:ascii="宋体" w:eastAsia="宋体" w:hAnsi="宋体"/>
                <w:color w:val="000000"/>
                <w:sz w:val="18"/>
              </w:rPr>
              <w:t>项前端测试，含</w:t>
            </w:r>
            <w:r>
              <w:rPr>
                <w:rFonts w:ascii="宋体" w:eastAsia="宋体" w:hAnsi="宋体"/>
                <w:color w:val="000000"/>
                <w:sz w:val="18"/>
              </w:rPr>
              <w:t>53</w:t>
            </w:r>
            <w:r>
              <w:rPr>
                <w:rFonts w:ascii="宋体" w:eastAsia="宋体" w:hAnsi="宋体"/>
                <w:color w:val="000000"/>
                <w:sz w:val="18"/>
              </w:rPr>
              <w:t>项关闭回归，不能相加。既有诊断反馈发布证据保留原版本；三类知识完整性、相似推荐、驳回和回滚仍待核。仍为部分验证。</w:t>
            </w:r>
          </w:p>
        </w:tc>
        <w:tc>
          <w:tcPr>
            <w:tcW w:w="1419" w:type="dxa"/>
            <w:tcBorders>
              <w:top w:val="single" w:sz="4" w:space="0" w:color="000000"/>
              <w:left w:val="single" w:sz="4" w:space="0" w:color="000000"/>
              <w:bottom w:val="single" w:sz="4" w:space="0" w:color="000000"/>
              <w:right w:val="single" w:sz="4" w:space="0" w:color="000000"/>
            </w:tcBorders>
            <w:vAlign w:val="center"/>
          </w:tcPr>
          <w:p w14:paraId="1E8D70B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3329E35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1.1.6【SR-6】</w:t>
            </w:r>
          </w:p>
        </w:tc>
      </w:tr>
      <w:tr w:rsidR="00697233" w14:paraId="68A9A5EA"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238D6E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41</w:t>
            </w:r>
          </w:p>
        </w:tc>
        <w:tc>
          <w:tcPr>
            <w:tcW w:w="521" w:type="dxa"/>
            <w:tcBorders>
              <w:top w:val="single" w:sz="4" w:space="0" w:color="000000"/>
              <w:left w:val="single" w:sz="4" w:space="0" w:color="000000"/>
              <w:bottom w:val="single" w:sz="4" w:space="0" w:color="000000"/>
              <w:right w:val="single" w:sz="4" w:space="0" w:color="000000"/>
            </w:tcBorders>
            <w:vAlign w:val="center"/>
          </w:tcPr>
          <w:p w14:paraId="3999D7E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GN-06-002</w:t>
            </w:r>
          </w:p>
        </w:tc>
        <w:tc>
          <w:tcPr>
            <w:tcW w:w="744" w:type="dxa"/>
            <w:tcBorders>
              <w:top w:val="single" w:sz="4" w:space="0" w:color="000000"/>
              <w:left w:val="single" w:sz="4" w:space="0" w:color="000000"/>
              <w:bottom w:val="single" w:sz="4" w:space="0" w:color="000000"/>
              <w:right w:val="single" w:sz="4" w:space="0" w:color="000000"/>
            </w:tcBorders>
            <w:vAlign w:val="center"/>
          </w:tcPr>
          <w:p w14:paraId="5DFC8D49"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验证设备知识图谱功能实现正常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3CC5179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设备知识图谱已构建完成；2) 知识数据可用。</w:t>
            </w:r>
          </w:p>
        </w:tc>
        <w:tc>
          <w:tcPr>
            <w:tcW w:w="810" w:type="dxa"/>
            <w:tcBorders>
              <w:top w:val="single" w:sz="4" w:space="0" w:color="000000"/>
              <w:left w:val="single" w:sz="4" w:space="0" w:color="000000"/>
              <w:bottom w:val="single" w:sz="4" w:space="0" w:color="000000"/>
              <w:right w:val="single" w:sz="4" w:space="0" w:color="000000"/>
            </w:tcBorders>
            <w:vAlign w:val="center"/>
          </w:tcPr>
          <w:p w14:paraId="7026CF2C"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1BE6CA9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用户发起设备知识查询请求；2、观察图谱平台检索设备知识图谱；3、观察系统提取目标知识节点及关联关系；4、观察系统返回结构化知识数据；5、观察业务界面展示设备属性知识（名称、型号、类别、厂家）、结构知识、功能知识、参</w:t>
            </w:r>
            <w:r>
              <w:rPr>
                <w:rFonts w:ascii="宋体;SimSun" w:hAnsi="宋体;SimSun" w:cs="Segoe UI"/>
                <w:color w:val="000000"/>
                <w:kern w:val="0"/>
                <w:sz w:val="18"/>
                <w:szCs w:val="18"/>
              </w:rPr>
              <w:lastRenderedPageBreak/>
              <w:t>数知识；6、验证模糊检索匹配相关设备知识；7、验证从一个知识节点跳转查看关联知识。</w:t>
            </w:r>
          </w:p>
        </w:tc>
        <w:tc>
          <w:tcPr>
            <w:tcW w:w="1993" w:type="dxa"/>
            <w:tcBorders>
              <w:top w:val="single" w:sz="4" w:space="0" w:color="000000"/>
              <w:left w:val="single" w:sz="4" w:space="0" w:color="000000"/>
              <w:bottom w:val="single" w:sz="4" w:space="0" w:color="000000"/>
              <w:right w:val="single" w:sz="4" w:space="0" w:color="000000"/>
            </w:tcBorders>
            <w:vAlign w:val="center"/>
          </w:tcPr>
          <w:p w14:paraId="7FF6C337"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 xml:space="preserve">1) 返回目标设备的结构、原理、操作等知识内容，支持关联跳转；2) 覆盖设备属性、结构、功能、参数四类知识；3) 建立知识条目间关联关系，形成结构化设备知识网络；4) </w:t>
            </w:r>
            <w:r>
              <w:rPr>
                <w:rFonts w:ascii="宋体;SimSun" w:hAnsi="宋体;SimSun" w:cs="Segoe UI"/>
                <w:color w:val="000000"/>
                <w:kern w:val="0"/>
                <w:sz w:val="18"/>
                <w:szCs w:val="18"/>
              </w:rPr>
              <w:lastRenderedPageBreak/>
              <w:t>提供标准化知识查询接口；5) 支持设备知识条目增量更新。</w:t>
            </w:r>
          </w:p>
        </w:tc>
        <w:tc>
          <w:tcPr>
            <w:tcW w:w="2735" w:type="dxa"/>
            <w:tcBorders>
              <w:top w:val="single" w:sz="4" w:space="0" w:color="000000"/>
              <w:left w:val="single" w:sz="4" w:space="0" w:color="000000"/>
              <w:bottom w:val="single" w:sz="4" w:space="0" w:color="000000"/>
              <w:right w:val="single" w:sz="4" w:space="0" w:color="000000"/>
            </w:tcBorders>
            <w:vAlign w:val="center"/>
          </w:tcPr>
          <w:p w14:paraId="38AC164F"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2026-10-26</w:t>
            </w:r>
            <w:r>
              <w:rPr>
                <w:rFonts w:ascii="宋体" w:eastAsia="宋体" w:hAnsi="宋体"/>
                <w:color w:val="000000"/>
                <w:sz w:val="18"/>
              </w:rPr>
              <w:t>审查记录原理</w:t>
            </w:r>
            <w:r>
              <w:rPr>
                <w:rFonts w:ascii="宋体" w:eastAsia="宋体" w:hAnsi="宋体"/>
                <w:color w:val="000000"/>
                <w:sz w:val="18"/>
              </w:rPr>
              <w:t>/</w:t>
            </w:r>
            <w:r>
              <w:rPr>
                <w:rFonts w:ascii="宋体" w:eastAsia="宋体" w:hAnsi="宋体"/>
                <w:color w:val="000000"/>
                <w:sz w:val="18"/>
              </w:rPr>
              <w:t>操作正文不完备且说明</w:t>
            </w:r>
            <w:r>
              <w:rPr>
                <w:rFonts w:ascii="宋体" w:eastAsia="宋体" w:hAnsi="宋体"/>
                <w:color w:val="000000"/>
                <w:sz w:val="18"/>
              </w:rPr>
              <w:t>“</w:t>
            </w:r>
            <w:r>
              <w:rPr>
                <w:rFonts w:ascii="宋体" w:eastAsia="宋体" w:hAnsi="宋体"/>
                <w:color w:val="000000"/>
                <w:sz w:val="18"/>
              </w:rPr>
              <w:t>未提供</w:t>
            </w:r>
            <w:r>
              <w:rPr>
                <w:rFonts w:ascii="宋体" w:eastAsia="宋体" w:hAnsi="宋体"/>
                <w:color w:val="000000"/>
                <w:sz w:val="18"/>
              </w:rPr>
              <w:t>”</w:t>
            </w:r>
            <w:r>
              <w:rPr>
                <w:rFonts w:ascii="宋体" w:eastAsia="宋体" w:hAnsi="宋体"/>
                <w:color w:val="000000"/>
                <w:sz w:val="18"/>
              </w:rPr>
              <w:t>；本轮故障知识发布未重新检查设备知识正文。历史内容差异待当前版本复核，不能因未找到更新证据而判当前仍不满足。</w:t>
            </w:r>
          </w:p>
          <w:p w14:paraId="3CE09BF5"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2) 2026-10-26</w:t>
            </w:r>
            <w:r>
              <w:rPr>
                <w:rFonts w:ascii="宋体" w:eastAsia="宋体" w:hAnsi="宋体"/>
                <w:color w:val="000000"/>
                <w:sz w:val="18"/>
              </w:rPr>
              <w:t>审查记录有型号、功能、参数而结构关系不完</w:t>
            </w:r>
            <w:r>
              <w:rPr>
                <w:rFonts w:ascii="宋体" w:eastAsia="宋体" w:hAnsi="宋体"/>
                <w:color w:val="000000"/>
                <w:sz w:val="18"/>
              </w:rPr>
              <w:lastRenderedPageBreak/>
              <w:t>整；这属于旧发布版本证据，不足以证明当前仍缺结构知识。本轮未做设备域完整性复核，按部分验证保留原四类知识标准。</w:t>
            </w:r>
          </w:p>
          <w:p w14:paraId="0FCBD5E1"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3) DM-0001</w:t>
            </w:r>
            <w:r>
              <w:rPr>
                <w:rFonts w:ascii="宋体" w:eastAsia="宋体" w:hAnsi="宋体"/>
                <w:color w:val="000000"/>
                <w:sz w:val="18"/>
              </w:rPr>
              <w:t>的</w:t>
            </w:r>
            <w:r>
              <w:rPr>
                <w:rFonts w:ascii="宋体" w:eastAsia="宋体" w:hAnsi="宋体"/>
                <w:color w:val="000000"/>
                <w:sz w:val="18"/>
              </w:rPr>
              <w:t>22</w:t>
            </w:r>
            <w:r>
              <w:rPr>
                <w:rFonts w:ascii="宋体" w:eastAsia="宋体" w:hAnsi="宋体"/>
                <w:color w:val="000000"/>
                <w:sz w:val="18"/>
              </w:rPr>
              <w:t>关系</w:t>
            </w:r>
            <w:r>
              <w:rPr>
                <w:rFonts w:ascii="宋体" w:eastAsia="宋体" w:hAnsi="宋体"/>
                <w:color w:val="000000"/>
                <w:sz w:val="18"/>
              </w:rPr>
              <w:t>/23</w:t>
            </w:r>
            <w:r>
              <w:rPr>
                <w:rFonts w:ascii="宋体" w:eastAsia="宋体" w:hAnsi="宋体"/>
                <w:color w:val="000000"/>
                <w:sz w:val="18"/>
              </w:rPr>
              <w:t>节点为</w:t>
            </w:r>
            <w:r>
              <w:rPr>
                <w:rFonts w:ascii="宋体" w:eastAsia="宋体" w:hAnsi="宋体"/>
                <w:color w:val="000000"/>
                <w:sz w:val="18"/>
              </w:rPr>
              <w:t>2026-10-26</w:t>
            </w:r>
            <w:r>
              <w:rPr>
                <w:rFonts w:ascii="宋体" w:eastAsia="宋体" w:hAnsi="宋体"/>
                <w:color w:val="000000"/>
                <w:sz w:val="18"/>
              </w:rPr>
              <w:t>历史，未新增设备结构关系与网络完整性审查；不能用关系数量证明内容已完整。</w:t>
            </w:r>
          </w:p>
          <w:p w14:paraId="19D8E458"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16</w:t>
            </w:r>
            <w:r>
              <w:rPr>
                <w:rFonts w:ascii="宋体" w:eastAsia="宋体" w:hAnsi="宋体"/>
                <w:color w:val="000000"/>
                <w:sz w:val="18"/>
              </w:rPr>
              <w:t>型号及实体详情接口为</w:t>
            </w:r>
            <w:r>
              <w:rPr>
                <w:rFonts w:ascii="宋体" w:eastAsia="宋体" w:hAnsi="宋体"/>
                <w:color w:val="000000"/>
                <w:sz w:val="18"/>
              </w:rPr>
              <w:t>2026-10-26</w:t>
            </w:r>
            <w:r>
              <w:rPr>
                <w:rFonts w:ascii="宋体" w:eastAsia="宋体" w:hAnsi="宋体"/>
                <w:color w:val="000000"/>
                <w:sz w:val="18"/>
              </w:rPr>
              <w:t>历史；本次搜索新故障条目不替代设备知识查询接口全字段实跑。</w:t>
            </w:r>
          </w:p>
          <w:p w14:paraId="30BCC203"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设备域增量更新只有</w:t>
            </w:r>
            <w:r>
              <w:rPr>
                <w:rFonts w:ascii="宋体" w:eastAsia="宋体" w:hAnsi="宋体"/>
                <w:color w:val="000000"/>
                <w:sz w:val="18"/>
              </w:rPr>
              <w:t>2026-10-26</w:t>
            </w:r>
            <w:r>
              <w:rPr>
                <w:rFonts w:ascii="宋体" w:eastAsia="宋体" w:hAnsi="宋体"/>
                <w:color w:val="000000"/>
                <w:sz w:val="18"/>
              </w:rPr>
              <w:t>历史描述；本次故障域</w:t>
            </w:r>
            <w:r>
              <w:rPr>
                <w:rFonts w:ascii="宋体" w:eastAsia="宋体" w:hAnsi="宋体"/>
                <w:color w:val="000000"/>
                <w:sz w:val="18"/>
              </w:rPr>
              <w:t>KGV-2</w:t>
            </w:r>
            <w:r>
              <w:rPr>
                <w:rFonts w:ascii="宋体" w:eastAsia="宋体" w:hAnsi="宋体"/>
                <w:color w:val="000000"/>
                <w:sz w:val="18"/>
              </w:rPr>
              <w:t>发布表明通用审核链可用，设备域具体修改、回读与旧版保留仍未重跑。</w:t>
            </w:r>
          </w:p>
          <w:p w14:paraId="546BAFDA"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记录状态：部分验证；正式验收勾选保留空白。</w:t>
            </w:r>
          </w:p>
          <w:p w14:paraId="424611F7"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待核：先审查当前发布版本的设备结构关系、原理和操作正文；历史缺口仅作复核线索，确认当前缺项后再补齐。；执行设备域查询、关联跳转、增量修改、审核发布与旧版本回读。</w:t>
            </w:r>
          </w:p>
          <w:p w14:paraId="152C0D6B"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E34</w:t>
            </w:r>
            <w:r>
              <w:rPr>
                <w:rFonts w:ascii="宋体" w:eastAsia="宋体" w:hAnsi="宋体"/>
                <w:color w:val="000000"/>
                <w:sz w:val="18"/>
              </w:rPr>
              <w:t>、</w:t>
            </w:r>
            <w:r>
              <w:rPr>
                <w:rFonts w:ascii="宋体" w:eastAsia="宋体" w:hAnsi="宋体"/>
                <w:color w:val="000000"/>
                <w:sz w:val="18"/>
              </w:rPr>
              <w:t>E29</w:t>
            </w:r>
            <w:r>
              <w:rPr>
                <w:rFonts w:ascii="宋体" w:eastAsia="宋体" w:hAnsi="宋体"/>
                <w:color w:val="000000"/>
                <w:sz w:val="18"/>
              </w:rPr>
              <w:t>、</w:t>
            </w:r>
            <w:r>
              <w:rPr>
                <w:rFonts w:ascii="宋体" w:eastAsia="宋体" w:hAnsi="宋体"/>
                <w:color w:val="000000"/>
                <w:sz w:val="18"/>
              </w:rPr>
              <w:t>E37</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p>
          <w:p w14:paraId="560B8FCC"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补充核对</w:t>
            </w:r>
            <w:r>
              <w:rPr>
                <w:rFonts w:ascii="宋体" w:eastAsia="宋体" w:hAnsi="宋体"/>
                <w:color w:val="000000"/>
                <w:sz w:val="18"/>
              </w:rPr>
              <w:t xml:space="preserve"> 2026-10-29</w:t>
            </w:r>
            <w:r>
              <w:rPr>
                <w:rFonts w:ascii="宋体" w:eastAsia="宋体" w:hAnsi="宋体"/>
                <w:color w:val="000000"/>
                <w:sz w:val="18"/>
              </w:rPr>
              <w:t>：</w:t>
            </w:r>
            <w:r>
              <w:rPr>
                <w:rFonts w:ascii="宋体" w:eastAsia="宋体" w:hAnsi="宋体"/>
                <w:color w:val="000000"/>
                <w:sz w:val="18"/>
              </w:rPr>
              <w:t>E39</w:t>
            </w:r>
            <w:r>
              <w:rPr>
                <w:rFonts w:ascii="宋体" w:eastAsia="宋体" w:hAnsi="宋体"/>
                <w:color w:val="000000"/>
                <w:sz w:val="18"/>
              </w:rPr>
              <w:t>只验证共用抽屉及一个原因实体保</w:t>
            </w:r>
            <w:r>
              <w:rPr>
                <w:rFonts w:ascii="宋体" w:eastAsia="宋体" w:hAnsi="宋体"/>
                <w:color w:val="000000"/>
                <w:sz w:val="18"/>
              </w:rPr>
              <w:lastRenderedPageBreak/>
              <w:t>存送审；加入原样设备实体被</w:t>
            </w:r>
            <w:r>
              <w:rPr>
                <w:rFonts w:ascii="宋体" w:eastAsia="宋体" w:hAnsi="宋体"/>
                <w:color w:val="000000"/>
                <w:sz w:val="18"/>
              </w:rPr>
              <w:t>422</w:t>
            </w:r>
            <w:r>
              <w:rPr>
                <w:rFonts w:ascii="宋体" w:eastAsia="宋体" w:hAnsi="宋体"/>
                <w:color w:val="000000"/>
                <w:sz w:val="18"/>
              </w:rPr>
              <w:t>拒绝不等于设备有效更新成功。</w:t>
            </w:r>
            <w:r>
              <w:rPr>
                <w:rFonts w:ascii="宋体" w:eastAsia="宋体" w:hAnsi="宋体"/>
                <w:color w:val="000000"/>
                <w:sz w:val="18"/>
              </w:rPr>
              <w:t>E41</w:t>
            </w:r>
            <w:r>
              <w:rPr>
                <w:rFonts w:ascii="宋体" w:eastAsia="宋体" w:hAnsi="宋体"/>
                <w:color w:val="000000"/>
                <w:sz w:val="18"/>
              </w:rPr>
              <w:t>只读关闭不证明设备字段完整。设备属性</w:t>
            </w:r>
            <w:r>
              <w:rPr>
                <w:rFonts w:ascii="宋体" w:eastAsia="宋体" w:hAnsi="宋体"/>
                <w:color w:val="000000"/>
                <w:sz w:val="18"/>
              </w:rPr>
              <w:t>/</w:t>
            </w:r>
            <w:r>
              <w:rPr>
                <w:rFonts w:ascii="宋体" w:eastAsia="宋体" w:hAnsi="宋体"/>
                <w:color w:val="000000"/>
                <w:sz w:val="18"/>
              </w:rPr>
              <w:t>结构</w:t>
            </w:r>
            <w:r>
              <w:rPr>
                <w:rFonts w:ascii="宋体" w:eastAsia="宋体" w:hAnsi="宋体"/>
                <w:color w:val="000000"/>
                <w:sz w:val="18"/>
              </w:rPr>
              <w:t>/</w:t>
            </w:r>
            <w:r>
              <w:rPr>
                <w:rFonts w:ascii="宋体" w:eastAsia="宋体" w:hAnsi="宋体"/>
                <w:color w:val="000000"/>
                <w:sz w:val="18"/>
              </w:rPr>
              <w:t>功能</w:t>
            </w:r>
            <w:r>
              <w:rPr>
                <w:rFonts w:ascii="宋体" w:eastAsia="宋体" w:hAnsi="宋体"/>
                <w:color w:val="000000"/>
                <w:sz w:val="18"/>
              </w:rPr>
              <w:t>/</w:t>
            </w:r>
            <w:r>
              <w:rPr>
                <w:rFonts w:ascii="宋体" w:eastAsia="宋体" w:hAnsi="宋体"/>
                <w:color w:val="000000"/>
                <w:sz w:val="18"/>
              </w:rPr>
              <w:t>参数、原理及操作正文、设备域有效增量审核发布仍须专项实跑。共用交互修复不改变整项部分验证。</w:t>
            </w:r>
          </w:p>
        </w:tc>
        <w:tc>
          <w:tcPr>
            <w:tcW w:w="1419" w:type="dxa"/>
            <w:tcBorders>
              <w:top w:val="single" w:sz="4" w:space="0" w:color="000000"/>
              <w:left w:val="single" w:sz="4" w:space="0" w:color="000000"/>
              <w:bottom w:val="single" w:sz="4" w:space="0" w:color="000000"/>
              <w:right w:val="single" w:sz="4" w:space="0" w:color="000000"/>
            </w:tcBorders>
            <w:vAlign w:val="center"/>
          </w:tcPr>
          <w:p w14:paraId="14985B5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33F5682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1.1.6.1【SR-6.1】</w:t>
            </w:r>
          </w:p>
        </w:tc>
      </w:tr>
      <w:tr w:rsidR="00697233" w14:paraId="6BC47EF4"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4F4EE49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42</w:t>
            </w:r>
          </w:p>
        </w:tc>
        <w:tc>
          <w:tcPr>
            <w:tcW w:w="521" w:type="dxa"/>
            <w:tcBorders>
              <w:top w:val="single" w:sz="4" w:space="0" w:color="000000"/>
              <w:left w:val="single" w:sz="4" w:space="0" w:color="000000"/>
              <w:bottom w:val="single" w:sz="4" w:space="0" w:color="000000"/>
              <w:right w:val="single" w:sz="4" w:space="0" w:color="000000"/>
            </w:tcBorders>
            <w:vAlign w:val="center"/>
          </w:tcPr>
          <w:p w14:paraId="20A53660"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GN-06-003</w:t>
            </w:r>
          </w:p>
        </w:tc>
        <w:tc>
          <w:tcPr>
            <w:tcW w:w="744" w:type="dxa"/>
            <w:tcBorders>
              <w:top w:val="single" w:sz="4" w:space="0" w:color="000000"/>
              <w:left w:val="single" w:sz="4" w:space="0" w:color="000000"/>
              <w:bottom w:val="single" w:sz="4" w:space="0" w:color="000000"/>
              <w:right w:val="single" w:sz="4" w:space="0" w:color="000000"/>
            </w:tcBorders>
            <w:vAlign w:val="center"/>
          </w:tcPr>
          <w:p w14:paraId="7D23C475"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验证网络态势知识图谱功能实现正常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6034B68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网络态势知识图谱已构建；2) 实时网络状态数据可接入。</w:t>
            </w:r>
          </w:p>
        </w:tc>
        <w:tc>
          <w:tcPr>
            <w:tcW w:w="810" w:type="dxa"/>
            <w:tcBorders>
              <w:top w:val="single" w:sz="4" w:space="0" w:color="000000"/>
              <w:left w:val="single" w:sz="4" w:space="0" w:color="000000"/>
              <w:bottom w:val="single" w:sz="4" w:space="0" w:color="000000"/>
              <w:right w:val="single" w:sz="4" w:space="0" w:color="000000"/>
            </w:tcBorders>
            <w:vAlign w:val="center"/>
          </w:tcPr>
          <w:p w14:paraId="614C881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500E4CD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态势模块传入当前网络状态数据（信噪比、误码率、丢包率、时延、吞吐率等指标）与分析需求；2、观察图谱平台加载网络态势知识图谱；3、观察系统执行知识匹配与推理分析；4、观察系统返回分析结论与知识依据；5、观察态势模块结合结果进行展示与告警；6、构造异常态势场景，观察系统关联输出可能原因与处置知识。</w:t>
            </w:r>
          </w:p>
        </w:tc>
        <w:tc>
          <w:tcPr>
            <w:tcW w:w="1993" w:type="dxa"/>
            <w:tcBorders>
              <w:top w:val="single" w:sz="4" w:space="0" w:color="000000"/>
              <w:left w:val="single" w:sz="4" w:space="0" w:color="000000"/>
              <w:bottom w:val="single" w:sz="4" w:space="0" w:color="000000"/>
              <w:right w:val="single" w:sz="4" w:space="0" w:color="000000"/>
            </w:tcBorders>
            <w:vAlign w:val="center"/>
          </w:tcPr>
          <w:p w14:paraId="4FA60C66"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返回网络知识推理结果，辅助态势分析决策；2) 覆盖网络拓扑、节点属性、组网规则、运行规律等知识；3) 以信噪比、误码率、丢包率、时延、吞吐率为指标，建立指标与链路状态（优秀/良好/预警/故障）的关联关系；4) 提供知识查询与推理接口支撑态势研判、链路状态评估、异常检测；5) 支持网络运行知识动态更新。</w:t>
            </w:r>
          </w:p>
        </w:tc>
        <w:tc>
          <w:tcPr>
            <w:tcW w:w="2735" w:type="dxa"/>
            <w:tcBorders>
              <w:top w:val="single" w:sz="4" w:space="0" w:color="000000"/>
              <w:left w:val="single" w:sz="4" w:space="0" w:color="000000"/>
              <w:bottom w:val="single" w:sz="4" w:space="0" w:color="000000"/>
              <w:right w:val="single" w:sz="4" w:space="0" w:color="000000"/>
            </w:tcBorders>
            <w:vAlign w:val="center"/>
          </w:tcPr>
          <w:p w14:paraId="3036856A"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1) </w:t>
            </w:r>
            <w:r>
              <w:rPr>
                <w:rFonts w:ascii="宋体" w:eastAsia="宋体" w:hAnsi="宋体"/>
                <w:color w:val="000000"/>
                <w:sz w:val="18"/>
              </w:rPr>
              <w:t>网络状态评估构造输入返回等级仅见</w:t>
            </w:r>
            <w:r>
              <w:rPr>
                <w:rFonts w:ascii="宋体" w:eastAsia="宋体" w:hAnsi="宋体"/>
                <w:color w:val="000000"/>
                <w:sz w:val="18"/>
              </w:rPr>
              <w:t>2026-10-26</w:t>
            </w:r>
            <w:r>
              <w:rPr>
                <w:rFonts w:ascii="宋体" w:eastAsia="宋体" w:hAnsi="宋体"/>
                <w:color w:val="000000"/>
                <w:sz w:val="18"/>
              </w:rPr>
              <w:t>历史记录；本次规划</w:t>
            </w:r>
            <w:r>
              <w:rPr>
                <w:rFonts w:ascii="宋体" w:eastAsia="宋体" w:hAnsi="宋体"/>
                <w:color w:val="000000"/>
                <w:sz w:val="18"/>
              </w:rPr>
              <w:t>/</w:t>
            </w:r>
            <w:r>
              <w:rPr>
                <w:rFonts w:ascii="宋体" w:eastAsia="宋体" w:hAnsi="宋体"/>
                <w:color w:val="000000"/>
                <w:sz w:val="18"/>
              </w:rPr>
              <w:t>故障示例未重新执行网络知识推理全链。</w:t>
            </w:r>
          </w:p>
          <w:p w14:paraId="36A8FD9D"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历史有节点、角色、链路及阈值数据，完整组网规则、运行规律内容未本次逐条复核；不能将拓扑实例数量替代知识范围完整性。</w:t>
            </w:r>
          </w:p>
          <w:p w14:paraId="0C163C2A"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五指标阈值到四级状态映射为</w:t>
            </w:r>
            <w:r>
              <w:rPr>
                <w:rFonts w:ascii="宋体" w:eastAsia="宋体" w:hAnsi="宋体"/>
                <w:color w:val="000000"/>
                <w:sz w:val="18"/>
              </w:rPr>
              <w:t>2026-10-26</w:t>
            </w:r>
            <w:r>
              <w:rPr>
                <w:rFonts w:ascii="宋体" w:eastAsia="宋体" w:hAnsi="宋体"/>
                <w:color w:val="000000"/>
                <w:sz w:val="18"/>
              </w:rPr>
              <w:t>历史接口描述；本次未运行信噪比、误码、丢包、时延、吞吐各阈值边界的判级对照。</w:t>
            </w:r>
          </w:p>
          <w:p w14:paraId="4C0EDFB7"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4) </w:t>
            </w:r>
            <w:r>
              <w:rPr>
                <w:rFonts w:ascii="宋体" w:eastAsia="宋体" w:hAnsi="宋体"/>
                <w:color w:val="000000"/>
                <w:sz w:val="18"/>
              </w:rPr>
              <w:t>历史有图谱查询与状态评估接口；当前源码支持观测帧链路展示，但监控展示存在不等于本轮知识推理</w:t>
            </w:r>
            <w:r>
              <w:rPr>
                <w:rFonts w:ascii="宋体" w:eastAsia="宋体" w:hAnsi="宋体"/>
                <w:color w:val="000000"/>
                <w:sz w:val="18"/>
              </w:rPr>
              <w:t>/</w:t>
            </w:r>
            <w:r>
              <w:rPr>
                <w:rFonts w:ascii="宋体" w:eastAsia="宋体" w:hAnsi="宋体"/>
                <w:color w:val="000000"/>
                <w:sz w:val="18"/>
              </w:rPr>
              <w:t>异常检测正确性已验。</w:t>
            </w:r>
          </w:p>
          <w:p w14:paraId="71A93BC1"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阈值审核发布后等级改变、回滚恢复为</w:t>
            </w:r>
            <w:r>
              <w:rPr>
                <w:rFonts w:ascii="宋体" w:eastAsia="宋体" w:hAnsi="宋体"/>
                <w:color w:val="000000"/>
                <w:sz w:val="18"/>
              </w:rPr>
              <w:t>2026-10-26</w:t>
            </w:r>
            <w:r>
              <w:rPr>
                <w:rFonts w:ascii="宋体" w:eastAsia="宋体" w:hAnsi="宋体"/>
                <w:color w:val="000000"/>
                <w:sz w:val="18"/>
              </w:rPr>
              <w:t>隔离历史；</w:t>
            </w:r>
            <w:r>
              <w:rPr>
                <w:rFonts w:ascii="宋体" w:eastAsia="宋体" w:hAnsi="宋体"/>
                <w:color w:val="000000"/>
                <w:sz w:val="18"/>
              </w:rPr>
              <w:t>2026-10-28</w:t>
            </w:r>
            <w:r>
              <w:rPr>
                <w:rFonts w:ascii="宋体" w:eastAsia="宋体" w:hAnsi="宋体"/>
                <w:color w:val="000000"/>
                <w:sz w:val="18"/>
              </w:rPr>
              <w:t>故障知识发布</w:t>
            </w:r>
            <w:r>
              <w:rPr>
                <w:rFonts w:ascii="宋体" w:eastAsia="宋体" w:hAnsi="宋体"/>
                <w:color w:val="000000"/>
                <w:sz w:val="18"/>
              </w:rPr>
              <w:lastRenderedPageBreak/>
              <w:t>不是网络阈值动态更新的重新实跑。</w:t>
            </w:r>
          </w:p>
          <w:p w14:paraId="046657DF"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记录状态：未验证；正式验收勾选保留空白。</w:t>
            </w:r>
          </w:p>
          <w:p w14:paraId="6545CA1F"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待核：对五指标四等级执行阈值边界及状态真值对照。；核对组网规则</w:t>
            </w:r>
            <w:r>
              <w:rPr>
                <w:rFonts w:ascii="宋体" w:eastAsia="宋体" w:hAnsi="宋体"/>
                <w:color w:val="000000"/>
                <w:sz w:val="18"/>
              </w:rPr>
              <w:t>/</w:t>
            </w:r>
            <w:r>
              <w:rPr>
                <w:rFonts w:ascii="宋体" w:eastAsia="宋体" w:hAnsi="宋体"/>
                <w:color w:val="000000"/>
                <w:sz w:val="18"/>
              </w:rPr>
              <w:t>运行规律内容，执行网络阈值审核发布、即时评估变化及回滚。</w:t>
            </w:r>
          </w:p>
          <w:p w14:paraId="4167E55F"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E34</w:t>
            </w:r>
            <w:r>
              <w:rPr>
                <w:rFonts w:ascii="宋体" w:eastAsia="宋体" w:hAnsi="宋体"/>
                <w:color w:val="000000"/>
                <w:sz w:val="18"/>
              </w:rPr>
              <w:t>、</w:t>
            </w:r>
            <w:r>
              <w:rPr>
                <w:rFonts w:ascii="宋体" w:eastAsia="宋体" w:hAnsi="宋体"/>
                <w:color w:val="000000"/>
                <w:sz w:val="18"/>
              </w:rPr>
              <w:t>E07</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p>
          <w:p w14:paraId="49D74CBF"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补充核对</w:t>
            </w:r>
            <w:r>
              <w:rPr>
                <w:rFonts w:ascii="宋体" w:eastAsia="宋体" w:hAnsi="宋体"/>
                <w:color w:val="000000"/>
                <w:sz w:val="18"/>
              </w:rPr>
              <w:t xml:space="preserve"> 2026-10-29</w:t>
            </w:r>
            <w:r>
              <w:rPr>
                <w:rFonts w:ascii="宋体" w:eastAsia="宋体" w:hAnsi="宋体"/>
                <w:color w:val="000000"/>
                <w:sz w:val="18"/>
              </w:rPr>
              <w:t>：</w:t>
            </w:r>
            <w:r>
              <w:rPr>
                <w:rFonts w:ascii="宋体" w:eastAsia="宋体" w:hAnsi="宋体"/>
                <w:color w:val="000000"/>
                <w:sz w:val="18"/>
              </w:rPr>
              <w:t>E39</w:t>
            </w:r>
            <w:r>
              <w:rPr>
                <w:rFonts w:ascii="宋体" w:eastAsia="宋体" w:hAnsi="宋体"/>
                <w:color w:val="000000"/>
                <w:sz w:val="18"/>
              </w:rPr>
              <w:t>未修改或发布网络阈值，</w:t>
            </w:r>
            <w:r>
              <w:rPr>
                <w:rFonts w:ascii="宋体" w:eastAsia="宋体" w:hAnsi="宋体"/>
                <w:color w:val="000000"/>
                <w:sz w:val="18"/>
              </w:rPr>
              <w:t>E42</w:t>
            </w:r>
            <w:r>
              <w:rPr>
                <w:rFonts w:ascii="宋体" w:eastAsia="宋体" w:hAnsi="宋体"/>
                <w:color w:val="000000"/>
                <w:sz w:val="18"/>
              </w:rPr>
              <w:t>为冻结规划网络查看，均不证明信噪比、误码率、丢包率、时延、吞吐率输入与四级判级、原因和处置推理。本次未重跑此业务链，仍为未验证；未验证不据此判失败或通过。</w:t>
            </w:r>
          </w:p>
        </w:tc>
        <w:tc>
          <w:tcPr>
            <w:tcW w:w="1419" w:type="dxa"/>
            <w:tcBorders>
              <w:top w:val="single" w:sz="4" w:space="0" w:color="000000"/>
              <w:left w:val="single" w:sz="4" w:space="0" w:color="000000"/>
              <w:bottom w:val="single" w:sz="4" w:space="0" w:color="000000"/>
              <w:right w:val="single" w:sz="4" w:space="0" w:color="000000"/>
            </w:tcBorders>
            <w:vAlign w:val="center"/>
          </w:tcPr>
          <w:p w14:paraId="63A8100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417CCCA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1.1.6.2【SR-6.2】</w:t>
            </w:r>
          </w:p>
        </w:tc>
      </w:tr>
      <w:tr w:rsidR="00697233" w14:paraId="1BBAE7AA" w14:textId="77777777">
        <w:trPr>
          <w:jc w:val="center"/>
        </w:trPr>
        <w:tc>
          <w:tcPr>
            <w:tcW w:w="408" w:type="dxa"/>
            <w:tcBorders>
              <w:top w:val="single" w:sz="4" w:space="0" w:color="000000"/>
              <w:left w:val="single" w:sz="4" w:space="0" w:color="000000"/>
              <w:bottom w:val="single" w:sz="4" w:space="0" w:color="000000"/>
              <w:right w:val="single" w:sz="4" w:space="0" w:color="000000"/>
            </w:tcBorders>
            <w:vAlign w:val="center"/>
          </w:tcPr>
          <w:p w14:paraId="6C4757B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43</w:t>
            </w:r>
          </w:p>
        </w:tc>
        <w:tc>
          <w:tcPr>
            <w:tcW w:w="521" w:type="dxa"/>
            <w:tcBorders>
              <w:top w:val="single" w:sz="4" w:space="0" w:color="000000"/>
              <w:left w:val="single" w:sz="4" w:space="0" w:color="000000"/>
              <w:bottom w:val="single" w:sz="4" w:space="0" w:color="000000"/>
              <w:right w:val="single" w:sz="4" w:space="0" w:color="000000"/>
            </w:tcBorders>
            <w:vAlign w:val="center"/>
          </w:tcPr>
          <w:p w14:paraId="07FDECAB"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GN-06-004</w:t>
            </w:r>
          </w:p>
        </w:tc>
        <w:tc>
          <w:tcPr>
            <w:tcW w:w="744" w:type="dxa"/>
            <w:tcBorders>
              <w:top w:val="single" w:sz="4" w:space="0" w:color="000000"/>
              <w:left w:val="single" w:sz="4" w:space="0" w:color="000000"/>
              <w:bottom w:val="single" w:sz="4" w:space="0" w:color="000000"/>
              <w:right w:val="single" w:sz="4" w:space="0" w:color="000000"/>
            </w:tcBorders>
            <w:vAlign w:val="center"/>
          </w:tcPr>
          <w:p w14:paraId="336D0B1A"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验证故障知识图谱功能实现正常</w:t>
            </w:r>
          </w:p>
        </w:tc>
        <w:tc>
          <w:tcPr>
            <w:tcW w:w="1406" w:type="dxa"/>
            <w:tcBorders>
              <w:top w:val="single" w:sz="4" w:space="0" w:color="000000"/>
              <w:left w:val="single" w:sz="4" w:space="0" w:color="000000"/>
              <w:bottom w:val="single" w:sz="4" w:space="0" w:color="000000"/>
              <w:right w:val="single" w:sz="4" w:space="0" w:color="000000"/>
            </w:tcBorders>
            <w:vAlign w:val="center"/>
          </w:tcPr>
          <w:p w14:paraId="794FBA03"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故障知识图谱与推理规则已构建完成。</w:t>
            </w:r>
          </w:p>
        </w:tc>
        <w:tc>
          <w:tcPr>
            <w:tcW w:w="810" w:type="dxa"/>
            <w:tcBorders>
              <w:top w:val="single" w:sz="4" w:space="0" w:color="000000"/>
              <w:left w:val="single" w:sz="4" w:space="0" w:color="000000"/>
              <w:bottom w:val="single" w:sz="4" w:space="0" w:color="000000"/>
              <w:right w:val="single" w:sz="4" w:space="0" w:color="000000"/>
            </w:tcBorders>
            <w:vAlign w:val="center"/>
          </w:tcPr>
          <w:p w14:paraId="029FEF91"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left w:val="single" w:sz="4" w:space="0" w:color="000000"/>
              <w:bottom w:val="single" w:sz="4" w:space="0" w:color="000000"/>
              <w:right w:val="single" w:sz="4" w:space="0" w:color="000000"/>
            </w:tcBorders>
            <w:vAlign w:val="center"/>
          </w:tcPr>
          <w:p w14:paraId="4CB6457F"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故障诊断模块传入故障现象与场景数据；2、观察图谱平台加载故障知识图谱；3、观察系统执行推理规则，匹配故障知识；4、观察系统输出根因、影响、方案等推理结果；5、观察返回至诊断模块用于结果展示；6、验证推理结果附带知识来源，支持溯源查看；7、验证新增故障案例自动学习，优化推理规则。</w:t>
            </w:r>
          </w:p>
        </w:tc>
        <w:tc>
          <w:tcPr>
            <w:tcW w:w="1993" w:type="dxa"/>
            <w:tcBorders>
              <w:top w:val="single" w:sz="4" w:space="0" w:color="000000"/>
              <w:left w:val="single" w:sz="4" w:space="0" w:color="000000"/>
              <w:bottom w:val="single" w:sz="4" w:space="0" w:color="000000"/>
              <w:right w:val="single" w:sz="4" w:space="0" w:color="000000"/>
            </w:tcBorders>
            <w:vAlign w:val="center"/>
          </w:tcPr>
          <w:p w14:paraId="0794FF58"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 返回故障推理结果、根因结论与修复方案知识；2) 覆盖故障全生命周期知识，形成"现象-原因-部件-方案"完整知识链路；3) 内置故障推理规则与处置经验，支撑智能诊断推理；4) 支持故障案例沉淀，为机器学习推理模型提供训练案例来源；5) 提供标准化推</w:t>
            </w:r>
            <w:r>
              <w:rPr>
                <w:rFonts w:ascii="宋体;SimSun" w:hAnsi="宋体;SimSun" w:cs="Segoe UI"/>
                <w:color w:val="000000"/>
                <w:kern w:val="0"/>
                <w:sz w:val="18"/>
                <w:szCs w:val="18"/>
              </w:rPr>
              <w:lastRenderedPageBreak/>
              <w:t>理接口。</w:t>
            </w:r>
          </w:p>
        </w:tc>
        <w:tc>
          <w:tcPr>
            <w:tcW w:w="2735" w:type="dxa"/>
            <w:tcBorders>
              <w:top w:val="single" w:sz="4" w:space="0" w:color="000000"/>
              <w:left w:val="single" w:sz="4" w:space="0" w:color="000000"/>
              <w:bottom w:val="single" w:sz="4" w:space="0" w:color="000000"/>
              <w:right w:val="single" w:sz="4" w:space="0" w:color="000000"/>
            </w:tcBorders>
            <w:vAlign w:val="center"/>
          </w:tcPr>
          <w:p w14:paraId="7A149427"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lastRenderedPageBreak/>
              <w:t>1) 2026-10-28</w:t>
            </w:r>
            <w:r>
              <w:rPr>
                <w:rFonts w:ascii="宋体" w:eastAsia="宋体" w:hAnsi="宋体"/>
                <w:color w:val="000000"/>
                <w:sz w:val="18"/>
              </w:rPr>
              <w:t>三例返回根因候选与处置知识，报告保留规则</w:t>
            </w:r>
            <w:r>
              <w:rPr>
                <w:rFonts w:ascii="宋体" w:eastAsia="宋体" w:hAnsi="宋体"/>
                <w:color w:val="000000"/>
                <w:sz w:val="18"/>
              </w:rPr>
              <w:t>/</w:t>
            </w:r>
            <w:r>
              <w:rPr>
                <w:rFonts w:ascii="宋体" w:eastAsia="宋体" w:hAnsi="宋体"/>
                <w:color w:val="000000"/>
                <w:sz w:val="18"/>
              </w:rPr>
              <w:t>案例</w:t>
            </w:r>
            <w:r>
              <w:rPr>
                <w:rFonts w:ascii="宋体" w:eastAsia="宋体" w:hAnsi="宋体"/>
                <w:color w:val="000000"/>
                <w:sz w:val="18"/>
              </w:rPr>
              <w:t>/</w:t>
            </w:r>
            <w:r>
              <w:rPr>
                <w:rFonts w:ascii="宋体" w:eastAsia="宋体" w:hAnsi="宋体"/>
                <w:color w:val="000000"/>
                <w:sz w:val="18"/>
              </w:rPr>
              <w:t>三元组来源及人工复核；不再沿用</w:t>
            </w:r>
            <w:r>
              <w:rPr>
                <w:rFonts w:ascii="宋体" w:eastAsia="宋体" w:hAnsi="宋体"/>
                <w:color w:val="000000"/>
                <w:sz w:val="18"/>
              </w:rPr>
              <w:t>“</w:t>
            </w:r>
            <w:r>
              <w:rPr>
                <w:rFonts w:ascii="宋体" w:eastAsia="宋体" w:hAnsi="宋体"/>
                <w:color w:val="000000"/>
                <w:sz w:val="18"/>
              </w:rPr>
              <w:t>无根因</w:t>
            </w:r>
            <w:r>
              <w:rPr>
                <w:rFonts w:ascii="宋体" w:eastAsia="宋体" w:hAnsi="宋体"/>
                <w:color w:val="000000"/>
                <w:sz w:val="18"/>
              </w:rPr>
              <w:t>”</w:t>
            </w:r>
            <w:r>
              <w:rPr>
                <w:rFonts w:ascii="宋体" w:eastAsia="宋体" w:hAnsi="宋体"/>
                <w:color w:val="000000"/>
                <w:sz w:val="18"/>
              </w:rPr>
              <w:t>结论。</w:t>
            </w:r>
          </w:p>
          <w:p w14:paraId="02849D6C"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2) </w:t>
            </w:r>
            <w:r>
              <w:rPr>
                <w:rFonts w:ascii="宋体" w:eastAsia="宋体" w:hAnsi="宋体"/>
                <w:color w:val="000000"/>
                <w:sz w:val="18"/>
              </w:rPr>
              <w:t>实际功放报告有现象</w:t>
            </w:r>
            <w:r>
              <w:rPr>
                <w:rFonts w:ascii="宋体" w:eastAsia="宋体" w:hAnsi="宋体"/>
                <w:color w:val="000000"/>
                <w:sz w:val="18"/>
              </w:rPr>
              <w:t>→</w:t>
            </w:r>
            <w:r>
              <w:rPr>
                <w:rFonts w:ascii="宋体" w:eastAsia="宋体" w:hAnsi="宋体"/>
                <w:color w:val="000000"/>
                <w:sz w:val="18"/>
              </w:rPr>
              <w:t>原因</w:t>
            </w:r>
            <w:r>
              <w:rPr>
                <w:rFonts w:ascii="宋体" w:eastAsia="宋体" w:hAnsi="宋体"/>
                <w:color w:val="000000"/>
                <w:sz w:val="18"/>
              </w:rPr>
              <w:t>→</w:t>
            </w:r>
            <w:r>
              <w:rPr>
                <w:rFonts w:ascii="宋体" w:eastAsia="宋体" w:hAnsi="宋体"/>
                <w:color w:val="000000"/>
                <w:sz w:val="18"/>
              </w:rPr>
              <w:t>部件</w:t>
            </w:r>
            <w:r>
              <w:rPr>
                <w:rFonts w:ascii="宋体" w:eastAsia="宋体" w:hAnsi="宋体"/>
                <w:color w:val="000000"/>
                <w:sz w:val="18"/>
              </w:rPr>
              <w:t>→</w:t>
            </w:r>
            <w:r>
              <w:rPr>
                <w:rFonts w:ascii="宋体" w:eastAsia="宋体" w:hAnsi="宋体"/>
                <w:color w:val="000000"/>
                <w:sz w:val="18"/>
              </w:rPr>
              <w:t>方案知识依据，新反馈发布形成</w:t>
            </w:r>
            <w:r>
              <w:rPr>
                <w:rFonts w:ascii="宋体" w:eastAsia="宋体" w:hAnsi="宋体"/>
                <w:color w:val="000000"/>
                <w:sz w:val="18"/>
              </w:rPr>
              <w:t>11</w:t>
            </w:r>
            <w:r>
              <w:rPr>
                <w:rFonts w:ascii="宋体" w:eastAsia="宋体" w:hAnsi="宋体"/>
                <w:color w:val="000000"/>
                <w:sz w:val="18"/>
              </w:rPr>
              <w:t>条关系并保留来源；只证明所选构造案例知识链，不证明全部故障生命周期知识完整。</w:t>
            </w:r>
          </w:p>
          <w:p w14:paraId="3497F873"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3) </w:t>
            </w:r>
            <w:r>
              <w:rPr>
                <w:rFonts w:ascii="宋体" w:eastAsia="宋体" w:hAnsi="宋体"/>
                <w:color w:val="000000"/>
                <w:sz w:val="18"/>
              </w:rPr>
              <w:t>本例规则与图谱共同给出规</w:t>
            </w:r>
            <w:r>
              <w:rPr>
                <w:rFonts w:ascii="宋体" w:eastAsia="宋体" w:hAnsi="宋体"/>
                <w:color w:val="000000"/>
                <w:sz w:val="18"/>
              </w:rPr>
              <w:lastRenderedPageBreak/>
              <w:t>则编号、</w:t>
            </w:r>
            <w:r>
              <w:rPr>
                <w:rFonts w:ascii="宋体" w:eastAsia="宋体" w:hAnsi="宋体"/>
                <w:color w:val="000000"/>
                <w:sz w:val="18"/>
              </w:rPr>
              <w:t>FC-0001</w:t>
            </w:r>
            <w:r>
              <w:rPr>
                <w:rFonts w:ascii="宋体" w:eastAsia="宋体" w:hAnsi="宋体"/>
                <w:color w:val="000000"/>
                <w:sz w:val="18"/>
              </w:rPr>
              <w:t>及三元组，存在</w:t>
            </w:r>
            <w:r>
              <w:rPr>
                <w:rFonts w:ascii="宋体" w:eastAsia="宋体" w:hAnsi="宋体"/>
                <w:color w:val="000000"/>
                <w:sz w:val="18"/>
              </w:rPr>
              <w:t>PARTIAL_MISSING_INPUT</w:t>
            </w:r>
            <w:r>
              <w:rPr>
                <w:rFonts w:ascii="宋体" w:eastAsia="宋体" w:hAnsi="宋体"/>
                <w:color w:val="000000"/>
                <w:sz w:val="18"/>
              </w:rPr>
              <w:t>与人工复核说明；不能写成已独立实测验证处置经验。</w:t>
            </w:r>
          </w:p>
          <w:p w14:paraId="452320CE"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4) 2026-10-28</w:t>
            </w:r>
            <w:r>
              <w:rPr>
                <w:rFonts w:ascii="宋体" w:eastAsia="宋体" w:hAnsi="宋体"/>
                <w:color w:val="000000"/>
                <w:sz w:val="18"/>
              </w:rPr>
              <w:t>反馈案例经人工提交、审核、发布</w:t>
            </w:r>
            <w:r>
              <w:rPr>
                <w:rFonts w:ascii="宋体" w:eastAsia="宋体" w:hAnsi="宋体"/>
                <w:color w:val="000000"/>
                <w:sz w:val="18"/>
              </w:rPr>
              <w:t>KGV-2</w:t>
            </w:r>
            <w:r>
              <w:rPr>
                <w:rFonts w:ascii="宋体" w:eastAsia="宋体" w:hAnsi="宋体"/>
                <w:color w:val="000000"/>
                <w:sz w:val="18"/>
              </w:rPr>
              <w:t>并可查询，案例沉淀路径部分验证；</w:t>
            </w:r>
            <w:r>
              <w:rPr>
                <w:rFonts w:ascii="宋体" w:eastAsia="宋体" w:hAnsi="宋体"/>
                <w:color w:val="000000"/>
                <w:sz w:val="18"/>
              </w:rPr>
              <w:t>240</w:t>
            </w:r>
            <w:r>
              <w:rPr>
                <w:rFonts w:ascii="宋体" w:eastAsia="宋体" w:hAnsi="宋体"/>
                <w:color w:val="000000"/>
                <w:sz w:val="18"/>
              </w:rPr>
              <w:t>案例仍为</w:t>
            </w:r>
            <w:r>
              <w:rPr>
                <w:rFonts w:ascii="宋体" w:eastAsia="宋体" w:hAnsi="宋体"/>
                <w:color w:val="000000"/>
                <w:sz w:val="18"/>
              </w:rPr>
              <w:t>CONSTRUCTED</w:t>
            </w:r>
            <w:r>
              <w:rPr>
                <w:rFonts w:ascii="宋体" w:eastAsia="宋体" w:hAnsi="宋体"/>
                <w:color w:val="000000"/>
                <w:sz w:val="18"/>
              </w:rPr>
              <w:t>且</w:t>
            </w:r>
            <w:r>
              <w:rPr>
                <w:rFonts w:ascii="宋体" w:eastAsia="宋体" w:hAnsi="宋体"/>
                <w:color w:val="000000"/>
                <w:sz w:val="18"/>
              </w:rPr>
              <w:t>ML</w:t>
            </w:r>
            <w:r>
              <w:rPr>
                <w:rFonts w:ascii="宋体" w:eastAsia="宋体" w:hAnsi="宋体"/>
                <w:color w:val="000000"/>
                <w:sz w:val="18"/>
              </w:rPr>
              <w:t>停用。原步骤</w:t>
            </w:r>
            <w:r>
              <w:rPr>
                <w:rFonts w:ascii="宋体" w:eastAsia="宋体" w:hAnsi="宋体"/>
                <w:color w:val="000000"/>
                <w:sz w:val="18"/>
              </w:rPr>
              <w:t>7“</w:t>
            </w:r>
            <w:r>
              <w:rPr>
                <w:rFonts w:ascii="宋体" w:eastAsia="宋体" w:hAnsi="宋体"/>
                <w:color w:val="000000"/>
                <w:sz w:val="18"/>
              </w:rPr>
              <w:t>验证新增故障案例自动学习，优化推理规则</w:t>
            </w:r>
            <w:r>
              <w:rPr>
                <w:rFonts w:ascii="宋体" w:eastAsia="宋体" w:hAnsi="宋体"/>
                <w:color w:val="000000"/>
                <w:sz w:val="18"/>
              </w:rPr>
              <w:t>”</w:t>
            </w:r>
            <w:r>
              <w:rPr>
                <w:rFonts w:ascii="宋体" w:eastAsia="宋体" w:hAnsi="宋体"/>
                <w:color w:val="000000"/>
                <w:sz w:val="18"/>
              </w:rPr>
              <w:t>已在本轮有限纠偏中明确核验为不满足：现有已检查流程是人工审核式知识增量，不是新增案例触发自动学习</w:t>
            </w:r>
            <w:r>
              <w:rPr>
                <w:rFonts w:ascii="宋体" w:eastAsia="宋体" w:hAnsi="宋体"/>
                <w:color w:val="000000"/>
                <w:sz w:val="18"/>
              </w:rPr>
              <w:t>/</w:t>
            </w:r>
            <w:r>
              <w:rPr>
                <w:rFonts w:ascii="宋体" w:eastAsia="宋体" w:hAnsi="宋体"/>
                <w:color w:val="000000"/>
                <w:sz w:val="18"/>
              </w:rPr>
              <w:t>规则优化，不能以发布成功替代或仅列为另行审定。该结论不否定已完成的案例沉淀。</w:t>
            </w:r>
          </w:p>
          <w:p w14:paraId="6FAE652F"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 xml:space="preserve">5) </w:t>
            </w:r>
            <w:r>
              <w:rPr>
                <w:rFonts w:ascii="宋体" w:eastAsia="宋体" w:hAnsi="宋体"/>
                <w:color w:val="000000"/>
                <w:sz w:val="18"/>
              </w:rPr>
              <w:t>实际诊断</w:t>
            </w:r>
            <w:r>
              <w:rPr>
                <w:rFonts w:ascii="宋体" w:eastAsia="宋体" w:hAnsi="宋体"/>
                <w:color w:val="000000"/>
                <w:sz w:val="18"/>
              </w:rPr>
              <w:t>/</w:t>
            </w:r>
            <w:r>
              <w:rPr>
                <w:rFonts w:ascii="宋体" w:eastAsia="宋体" w:hAnsi="宋体"/>
                <w:color w:val="000000"/>
                <w:sz w:val="18"/>
              </w:rPr>
              <w:t>报告与发布后查询成功，可追踪冻结结果和知识来源；标准推理接口权限矩阵、异常</w:t>
            </w:r>
            <w:r>
              <w:rPr>
                <w:rFonts w:ascii="宋体" w:eastAsia="宋体" w:hAnsi="宋体"/>
                <w:color w:val="000000"/>
                <w:sz w:val="18"/>
              </w:rPr>
              <w:t>/</w:t>
            </w:r>
            <w:r>
              <w:rPr>
                <w:rFonts w:ascii="宋体" w:eastAsia="宋体" w:hAnsi="宋体"/>
                <w:color w:val="000000"/>
                <w:sz w:val="18"/>
              </w:rPr>
              <w:t>空匹配等边界仍须专项复验。</w:t>
            </w:r>
          </w:p>
          <w:p w14:paraId="106CC0ED"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记录状态：不满足；正式验收勾选保留空白。</w:t>
            </w:r>
          </w:p>
          <w:p w14:paraId="3731F986"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待核：扩展不同故障生命周期知识链及异常</w:t>
            </w:r>
            <w:r>
              <w:rPr>
                <w:rFonts w:ascii="宋体" w:eastAsia="宋体" w:hAnsi="宋体"/>
                <w:color w:val="000000"/>
                <w:sz w:val="18"/>
              </w:rPr>
              <w:t>/</w:t>
            </w:r>
            <w:r>
              <w:rPr>
                <w:rFonts w:ascii="宋体" w:eastAsia="宋体" w:hAnsi="宋体"/>
                <w:color w:val="000000"/>
                <w:sz w:val="18"/>
              </w:rPr>
              <w:t>无匹配</w:t>
            </w:r>
            <w:r>
              <w:rPr>
                <w:rFonts w:ascii="宋体" w:eastAsia="宋体" w:hAnsi="宋体"/>
                <w:color w:val="000000"/>
                <w:sz w:val="18"/>
              </w:rPr>
              <w:t>/</w:t>
            </w:r>
            <w:r>
              <w:rPr>
                <w:rFonts w:ascii="宋体" w:eastAsia="宋体" w:hAnsi="宋体"/>
                <w:color w:val="000000"/>
                <w:sz w:val="18"/>
              </w:rPr>
              <w:t>权限边界。；验证反馈审核后的后续推理可用性并保留来源。；原步骤</w:t>
            </w:r>
            <w:r>
              <w:rPr>
                <w:rFonts w:ascii="宋体" w:eastAsia="宋体" w:hAnsi="宋体"/>
                <w:color w:val="000000"/>
                <w:sz w:val="18"/>
              </w:rPr>
              <w:t>7</w:t>
            </w:r>
            <w:r>
              <w:rPr>
                <w:rFonts w:ascii="宋体" w:eastAsia="宋体" w:hAnsi="宋体"/>
                <w:color w:val="000000"/>
                <w:sz w:val="18"/>
              </w:rPr>
              <w:t>自动学习并优化推理规则当前不满足；需补齐该能力并执行新</w:t>
            </w:r>
            <w:r>
              <w:rPr>
                <w:rFonts w:ascii="宋体" w:eastAsia="宋体" w:hAnsi="宋体"/>
                <w:color w:val="000000"/>
                <w:sz w:val="18"/>
              </w:rPr>
              <w:lastRenderedPageBreak/>
              <w:t>增案例</w:t>
            </w:r>
            <w:r>
              <w:rPr>
                <w:rFonts w:ascii="宋体" w:eastAsia="宋体" w:hAnsi="宋体"/>
                <w:color w:val="000000"/>
                <w:sz w:val="18"/>
              </w:rPr>
              <w:t>→</w:t>
            </w:r>
            <w:r>
              <w:rPr>
                <w:rFonts w:ascii="宋体" w:eastAsia="宋体" w:hAnsi="宋体"/>
                <w:color w:val="000000"/>
                <w:sz w:val="18"/>
              </w:rPr>
              <w:t>自动学习</w:t>
            </w:r>
            <w:r>
              <w:rPr>
                <w:rFonts w:ascii="宋体" w:eastAsia="宋体" w:hAnsi="宋体"/>
                <w:color w:val="000000"/>
                <w:sz w:val="18"/>
              </w:rPr>
              <w:t>/</w:t>
            </w:r>
            <w:r>
              <w:rPr>
                <w:rFonts w:ascii="宋体" w:eastAsia="宋体" w:hAnsi="宋体"/>
                <w:color w:val="000000"/>
                <w:sz w:val="18"/>
              </w:rPr>
              <w:t>规则变更</w:t>
            </w:r>
            <w:r>
              <w:rPr>
                <w:rFonts w:ascii="宋体" w:eastAsia="宋体" w:hAnsi="宋体"/>
                <w:color w:val="000000"/>
                <w:sz w:val="18"/>
              </w:rPr>
              <w:t>→</w:t>
            </w:r>
            <w:r>
              <w:rPr>
                <w:rFonts w:ascii="宋体" w:eastAsia="宋体" w:hAnsi="宋体"/>
                <w:color w:val="000000"/>
                <w:sz w:val="18"/>
              </w:rPr>
              <w:t>推理效果对照，人工审核发布不能替代。</w:t>
            </w:r>
          </w:p>
          <w:p w14:paraId="133E50B7"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依据：</w:t>
            </w:r>
            <w:r>
              <w:rPr>
                <w:rFonts w:ascii="宋体" w:eastAsia="宋体" w:hAnsi="宋体"/>
                <w:color w:val="000000"/>
                <w:sz w:val="18"/>
              </w:rPr>
              <w:t>E30</w:t>
            </w:r>
            <w:r>
              <w:rPr>
                <w:rFonts w:ascii="宋体" w:eastAsia="宋体" w:hAnsi="宋体"/>
                <w:color w:val="000000"/>
                <w:sz w:val="18"/>
              </w:rPr>
              <w:t>、</w:t>
            </w:r>
            <w:r>
              <w:rPr>
                <w:rFonts w:ascii="宋体" w:eastAsia="宋体" w:hAnsi="宋体"/>
                <w:color w:val="000000"/>
                <w:sz w:val="18"/>
              </w:rPr>
              <w:t>E31</w:t>
            </w:r>
            <w:r>
              <w:rPr>
                <w:rFonts w:ascii="宋体" w:eastAsia="宋体" w:hAnsi="宋体"/>
                <w:color w:val="000000"/>
                <w:sz w:val="18"/>
              </w:rPr>
              <w:t>、</w:t>
            </w:r>
            <w:r>
              <w:rPr>
                <w:rFonts w:ascii="宋体" w:eastAsia="宋体" w:hAnsi="宋体"/>
                <w:color w:val="000000"/>
                <w:sz w:val="18"/>
              </w:rPr>
              <w:t>E14</w:t>
            </w:r>
            <w:r>
              <w:rPr>
                <w:rFonts w:ascii="宋体" w:eastAsia="宋体" w:hAnsi="宋体"/>
                <w:color w:val="000000"/>
                <w:sz w:val="18"/>
              </w:rPr>
              <w:t>、</w:t>
            </w:r>
            <w:r>
              <w:rPr>
                <w:rFonts w:ascii="宋体" w:eastAsia="宋体" w:hAnsi="宋体"/>
                <w:color w:val="000000"/>
                <w:sz w:val="18"/>
              </w:rPr>
              <w:t>E38</w:t>
            </w:r>
            <w:r>
              <w:rPr>
                <w:rFonts w:ascii="宋体" w:eastAsia="宋体" w:hAnsi="宋体"/>
                <w:color w:val="000000"/>
                <w:sz w:val="18"/>
              </w:rPr>
              <w:t>、</w:t>
            </w:r>
            <w:r>
              <w:rPr>
                <w:rFonts w:ascii="宋体" w:eastAsia="宋体" w:hAnsi="宋体"/>
                <w:color w:val="000000"/>
                <w:sz w:val="18"/>
              </w:rPr>
              <w:t>E37</w:t>
            </w:r>
            <w:r>
              <w:rPr>
                <w:rFonts w:ascii="宋体" w:eastAsia="宋体" w:hAnsi="宋体"/>
                <w:color w:val="000000"/>
                <w:sz w:val="18"/>
              </w:rPr>
              <w:t>、</w:t>
            </w:r>
            <w:r>
              <w:rPr>
                <w:rFonts w:ascii="宋体" w:eastAsia="宋体" w:hAnsi="宋体"/>
                <w:color w:val="000000"/>
                <w:sz w:val="18"/>
              </w:rPr>
              <w:t>E21</w:t>
            </w:r>
            <w:r>
              <w:rPr>
                <w:rFonts w:ascii="宋体" w:eastAsia="宋体" w:hAnsi="宋体"/>
                <w:color w:val="000000"/>
                <w:sz w:val="18"/>
              </w:rPr>
              <w:t>。</w:t>
            </w:r>
          </w:p>
          <w:p w14:paraId="58AB3773" w14:textId="77777777" w:rsidR="000C1AC0" w:rsidRDefault="004154D2">
            <w:pPr>
              <w:snapToGrid w:val="0"/>
              <w:spacing w:after="60" w:line="240" w:lineRule="auto"/>
              <w:ind w:firstLineChars="0" w:firstLine="0"/>
              <w:rPr>
                <w:rFonts w:ascii="宋体;SimSun" w:hAnsi="宋体;SimSun" w:cs="Segoe UI"/>
                <w:color w:val="000000"/>
                <w:kern w:val="0"/>
                <w:sz w:val="18"/>
                <w:szCs w:val="18"/>
              </w:rPr>
            </w:pPr>
            <w:r>
              <w:rPr>
                <w:rFonts w:ascii="宋体" w:eastAsia="宋体" w:hAnsi="宋体"/>
                <w:color w:val="000000"/>
                <w:sz w:val="18"/>
              </w:rPr>
              <w:t>补充核对</w:t>
            </w:r>
            <w:r>
              <w:rPr>
                <w:rFonts w:ascii="宋体" w:eastAsia="宋体" w:hAnsi="宋体"/>
                <w:color w:val="000000"/>
                <w:sz w:val="18"/>
              </w:rPr>
              <w:t xml:space="preserve"> 2026-10-29</w:t>
            </w:r>
            <w:r>
              <w:rPr>
                <w:rFonts w:ascii="宋体" w:eastAsia="宋体" w:hAnsi="宋体"/>
                <w:color w:val="000000"/>
                <w:sz w:val="18"/>
              </w:rPr>
              <w:t>：</w:t>
            </w:r>
            <w:r>
              <w:rPr>
                <w:rFonts w:ascii="宋体" w:eastAsia="宋体" w:hAnsi="宋体"/>
                <w:color w:val="000000"/>
                <w:sz w:val="18"/>
              </w:rPr>
              <w:t>E39</w:t>
            </w:r>
            <w:r>
              <w:rPr>
                <w:rFonts w:ascii="宋体" w:eastAsia="宋体" w:hAnsi="宋体"/>
                <w:color w:val="000000"/>
                <w:sz w:val="18"/>
              </w:rPr>
              <w:t>一个原因节点保存送审不等于完整故障案例、发布后诊断复用或训练；</w:t>
            </w:r>
            <w:r>
              <w:rPr>
                <w:rFonts w:ascii="宋体" w:eastAsia="宋体" w:hAnsi="宋体"/>
                <w:color w:val="000000"/>
                <w:sz w:val="18"/>
              </w:rPr>
              <w:t>E41</w:t>
            </w:r>
            <w:r>
              <w:rPr>
                <w:rFonts w:ascii="宋体" w:eastAsia="宋体" w:hAnsi="宋体"/>
                <w:color w:val="000000"/>
                <w:sz w:val="18"/>
              </w:rPr>
              <w:t>为安装只读。既有人工反馈审核发布沿用旧证据。</w:t>
            </w:r>
            <w:r>
              <w:rPr>
                <w:rFonts w:ascii="宋体" w:eastAsia="宋体" w:hAnsi="宋体"/>
                <w:color w:val="000000"/>
                <w:sz w:val="18"/>
              </w:rPr>
              <w:t>240</w:t>
            </w:r>
            <w:r>
              <w:rPr>
                <w:rFonts w:ascii="宋体" w:eastAsia="宋体" w:hAnsi="宋体"/>
                <w:color w:val="000000"/>
                <w:sz w:val="18"/>
              </w:rPr>
              <w:t>条构造案例及</w:t>
            </w:r>
            <w:r>
              <w:rPr>
                <w:rFonts w:ascii="宋体" w:eastAsia="宋体" w:hAnsi="宋体"/>
                <w:color w:val="000000"/>
                <w:sz w:val="18"/>
              </w:rPr>
              <w:t>ML</w:t>
            </w:r>
            <w:r>
              <w:rPr>
                <w:rFonts w:ascii="宋体" w:eastAsia="宋体" w:hAnsi="宋体"/>
                <w:color w:val="000000"/>
                <w:sz w:val="18"/>
              </w:rPr>
              <w:t>停用边界未改变；原步骤</w:t>
            </w:r>
            <w:r>
              <w:rPr>
                <w:rFonts w:ascii="宋体" w:eastAsia="宋体" w:hAnsi="宋体"/>
                <w:color w:val="000000"/>
                <w:sz w:val="18"/>
              </w:rPr>
              <w:t>7</w:t>
            </w:r>
            <w:r>
              <w:rPr>
                <w:rFonts w:ascii="宋体" w:eastAsia="宋体" w:hAnsi="宋体"/>
                <w:color w:val="000000"/>
                <w:sz w:val="18"/>
              </w:rPr>
              <w:t>新增案例自动学习与优化推理规则仍不满足，不能由人工发布替代。整项仍不满足。</w:t>
            </w:r>
          </w:p>
        </w:tc>
        <w:tc>
          <w:tcPr>
            <w:tcW w:w="1419" w:type="dxa"/>
            <w:tcBorders>
              <w:top w:val="single" w:sz="4" w:space="0" w:color="000000"/>
              <w:left w:val="single" w:sz="4" w:space="0" w:color="000000"/>
              <w:bottom w:val="single" w:sz="4" w:space="0" w:color="000000"/>
              <w:right w:val="single" w:sz="4" w:space="0" w:color="000000"/>
            </w:tcBorders>
            <w:vAlign w:val="center"/>
          </w:tcPr>
          <w:p w14:paraId="3B7B0EBE"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lastRenderedPageBreak/>
              <w:t>□通过 □有偏差 □不通过 □未执行 □不适用</w:t>
            </w:r>
          </w:p>
        </w:tc>
        <w:tc>
          <w:tcPr>
            <w:tcW w:w="877" w:type="dxa"/>
            <w:tcBorders>
              <w:top w:val="single" w:sz="4" w:space="0" w:color="000000"/>
              <w:left w:val="single" w:sz="4" w:space="0" w:color="000000"/>
              <w:bottom w:val="single" w:sz="4" w:space="0" w:color="000000"/>
              <w:right w:val="single" w:sz="4" w:space="0" w:color="000000"/>
            </w:tcBorders>
            <w:vAlign w:val="center"/>
          </w:tcPr>
          <w:p w14:paraId="7AF1724D" w14:textId="77777777" w:rsidR="00697233" w:rsidRDefault="000660E6">
            <w:pPr>
              <w:snapToGrid w:val="0"/>
              <w:spacing w:line="240" w:lineRule="auto"/>
              <w:ind w:firstLineChars="0" w:firstLine="0"/>
              <w:rPr>
                <w:rFonts w:ascii="宋体;SimSun" w:hAnsi="宋体;SimSun" w:cs="Segoe UI"/>
                <w:color w:val="000000"/>
                <w:kern w:val="0"/>
                <w:sz w:val="18"/>
                <w:szCs w:val="18"/>
              </w:rPr>
            </w:pPr>
            <w:r>
              <w:rPr>
                <w:rFonts w:ascii="宋体;SimSun" w:hAnsi="宋体;SimSun" w:cs="Segoe UI"/>
                <w:color w:val="000000"/>
                <w:kern w:val="0"/>
                <w:sz w:val="18"/>
                <w:szCs w:val="18"/>
              </w:rPr>
              <w:t>1.1.6.3【SR-6.3】</w:t>
            </w:r>
          </w:p>
        </w:tc>
      </w:tr>
    </w:tbl>
    <w:p w14:paraId="6C56299D" w14:textId="77777777" w:rsidR="00697233" w:rsidRDefault="00697233">
      <w:pPr>
        <w:snapToGrid w:val="0"/>
        <w:spacing w:line="240" w:lineRule="auto"/>
        <w:ind w:firstLineChars="0" w:firstLine="0"/>
        <w:rPr>
          <w:rFonts w:ascii="宋体;SimSun" w:hAnsi="宋体;SimSun" w:cs="宋体;SimSun"/>
          <w:sz w:val="18"/>
          <w:szCs w:val="18"/>
        </w:rPr>
      </w:pPr>
    </w:p>
    <w:p w14:paraId="40876977" w14:textId="77777777" w:rsidR="00697233" w:rsidRDefault="000660E6">
      <w:pPr>
        <w:pStyle w:val="1"/>
        <w:pageBreakBefore/>
      </w:pPr>
      <w:r>
        <w:rPr>
          <w:rFonts w:ascii="宋体" w:eastAsia="宋体" w:hAnsi="宋体"/>
          <w:color w:val="000000"/>
        </w:rPr>
        <w:lastRenderedPageBreak/>
        <w:t>本轮修复补充检查</w:t>
      </w:r>
    </w:p>
    <w:p w14:paraId="25E5D6C5" w14:textId="77777777" w:rsidR="00697233" w:rsidRDefault="000660E6">
      <w:pPr>
        <w:ind w:firstLine="480"/>
      </w:pPr>
      <w:r>
        <w:t>下列</w:t>
      </w:r>
      <w:r>
        <w:t>5</w:t>
      </w:r>
      <w:r>
        <w:t>项独立补充检查不计入原</w:t>
      </w:r>
      <w:r>
        <w:t>43</w:t>
      </w:r>
      <w:r>
        <w:t>条用例通过数。已有证据及未统一执行的步骤分别列明；正式验收时可按同一实例、资源和快照身份补齐连续操作记录。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701"/>
        <w:gridCol w:w="3969"/>
        <w:gridCol w:w="3969"/>
        <w:gridCol w:w="3969"/>
      </w:tblGrid>
      <w:tr w:rsidR="00697233" w14:paraId="0DC25432" w14:textId="77777777">
        <w:trPr>
          <w:tblHeader/>
          <w:jc w:val="center"/>
        </w:trPr>
        <w:tc>
          <w:tcPr>
            <w:tcW w:w="1701" w:type="dxa"/>
            <w:shd w:val="clear" w:color="auto" w:fill="E7E6E6"/>
            <w:vAlign w:val="center"/>
          </w:tcPr>
          <w:p w14:paraId="7D6D038D" w14:textId="77777777" w:rsidR="00697233" w:rsidRDefault="000660E6">
            <w:pPr>
              <w:spacing w:after="40"/>
              <w:ind w:firstLine="361"/>
            </w:pPr>
            <w:r>
              <w:rPr>
                <w:rFonts w:ascii="宋体" w:eastAsia="宋体" w:hAnsi="宋体"/>
                <w:b/>
                <w:color w:val="000000"/>
                <w:sz w:val="18"/>
              </w:rPr>
              <w:t>补充编号</w:t>
            </w:r>
          </w:p>
        </w:tc>
        <w:tc>
          <w:tcPr>
            <w:tcW w:w="3969" w:type="dxa"/>
            <w:shd w:val="clear" w:color="auto" w:fill="E7E6E6"/>
            <w:vAlign w:val="center"/>
          </w:tcPr>
          <w:p w14:paraId="5A2E3D12" w14:textId="77777777" w:rsidR="00697233" w:rsidRDefault="000660E6">
            <w:pPr>
              <w:spacing w:after="40"/>
              <w:ind w:firstLine="361"/>
            </w:pPr>
            <w:r>
              <w:rPr>
                <w:rFonts w:ascii="宋体" w:eastAsia="宋体" w:hAnsi="宋体"/>
                <w:b/>
                <w:color w:val="000000"/>
                <w:sz w:val="18"/>
              </w:rPr>
              <w:t>测试步骤</w:t>
            </w:r>
          </w:p>
        </w:tc>
        <w:tc>
          <w:tcPr>
            <w:tcW w:w="3969" w:type="dxa"/>
            <w:shd w:val="clear" w:color="auto" w:fill="E7E6E6"/>
            <w:vAlign w:val="center"/>
          </w:tcPr>
          <w:p w14:paraId="3AE9B754" w14:textId="77777777" w:rsidR="00697233" w:rsidRDefault="000660E6">
            <w:pPr>
              <w:spacing w:after="40"/>
              <w:ind w:firstLine="361"/>
            </w:pPr>
            <w:r>
              <w:rPr>
                <w:rFonts w:ascii="宋体" w:eastAsia="宋体" w:hAnsi="宋体"/>
                <w:b/>
                <w:color w:val="000000"/>
                <w:sz w:val="18"/>
              </w:rPr>
              <w:t>预期结果</w:t>
            </w:r>
          </w:p>
        </w:tc>
        <w:tc>
          <w:tcPr>
            <w:tcW w:w="3969" w:type="dxa"/>
            <w:shd w:val="clear" w:color="auto" w:fill="E7E6E6"/>
            <w:vAlign w:val="center"/>
          </w:tcPr>
          <w:p w14:paraId="332AD88C" w14:textId="77777777" w:rsidR="00697233" w:rsidRDefault="000660E6">
            <w:pPr>
              <w:spacing w:after="40"/>
              <w:ind w:firstLine="361"/>
            </w:pPr>
            <w:r>
              <w:rPr>
                <w:rFonts w:ascii="宋体" w:eastAsia="宋体" w:hAnsi="宋体"/>
                <w:b/>
                <w:color w:val="000000"/>
                <w:sz w:val="18"/>
              </w:rPr>
              <w:t>现有证据范围与待核</w:t>
            </w:r>
          </w:p>
        </w:tc>
      </w:tr>
      <w:tr w:rsidR="00697233" w14:paraId="4C21FC06" w14:textId="77777777">
        <w:trPr>
          <w:jc w:val="center"/>
        </w:trPr>
        <w:tc>
          <w:tcPr>
            <w:tcW w:w="1701" w:type="dxa"/>
            <w:vAlign w:val="center"/>
          </w:tcPr>
          <w:p w14:paraId="7324B3C4" w14:textId="77777777" w:rsidR="00697233" w:rsidRDefault="000660E6">
            <w:pPr>
              <w:spacing w:after="40"/>
              <w:ind w:firstLine="360"/>
            </w:pPr>
            <w:r>
              <w:rPr>
                <w:rFonts w:ascii="宋体" w:eastAsia="宋体" w:hAnsi="宋体"/>
                <w:color w:val="000000"/>
                <w:sz w:val="18"/>
              </w:rPr>
              <w:t>SUP-20261028-01</w:t>
            </w:r>
          </w:p>
          <w:p w14:paraId="6211497B" w14:textId="77777777" w:rsidR="00697233" w:rsidRDefault="000660E6">
            <w:pPr>
              <w:spacing w:after="40"/>
              <w:ind w:firstLine="360"/>
            </w:pPr>
            <w:r>
              <w:rPr>
                <w:rFonts w:ascii="宋体" w:eastAsia="宋体" w:hAnsi="宋体"/>
                <w:color w:val="000000"/>
                <w:sz w:val="18"/>
              </w:rPr>
              <w:t>手工干扰源必填增益与显式零/负值保留</w:t>
            </w:r>
          </w:p>
        </w:tc>
        <w:tc>
          <w:tcPr>
            <w:tcW w:w="3969" w:type="dxa"/>
            <w:vAlign w:val="center"/>
          </w:tcPr>
          <w:p w14:paraId="4C3CE773" w14:textId="77777777" w:rsidR="00697233" w:rsidRDefault="000660E6">
            <w:pPr>
              <w:spacing w:after="40"/>
              <w:ind w:firstLine="360"/>
            </w:pPr>
            <w:r>
              <w:rPr>
                <w:rFonts w:ascii="宋体" w:eastAsia="宋体" w:hAnsi="宋体"/>
                <w:color w:val="000000"/>
                <w:sz w:val="18"/>
              </w:rPr>
              <w:t>1) 分别缺增益、增益0、增益-2，搭配挂高0及空高程保存干扰源。</w:t>
            </w:r>
          </w:p>
          <w:p w14:paraId="5787F29B" w14:textId="77777777" w:rsidR="00697233" w:rsidRDefault="000660E6">
            <w:pPr>
              <w:spacing w:after="40"/>
              <w:ind w:firstLine="360"/>
            </w:pPr>
            <w:r>
              <w:rPr>
                <w:rFonts w:ascii="宋体" w:eastAsia="宋体" w:hAnsi="宋体"/>
                <w:color w:val="000000"/>
                <w:sz w:val="18"/>
              </w:rPr>
              <w:t>2) 核对非法值聚合错误、合法值原样回读、资源版本与场景冻结身份。</w:t>
            </w:r>
          </w:p>
          <w:p w14:paraId="1572F742" w14:textId="77777777" w:rsidR="00697233" w:rsidRDefault="000660E6">
            <w:pPr>
              <w:spacing w:after="40"/>
              <w:ind w:firstLine="360"/>
            </w:pPr>
            <w:r>
              <w:rPr>
                <w:rFonts w:ascii="宋体" w:eastAsia="宋体" w:hAnsi="宋体"/>
                <w:color w:val="000000"/>
                <w:sz w:val="18"/>
              </w:rPr>
              <w:t>3) 在真实DEM小网络执行分析并核对effective parameters及来源。</w:t>
            </w:r>
          </w:p>
        </w:tc>
        <w:tc>
          <w:tcPr>
            <w:tcW w:w="3969" w:type="dxa"/>
            <w:vAlign w:val="center"/>
          </w:tcPr>
          <w:p w14:paraId="7684555F" w14:textId="77777777" w:rsidR="00697233" w:rsidRDefault="000660E6">
            <w:pPr>
              <w:spacing w:after="40"/>
              <w:ind w:firstLine="360"/>
            </w:pPr>
            <w:r>
              <w:rPr>
                <w:rFonts w:ascii="宋体" w:eastAsia="宋体" w:hAnsi="宋体"/>
                <w:color w:val="000000"/>
                <w:sz w:val="18"/>
              </w:rPr>
              <w:t>1) 缺增益或非有限值被拒绝，未部分保存；0及负增益保留。</w:t>
            </w:r>
          </w:p>
          <w:p w14:paraId="4DCC18C5" w14:textId="77777777" w:rsidR="00697233" w:rsidRDefault="000660E6">
            <w:pPr>
              <w:spacing w:after="40"/>
              <w:ind w:firstLine="360"/>
            </w:pPr>
            <w:r>
              <w:rPr>
                <w:rFonts w:ascii="宋体" w:eastAsia="宋体" w:hAnsi="宋体"/>
                <w:color w:val="000000"/>
                <w:sz w:val="18"/>
              </w:rPr>
              <w:t>2) 挂高0不被兜底覆盖，空高程保持空，分析标准化值有来源且不回写资源。</w:t>
            </w:r>
          </w:p>
          <w:p w14:paraId="29DF0FC4" w14:textId="77777777" w:rsidR="00697233" w:rsidRDefault="000660E6">
            <w:pPr>
              <w:spacing w:after="40"/>
              <w:ind w:firstLine="360"/>
            </w:pPr>
            <w:r>
              <w:rPr>
                <w:rFonts w:ascii="宋体" w:eastAsia="宋体" w:hAnsi="宋体"/>
                <w:color w:val="000000"/>
                <w:sz w:val="18"/>
              </w:rPr>
              <w:t>3) 合法场景可完成分析并回读原冻结参数。</w:t>
            </w:r>
          </w:p>
        </w:tc>
        <w:tc>
          <w:tcPr>
            <w:tcW w:w="3969" w:type="dxa"/>
            <w:vAlign w:val="center"/>
          </w:tcPr>
          <w:p w14:paraId="6D6C8FA4" w14:textId="77777777" w:rsidR="00697233" w:rsidRDefault="000660E6">
            <w:pPr>
              <w:spacing w:after="40"/>
              <w:ind w:firstLine="360"/>
            </w:pPr>
            <w:r>
              <w:rPr>
                <w:rFonts w:ascii="宋体" w:eastAsia="宋体" w:hAnsi="宋体"/>
                <w:color w:val="000000"/>
                <w:sz w:val="18"/>
              </w:rPr>
              <w:t>补充用例建议，尚未按本完整新用例统一执行</w:t>
            </w:r>
          </w:p>
          <w:p w14:paraId="78CF84AE" w14:textId="77777777" w:rsidR="00697233" w:rsidRDefault="000660E6">
            <w:pPr>
              <w:spacing w:after="40"/>
              <w:ind w:firstLine="360"/>
            </w:pPr>
            <w:r>
              <w:rPr>
                <w:rFonts w:ascii="宋体" w:eastAsia="宋体" w:hAnsi="宋体"/>
                <w:color w:val="000000"/>
                <w:sz w:val="18"/>
              </w:rPr>
              <w:t>待核：把既有组件/后端/浏览器证据按同一资源、场景、运行身份串成完整记录。</w:t>
            </w:r>
          </w:p>
        </w:tc>
      </w:tr>
      <w:tr w:rsidR="00697233" w14:paraId="4DD53474" w14:textId="77777777">
        <w:trPr>
          <w:jc w:val="center"/>
        </w:trPr>
        <w:tc>
          <w:tcPr>
            <w:tcW w:w="1701" w:type="dxa"/>
            <w:vAlign w:val="center"/>
          </w:tcPr>
          <w:p w14:paraId="4ECE52E9" w14:textId="77777777" w:rsidR="00697233" w:rsidRDefault="000660E6">
            <w:pPr>
              <w:spacing w:after="40"/>
              <w:ind w:firstLine="360"/>
            </w:pPr>
            <w:r>
              <w:rPr>
                <w:rFonts w:ascii="宋体" w:eastAsia="宋体" w:hAnsi="宋体"/>
                <w:color w:val="000000"/>
                <w:sz w:val="18"/>
              </w:rPr>
              <w:t>SUP-20261028-02</w:t>
            </w:r>
          </w:p>
          <w:p w14:paraId="5C4FA197" w14:textId="77777777" w:rsidR="00697233" w:rsidRDefault="000660E6">
            <w:pPr>
              <w:spacing w:after="40"/>
              <w:ind w:firstLine="360"/>
            </w:pPr>
            <w:r>
              <w:rPr>
                <w:rFonts w:ascii="宋体" w:eastAsia="宋体" w:hAnsi="宋体"/>
                <w:color w:val="000000"/>
                <w:sz w:val="18"/>
              </w:rPr>
              <w:t>未达标方案显式风险确认与原指标保留</w:t>
            </w:r>
          </w:p>
        </w:tc>
        <w:tc>
          <w:tcPr>
            <w:tcW w:w="3969" w:type="dxa"/>
            <w:vAlign w:val="center"/>
          </w:tcPr>
          <w:p w14:paraId="75F6FBBD" w14:textId="77777777" w:rsidR="00697233" w:rsidRDefault="000660E6">
            <w:pPr>
              <w:spacing w:after="40"/>
              <w:ind w:firstLine="360"/>
            </w:pPr>
            <w:r>
              <w:rPr>
                <w:rFonts w:ascii="宋体" w:eastAsia="宋体" w:hAnsi="宋体"/>
                <w:color w:val="000000"/>
                <w:sz w:val="18"/>
              </w:rPr>
              <w:t>1) 打开质量检查完整但抗毁88.89%的REFERENCE方案并发起转正。</w:t>
            </w:r>
          </w:p>
          <w:p w14:paraId="1F24725B" w14:textId="77777777" w:rsidR="00697233" w:rsidRDefault="000660E6">
            <w:pPr>
              <w:spacing w:after="40"/>
              <w:ind w:firstLine="360"/>
            </w:pPr>
            <w:r>
              <w:rPr>
                <w:rFonts w:ascii="宋体" w:eastAsia="宋体" w:hAnsi="宋体"/>
                <w:color w:val="000000"/>
                <w:sz w:val="18"/>
              </w:rPr>
              <w:t>2) 核对弹窗列出全部风险；先取消，再显式接受。</w:t>
            </w:r>
          </w:p>
          <w:p w14:paraId="5443C7BA" w14:textId="77777777" w:rsidR="00697233" w:rsidRDefault="000660E6">
            <w:pPr>
              <w:spacing w:after="40"/>
              <w:ind w:firstLine="360"/>
            </w:pPr>
            <w:r>
              <w:rPr>
                <w:rFonts w:ascii="宋体" w:eastAsia="宋体" w:hAnsi="宋体"/>
                <w:color w:val="000000"/>
                <w:sz w:val="18"/>
              </w:rPr>
              <w:t>3) 回读方案、当前指针、质量失败值、风险凭据与审计；尝试缺拓扑/过期/未知指标。</w:t>
            </w:r>
          </w:p>
        </w:tc>
        <w:tc>
          <w:tcPr>
            <w:tcW w:w="3969" w:type="dxa"/>
            <w:vAlign w:val="center"/>
          </w:tcPr>
          <w:p w14:paraId="47520D07" w14:textId="77777777" w:rsidR="00697233" w:rsidRDefault="000660E6">
            <w:pPr>
              <w:spacing w:after="40"/>
              <w:ind w:firstLine="360"/>
            </w:pPr>
            <w:r>
              <w:rPr>
                <w:rFonts w:ascii="宋体" w:eastAsia="宋体" w:hAnsi="宋体"/>
                <w:color w:val="000000"/>
                <w:sz w:val="18"/>
              </w:rPr>
              <w:t>1) 未接受风险不转正，取消无写入。</w:t>
            </w:r>
          </w:p>
          <w:p w14:paraId="31CA92F2" w14:textId="77777777" w:rsidR="00697233" w:rsidRDefault="000660E6">
            <w:pPr>
              <w:spacing w:after="40"/>
              <w:ind w:firstLine="360"/>
            </w:pPr>
            <w:r>
              <w:rPr>
                <w:rFonts w:ascii="宋体" w:eastAsia="宋体" w:hAnsi="宋体"/>
                <w:color w:val="000000"/>
                <w:sz w:val="18"/>
              </w:rPr>
              <w:t>2) 显式接受后可转正式当前版本，原outcome/checks/gap保持失败，审计绑定同版本。</w:t>
            </w:r>
          </w:p>
          <w:p w14:paraId="437419BE" w14:textId="77777777" w:rsidR="00697233" w:rsidRDefault="000660E6">
            <w:pPr>
              <w:spacing w:after="40"/>
              <w:ind w:firstLine="360"/>
            </w:pPr>
            <w:r>
              <w:rPr>
                <w:rFonts w:ascii="宋体" w:eastAsia="宋体" w:hAnsi="宋体"/>
                <w:color w:val="000000"/>
                <w:sz w:val="18"/>
              </w:rPr>
              <w:t>3) 身份、来源、作业、拓扑、父方案或质量值不合法仍拒绝。</w:t>
            </w:r>
          </w:p>
        </w:tc>
        <w:tc>
          <w:tcPr>
            <w:tcW w:w="3969" w:type="dxa"/>
            <w:vAlign w:val="center"/>
          </w:tcPr>
          <w:p w14:paraId="580C60F8" w14:textId="77777777" w:rsidR="00697233" w:rsidRDefault="000660E6">
            <w:pPr>
              <w:spacing w:after="40"/>
              <w:ind w:firstLine="360"/>
            </w:pPr>
            <w:r>
              <w:rPr>
                <w:rFonts w:ascii="宋体" w:eastAsia="宋体" w:hAnsi="宋体"/>
                <w:color w:val="000000"/>
                <w:sz w:val="18"/>
              </w:rPr>
              <w:t>补充用例建议，尚未按本完整新用例统一执行</w:t>
            </w:r>
          </w:p>
          <w:p w14:paraId="6DF0E6DA" w14:textId="77777777" w:rsidR="00697233" w:rsidRDefault="000660E6">
            <w:pPr>
              <w:spacing w:after="40"/>
              <w:ind w:firstLine="360"/>
            </w:pPr>
            <w:r>
              <w:rPr>
                <w:rFonts w:ascii="宋体" w:eastAsia="宋体" w:hAnsi="宋体"/>
                <w:color w:val="000000"/>
                <w:sz w:val="18"/>
              </w:rPr>
              <w:t>待核：在最终安装环境完成接受风险后的审计回读；原库现有浏览器证据只检查取消不写入。</w:t>
            </w:r>
          </w:p>
        </w:tc>
      </w:tr>
      <w:tr w:rsidR="00697233" w14:paraId="01F8332A" w14:textId="77777777">
        <w:trPr>
          <w:jc w:val="center"/>
        </w:trPr>
        <w:tc>
          <w:tcPr>
            <w:tcW w:w="1701" w:type="dxa"/>
            <w:vAlign w:val="center"/>
          </w:tcPr>
          <w:p w14:paraId="074A1857" w14:textId="77777777" w:rsidR="00697233" w:rsidRDefault="000660E6">
            <w:pPr>
              <w:spacing w:after="40"/>
              <w:ind w:firstLine="360"/>
            </w:pPr>
            <w:r>
              <w:rPr>
                <w:rFonts w:ascii="宋体" w:eastAsia="宋体" w:hAnsi="宋体"/>
                <w:color w:val="000000"/>
                <w:sz w:val="18"/>
              </w:rPr>
              <w:t>SUP-20261028-03</w:t>
            </w:r>
          </w:p>
          <w:p w14:paraId="40947F0C" w14:textId="77777777" w:rsidR="00697233" w:rsidRDefault="000660E6">
            <w:pPr>
              <w:spacing w:after="40"/>
              <w:ind w:firstLine="360"/>
            </w:pPr>
            <w:r>
              <w:rPr>
                <w:rFonts w:ascii="宋体" w:eastAsia="宋体" w:hAnsi="宋体"/>
                <w:color w:val="000000"/>
                <w:sz w:val="18"/>
              </w:rPr>
              <w:t>GIS撤除重复覆盖配置并保持缓存展</w:t>
            </w:r>
            <w:r>
              <w:rPr>
                <w:rFonts w:ascii="宋体" w:eastAsia="宋体" w:hAnsi="宋体"/>
                <w:color w:val="000000"/>
                <w:sz w:val="18"/>
              </w:rPr>
              <w:lastRenderedPageBreak/>
              <w:t>示</w:t>
            </w:r>
          </w:p>
        </w:tc>
        <w:tc>
          <w:tcPr>
            <w:tcW w:w="3969" w:type="dxa"/>
            <w:vAlign w:val="center"/>
          </w:tcPr>
          <w:p w14:paraId="1BDAC71A" w14:textId="77777777" w:rsidR="00697233" w:rsidRDefault="000660E6">
            <w:pPr>
              <w:spacing w:after="40"/>
              <w:ind w:firstLine="360"/>
            </w:pPr>
            <w:r>
              <w:rPr>
                <w:rFonts w:ascii="宋体" w:eastAsia="宋体" w:hAnsi="宋体"/>
                <w:color w:val="000000"/>
                <w:sz w:val="18"/>
              </w:rPr>
              <w:lastRenderedPageBreak/>
              <w:t>1) 从GIS打开有缓存的已保存冻结方案。</w:t>
            </w:r>
          </w:p>
          <w:p w14:paraId="3314FED2" w14:textId="77777777" w:rsidR="00697233" w:rsidRDefault="000660E6">
            <w:pPr>
              <w:spacing w:after="40"/>
              <w:ind w:firstLine="360"/>
            </w:pPr>
            <w:r>
              <w:rPr>
                <w:rFonts w:ascii="宋体" w:eastAsia="宋体" w:hAnsi="宋体"/>
                <w:color w:val="000000"/>
                <w:sz w:val="18"/>
              </w:rPr>
              <w:t>2) 确认无重复覆盖计算/带宽配置区，切换已有覆盖显隐和显示模式。</w:t>
            </w:r>
          </w:p>
          <w:p w14:paraId="478097FA" w14:textId="77777777" w:rsidR="00697233" w:rsidRDefault="000660E6">
            <w:pPr>
              <w:spacing w:after="40"/>
              <w:ind w:firstLine="360"/>
            </w:pPr>
            <w:r>
              <w:rPr>
                <w:rFonts w:ascii="宋体" w:eastAsia="宋体" w:hAnsi="宋体"/>
                <w:color w:val="000000"/>
                <w:sz w:val="18"/>
              </w:rPr>
              <w:t>3) 切换无缓存方案并关闭重开；检查规划页</w:t>
            </w:r>
            <w:r>
              <w:rPr>
                <w:rFonts w:ascii="宋体" w:eastAsia="宋体" w:hAnsi="宋体"/>
                <w:color w:val="000000"/>
                <w:sz w:val="18"/>
              </w:rPr>
              <w:lastRenderedPageBreak/>
              <w:t>独立计算入口。</w:t>
            </w:r>
          </w:p>
        </w:tc>
        <w:tc>
          <w:tcPr>
            <w:tcW w:w="3969" w:type="dxa"/>
            <w:vAlign w:val="center"/>
          </w:tcPr>
          <w:p w14:paraId="2B533BEC" w14:textId="77777777" w:rsidR="00697233" w:rsidRDefault="000660E6">
            <w:pPr>
              <w:spacing w:after="40"/>
              <w:ind w:firstLine="360"/>
            </w:pPr>
            <w:r>
              <w:rPr>
                <w:rFonts w:ascii="宋体" w:eastAsia="宋体" w:hAnsi="宋体"/>
                <w:color w:val="000000"/>
                <w:sz w:val="18"/>
              </w:rPr>
              <w:lastRenderedPageBreak/>
              <w:t>1) GIS只读取已保存结果，不重复配置覆盖任务；显隐不触发额外请求或全网计算。</w:t>
            </w:r>
          </w:p>
          <w:p w14:paraId="332E8801" w14:textId="77777777" w:rsidR="00697233" w:rsidRDefault="000660E6">
            <w:pPr>
              <w:spacing w:after="40"/>
              <w:ind w:firstLine="360"/>
            </w:pPr>
            <w:r>
              <w:rPr>
                <w:rFonts w:ascii="宋体" w:eastAsia="宋体" w:hAnsi="宋体"/>
                <w:color w:val="000000"/>
                <w:sz w:val="18"/>
              </w:rPr>
              <w:t>2) 切换无缓存方案清除旧图层并给出缺失原因，设备点位不受覆盖显隐影响。</w:t>
            </w:r>
          </w:p>
          <w:p w14:paraId="1B245BD7" w14:textId="77777777" w:rsidR="00697233" w:rsidRDefault="000660E6">
            <w:pPr>
              <w:spacing w:after="40"/>
              <w:ind w:firstLine="360"/>
            </w:pPr>
            <w:r>
              <w:rPr>
                <w:rFonts w:ascii="宋体" w:eastAsia="宋体" w:hAnsi="宋体"/>
                <w:color w:val="000000"/>
                <w:sz w:val="18"/>
              </w:rPr>
              <w:lastRenderedPageBreak/>
              <w:t>3) 规划页计算与缓存、原GIS业务页签继续可用。</w:t>
            </w:r>
          </w:p>
        </w:tc>
        <w:tc>
          <w:tcPr>
            <w:tcW w:w="3969" w:type="dxa"/>
            <w:vAlign w:val="center"/>
          </w:tcPr>
          <w:p w14:paraId="5CE419E6" w14:textId="77777777" w:rsidR="00697233" w:rsidRDefault="000660E6">
            <w:pPr>
              <w:spacing w:after="40"/>
              <w:ind w:firstLine="360"/>
            </w:pPr>
            <w:r>
              <w:rPr>
                <w:rFonts w:ascii="宋体" w:eastAsia="宋体" w:hAnsi="宋体"/>
                <w:color w:val="000000"/>
                <w:sz w:val="18"/>
              </w:rPr>
              <w:lastRenderedPageBreak/>
              <w:t>补充用例建议，尚未按本完整新用例统一执行</w:t>
            </w:r>
          </w:p>
          <w:p w14:paraId="35C281BE" w14:textId="77777777" w:rsidR="00697233" w:rsidRDefault="000660E6">
            <w:pPr>
              <w:spacing w:after="40"/>
              <w:ind w:firstLine="360"/>
            </w:pPr>
            <w:r>
              <w:rPr>
                <w:rFonts w:ascii="宋体" w:eastAsia="宋体" w:hAnsi="宋体"/>
                <w:color w:val="000000"/>
                <w:sz w:val="18"/>
              </w:rPr>
              <w:t>待核：最终安装版实跑全部有/无缓存切换并记录网络请求；保留首轮组合超时及原默认时限</w:t>
            </w:r>
            <w:r>
              <w:rPr>
                <w:rFonts w:ascii="宋体" w:eastAsia="宋体" w:hAnsi="宋体"/>
                <w:color w:val="000000"/>
                <w:sz w:val="18"/>
              </w:rPr>
              <w:lastRenderedPageBreak/>
              <w:t>下16/16复测通过的分批记录。</w:t>
            </w:r>
          </w:p>
        </w:tc>
      </w:tr>
      <w:tr w:rsidR="00697233" w14:paraId="3412C322" w14:textId="77777777">
        <w:trPr>
          <w:jc w:val="center"/>
        </w:trPr>
        <w:tc>
          <w:tcPr>
            <w:tcW w:w="1701" w:type="dxa"/>
            <w:vAlign w:val="center"/>
          </w:tcPr>
          <w:p w14:paraId="29CF7D45" w14:textId="77777777" w:rsidR="00697233" w:rsidRDefault="000660E6">
            <w:pPr>
              <w:spacing w:after="40"/>
              <w:ind w:firstLine="360"/>
            </w:pPr>
            <w:r>
              <w:rPr>
                <w:rFonts w:ascii="宋体" w:eastAsia="宋体" w:hAnsi="宋体"/>
                <w:color w:val="000000"/>
                <w:sz w:val="18"/>
              </w:rPr>
              <w:lastRenderedPageBreak/>
              <w:t>SUP-20261028-04</w:t>
            </w:r>
          </w:p>
          <w:p w14:paraId="18057D96" w14:textId="77777777" w:rsidR="00697233" w:rsidRDefault="000660E6">
            <w:pPr>
              <w:spacing w:after="40"/>
              <w:ind w:firstLine="360"/>
            </w:pPr>
            <w:r>
              <w:rPr>
                <w:rFonts w:ascii="宋体" w:eastAsia="宋体" w:hAnsi="宋体"/>
                <w:color w:val="000000"/>
                <w:sz w:val="18"/>
              </w:rPr>
              <w:t>已保存任务按冻结资源版本查看GIS态势</w:t>
            </w:r>
          </w:p>
        </w:tc>
        <w:tc>
          <w:tcPr>
            <w:tcW w:w="3969" w:type="dxa"/>
            <w:vAlign w:val="center"/>
          </w:tcPr>
          <w:p w14:paraId="25AFB2D8" w14:textId="77777777" w:rsidR="00697233" w:rsidRDefault="000660E6">
            <w:pPr>
              <w:spacing w:after="40"/>
              <w:ind w:firstLine="360"/>
            </w:pPr>
            <w:r>
              <w:rPr>
                <w:rFonts w:ascii="宋体" w:eastAsia="宋体" w:hAnsi="宋体"/>
                <w:color w:val="000000"/>
                <w:sz w:val="18"/>
              </w:rPr>
              <w:t>1) 选择已保存任务revision，点击“查看任务态势”。</w:t>
            </w:r>
          </w:p>
          <w:p w14:paraId="606CC9A8" w14:textId="77777777" w:rsidR="00697233" w:rsidRDefault="000660E6">
            <w:pPr>
              <w:spacing w:after="40"/>
              <w:ind w:firstLine="360"/>
            </w:pPr>
            <w:r>
              <w:rPr>
                <w:rFonts w:ascii="宋体" w:eastAsia="宋体" w:hAnsi="宋体"/>
                <w:color w:val="000000"/>
                <w:sz w:val="18"/>
              </w:rPr>
              <w:t>2) 修改当前资源坐标后重新查看原任务版本。</w:t>
            </w:r>
          </w:p>
          <w:p w14:paraId="48810CEB" w14:textId="77777777" w:rsidR="00697233" w:rsidRDefault="000660E6">
            <w:pPr>
              <w:spacing w:after="40"/>
              <w:ind w:firstLine="360"/>
            </w:pPr>
            <w:r>
              <w:rPr>
                <w:rFonts w:ascii="宋体" w:eastAsia="宋体" w:hAnsi="宋体"/>
                <w:color w:val="000000"/>
                <w:sz w:val="18"/>
              </w:rPr>
              <w:t>3) 准备部分节点缺失/坐标无效、来源变化、过期响应与权限失效。</w:t>
            </w:r>
          </w:p>
        </w:tc>
        <w:tc>
          <w:tcPr>
            <w:tcW w:w="3969" w:type="dxa"/>
            <w:vAlign w:val="center"/>
          </w:tcPr>
          <w:p w14:paraId="19D979E0" w14:textId="77777777" w:rsidR="00697233" w:rsidRDefault="000660E6">
            <w:pPr>
              <w:spacing w:after="40"/>
              <w:ind w:firstLine="360"/>
            </w:pPr>
            <w:r>
              <w:rPr>
                <w:rFonts w:ascii="宋体" w:eastAsia="宋体" w:hAnsi="宋体"/>
                <w:color w:val="000000"/>
                <w:sz w:val="18"/>
              </w:rPr>
              <w:t>1) 返回同任务/输入版本/资源revision的节点与通联需求，并按冻结范围定位。</w:t>
            </w:r>
          </w:p>
          <w:p w14:paraId="47254C6F" w14:textId="77777777" w:rsidR="00697233" w:rsidRDefault="000660E6">
            <w:pPr>
              <w:spacing w:after="40"/>
              <w:ind w:firstLine="360"/>
            </w:pPr>
            <w:r>
              <w:rPr>
                <w:rFonts w:ascii="宋体" w:eastAsia="宋体" w:hAnsi="宋体"/>
                <w:color w:val="000000"/>
                <w:sz w:val="18"/>
              </w:rPr>
              <w:t>2) 当前资源变化不替换原坐标，历史提示可见；需求线不冒充规划链路。</w:t>
            </w:r>
          </w:p>
          <w:p w14:paraId="7CF211CA" w14:textId="77777777" w:rsidR="00697233" w:rsidRDefault="000660E6">
            <w:pPr>
              <w:spacing w:after="40"/>
              <w:ind w:firstLine="360"/>
            </w:pPr>
            <w:r>
              <w:rPr>
                <w:rFonts w:ascii="宋体" w:eastAsia="宋体" w:hAnsi="宋体"/>
                <w:color w:val="000000"/>
                <w:sz w:val="18"/>
              </w:rPr>
              <w:t>3) 缺失节点汇总且不补造，失权与迟到响应不污染当前任务。</w:t>
            </w:r>
          </w:p>
        </w:tc>
        <w:tc>
          <w:tcPr>
            <w:tcW w:w="3969" w:type="dxa"/>
            <w:vAlign w:val="center"/>
          </w:tcPr>
          <w:p w14:paraId="6DA17FEB" w14:textId="77777777" w:rsidR="00697233" w:rsidRDefault="000660E6">
            <w:pPr>
              <w:spacing w:after="40"/>
              <w:ind w:firstLine="360"/>
            </w:pPr>
            <w:r>
              <w:rPr>
                <w:rFonts w:ascii="宋体" w:eastAsia="宋体" w:hAnsi="宋体"/>
                <w:color w:val="000000"/>
                <w:sz w:val="18"/>
              </w:rPr>
              <w:t>补充用例建议，尚未按本完整新用例统一执行</w:t>
            </w:r>
          </w:p>
          <w:p w14:paraId="67B55F38" w14:textId="77777777" w:rsidR="00697233" w:rsidRDefault="000660E6">
            <w:pPr>
              <w:spacing w:after="40"/>
              <w:ind w:firstLine="360"/>
            </w:pPr>
            <w:r>
              <w:rPr>
                <w:rFonts w:ascii="宋体" w:eastAsia="宋体" w:hAnsi="宋体"/>
                <w:color w:val="000000"/>
                <w:sz w:val="18"/>
              </w:rPr>
              <w:t>待核：最终安装版补验部分缺失、过期响应和失权；组合超时已在原默认时限下16/16复测通过，引用修复报告并保留首轮记录。</w:t>
            </w:r>
          </w:p>
        </w:tc>
      </w:tr>
      <w:tr w:rsidR="00697233" w14:paraId="3D057496" w14:textId="77777777">
        <w:trPr>
          <w:jc w:val="center"/>
        </w:trPr>
        <w:tc>
          <w:tcPr>
            <w:tcW w:w="1701" w:type="dxa"/>
            <w:vAlign w:val="center"/>
          </w:tcPr>
          <w:p w14:paraId="4ED4B662" w14:textId="77777777" w:rsidR="00697233" w:rsidRDefault="000660E6">
            <w:pPr>
              <w:spacing w:after="40"/>
              <w:ind w:firstLine="360"/>
            </w:pPr>
            <w:r>
              <w:rPr>
                <w:rFonts w:ascii="宋体" w:eastAsia="宋体" w:hAnsi="宋体"/>
                <w:color w:val="000000"/>
                <w:sz w:val="18"/>
              </w:rPr>
              <w:t>SUP-20261028-05</w:t>
            </w:r>
          </w:p>
          <w:p w14:paraId="5165AEEF" w14:textId="77777777" w:rsidR="00697233" w:rsidRDefault="000660E6">
            <w:pPr>
              <w:spacing w:after="40"/>
              <w:ind w:firstLine="360"/>
            </w:pPr>
            <w:r>
              <w:rPr>
                <w:rFonts w:ascii="宋体" w:eastAsia="宋体" w:hAnsi="宋体"/>
                <w:color w:val="000000"/>
                <w:sz w:val="18"/>
              </w:rPr>
              <w:t>规划频点普通查询离页与真实写入保护</w:t>
            </w:r>
          </w:p>
        </w:tc>
        <w:tc>
          <w:tcPr>
            <w:tcW w:w="3969" w:type="dxa"/>
            <w:vAlign w:val="center"/>
          </w:tcPr>
          <w:p w14:paraId="44F4DECA" w14:textId="77777777" w:rsidR="00697233" w:rsidRDefault="000660E6">
            <w:pPr>
              <w:spacing w:after="40"/>
              <w:ind w:firstLine="360"/>
            </w:pPr>
            <w:r>
              <w:rPr>
                <w:rFonts w:ascii="宋体" w:eastAsia="宋体" w:hAnsi="宋体"/>
                <w:color w:val="000000"/>
                <w:sz w:val="18"/>
              </w:rPr>
              <w:t>1) 进入频点查询，读取中/选行/只读停用预检分别离页GIS。</w:t>
            </w:r>
          </w:p>
          <w:p w14:paraId="0113CEAB" w14:textId="77777777" w:rsidR="00697233" w:rsidRDefault="000660E6">
            <w:pPr>
              <w:spacing w:after="40"/>
              <w:ind w:firstLine="360"/>
            </w:pPr>
            <w:r>
              <w:rPr>
                <w:rFonts w:ascii="宋体" w:eastAsia="宋体" w:hAnsi="宋体"/>
                <w:color w:val="000000"/>
                <w:sz w:val="18"/>
              </w:rPr>
              <w:t>2) 编辑维护草稿后取消离页，再显式放弃。</w:t>
            </w:r>
          </w:p>
          <w:p w14:paraId="6FEC1D15" w14:textId="77777777" w:rsidR="00697233" w:rsidRDefault="000660E6">
            <w:pPr>
              <w:spacing w:after="40"/>
              <w:ind w:firstLine="360"/>
            </w:pPr>
            <w:r>
              <w:rPr>
                <w:rFonts w:ascii="宋体" w:eastAsia="宋体" w:hAnsi="宋体"/>
                <w:color w:val="000000"/>
                <w:sz w:val="18"/>
              </w:rPr>
              <w:t>3) 真实保存中尝试离页；提交结果未知时核实原requestId；成功后刷新中离页。</w:t>
            </w:r>
          </w:p>
        </w:tc>
        <w:tc>
          <w:tcPr>
            <w:tcW w:w="3969" w:type="dxa"/>
            <w:vAlign w:val="center"/>
          </w:tcPr>
          <w:p w14:paraId="502499DA" w14:textId="77777777" w:rsidR="00697233" w:rsidRDefault="000660E6">
            <w:pPr>
              <w:spacing w:after="40"/>
              <w:ind w:firstLine="360"/>
            </w:pPr>
            <w:r>
              <w:rPr>
                <w:rFonts w:ascii="宋体" w:eastAsia="宋体" w:hAnsi="宋体"/>
                <w:color w:val="000000"/>
                <w:sz w:val="18"/>
              </w:rPr>
              <w:t>1) 普通读取、选行和只读预检允许离页，停止读取后迟到结果不改状态、不误报停用失败。</w:t>
            </w:r>
          </w:p>
          <w:p w14:paraId="272F22E1" w14:textId="77777777" w:rsidR="00697233" w:rsidRDefault="000660E6">
            <w:pPr>
              <w:spacing w:after="40"/>
              <w:ind w:firstLine="360"/>
            </w:pPr>
            <w:r>
              <w:rPr>
                <w:rFonts w:ascii="宋体" w:eastAsia="宋体" w:hAnsi="宋体"/>
                <w:color w:val="000000"/>
                <w:sz w:val="18"/>
              </w:rPr>
              <w:t>2) 取消保留草稿和维护确认，明确放弃后清理。</w:t>
            </w:r>
          </w:p>
          <w:p w14:paraId="5659CDAE" w14:textId="77777777" w:rsidR="00697233" w:rsidRDefault="000660E6">
            <w:pPr>
              <w:spacing w:after="40"/>
              <w:ind w:firstLine="360"/>
            </w:pPr>
            <w:r>
              <w:rPr>
                <w:rFonts w:ascii="宋体" w:eastAsia="宋体" w:hAnsi="宋体"/>
                <w:color w:val="000000"/>
                <w:sz w:val="18"/>
              </w:rPr>
              <w:t>3) 真实保存/待核实仍保护；同号核实不重复写入，保存成功后的只读刷新可中断。</w:t>
            </w:r>
          </w:p>
        </w:tc>
        <w:tc>
          <w:tcPr>
            <w:tcW w:w="3969" w:type="dxa"/>
            <w:vAlign w:val="center"/>
          </w:tcPr>
          <w:p w14:paraId="4E34720A" w14:textId="77777777" w:rsidR="00697233" w:rsidRDefault="000660E6">
            <w:pPr>
              <w:spacing w:after="40"/>
              <w:ind w:firstLine="360"/>
            </w:pPr>
            <w:r>
              <w:rPr>
                <w:rFonts w:ascii="宋体" w:eastAsia="宋体" w:hAnsi="宋体"/>
                <w:color w:val="000000"/>
                <w:sz w:val="18"/>
              </w:rPr>
              <w:t>补充用例建议，尚未按本完整新用例统一执行</w:t>
            </w:r>
          </w:p>
          <w:p w14:paraId="4D07BDB4" w14:textId="77777777" w:rsidR="00697233" w:rsidRDefault="000660E6">
            <w:pPr>
              <w:spacing w:after="40"/>
              <w:ind w:firstLine="360"/>
            </w:pPr>
            <w:r>
              <w:rPr>
                <w:rFonts w:ascii="宋体" w:eastAsia="宋体" w:hAnsi="宋体"/>
                <w:color w:val="000000"/>
                <w:sz w:val="18"/>
              </w:rPr>
              <w:t>待核：最终安装版补验慢读、编辑取消、真实pending与成功后刷新中断；当前浏览器仅普通查询离页已验。</w:t>
            </w:r>
          </w:p>
        </w:tc>
      </w:tr>
    </w:tbl>
    <w:p w14:paraId="1556824D" w14:textId="77777777" w:rsidR="00697233" w:rsidRDefault="000660E6">
      <w:pPr>
        <w:pStyle w:val="1"/>
        <w:pageBreakBefore/>
      </w:pPr>
      <w:r>
        <w:rPr>
          <w:rFonts w:ascii="宋体" w:eastAsia="宋体" w:hAnsi="宋体"/>
          <w:color w:val="000000"/>
        </w:rPr>
        <w:lastRenderedPageBreak/>
        <w:t>证据索引和判定说明</w:t>
      </w:r>
    </w:p>
    <w:p w14:paraId="32D1755A" w14:textId="77777777" w:rsidR="00697233" w:rsidRDefault="000660E6">
      <w:pPr>
        <w:ind w:firstLine="480"/>
      </w:pPr>
      <w:r>
        <w:t>以下为本记录采用的来源路径及类型，供在项目中定位。运行证据不含本机账号、口令和业务数据库；公开的证据摘要及</w:t>
      </w:r>
      <w:r>
        <w:t>SHA256</w:t>
      </w:r>
      <w:r>
        <w:t>见同名</w:t>
      </w:r>
      <w:r>
        <w:t>JSON</w:t>
      </w:r>
      <w:r>
        <w:t>索引。历史证据保留原日期，不能冒充本次新执行。正式环境应按原测试步骤复核并保存其自身截图、请求、回执和测量记录。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020"/>
        <w:gridCol w:w="9638"/>
        <w:gridCol w:w="2154"/>
      </w:tblGrid>
      <w:tr w:rsidR="00697233" w14:paraId="1AAE8A41" w14:textId="77777777">
        <w:trPr>
          <w:tblHeader/>
          <w:jc w:val="center"/>
        </w:trPr>
        <w:tc>
          <w:tcPr>
            <w:tcW w:w="1020" w:type="dxa"/>
            <w:shd w:val="clear" w:color="auto" w:fill="E7E6E6"/>
            <w:vAlign w:val="center"/>
          </w:tcPr>
          <w:p w14:paraId="288FCC12" w14:textId="77777777" w:rsidR="00697233" w:rsidRDefault="000660E6">
            <w:pPr>
              <w:spacing w:after="40"/>
              <w:ind w:firstLine="361"/>
            </w:pPr>
            <w:r>
              <w:rPr>
                <w:rFonts w:ascii="宋体" w:eastAsia="宋体" w:hAnsi="宋体"/>
                <w:b/>
                <w:color w:val="000000"/>
                <w:sz w:val="18"/>
              </w:rPr>
              <w:t>证据号</w:t>
            </w:r>
          </w:p>
        </w:tc>
        <w:tc>
          <w:tcPr>
            <w:tcW w:w="9638" w:type="dxa"/>
            <w:shd w:val="clear" w:color="auto" w:fill="E7E6E6"/>
            <w:vAlign w:val="center"/>
          </w:tcPr>
          <w:p w14:paraId="2F94A83B" w14:textId="77777777" w:rsidR="00697233" w:rsidRDefault="000660E6">
            <w:pPr>
              <w:spacing w:after="40"/>
              <w:ind w:firstLine="361"/>
            </w:pPr>
            <w:r>
              <w:rPr>
                <w:rFonts w:ascii="宋体" w:eastAsia="宋体" w:hAnsi="宋体"/>
                <w:b/>
                <w:color w:val="000000"/>
                <w:sz w:val="18"/>
              </w:rPr>
              <w:t>来源路径</w:t>
            </w:r>
          </w:p>
        </w:tc>
        <w:tc>
          <w:tcPr>
            <w:tcW w:w="2154" w:type="dxa"/>
            <w:shd w:val="clear" w:color="auto" w:fill="E7E6E6"/>
            <w:vAlign w:val="center"/>
          </w:tcPr>
          <w:p w14:paraId="7506A32A" w14:textId="77777777" w:rsidR="00697233" w:rsidRDefault="000660E6">
            <w:pPr>
              <w:spacing w:after="40"/>
              <w:ind w:firstLine="361"/>
            </w:pPr>
            <w:r>
              <w:rPr>
                <w:rFonts w:ascii="宋体" w:eastAsia="宋体" w:hAnsi="宋体"/>
                <w:b/>
                <w:color w:val="000000"/>
                <w:sz w:val="18"/>
              </w:rPr>
              <w:t>类别</w:t>
            </w:r>
          </w:p>
        </w:tc>
      </w:tr>
      <w:tr w:rsidR="00697233" w14:paraId="6DAE199C" w14:textId="77777777">
        <w:trPr>
          <w:jc w:val="center"/>
        </w:trPr>
        <w:tc>
          <w:tcPr>
            <w:tcW w:w="1020" w:type="dxa"/>
            <w:vAlign w:val="center"/>
          </w:tcPr>
          <w:p w14:paraId="34FAAD2A" w14:textId="77777777" w:rsidR="00697233" w:rsidRDefault="000660E6">
            <w:pPr>
              <w:spacing w:after="40"/>
              <w:ind w:firstLine="360"/>
            </w:pPr>
            <w:r>
              <w:rPr>
                <w:rFonts w:ascii="宋体" w:eastAsia="宋体" w:hAnsi="宋体"/>
                <w:color w:val="000000"/>
                <w:sz w:val="18"/>
              </w:rPr>
              <w:t>E01</w:t>
            </w:r>
          </w:p>
        </w:tc>
        <w:tc>
          <w:tcPr>
            <w:tcW w:w="9638" w:type="dxa"/>
            <w:vAlign w:val="center"/>
          </w:tcPr>
          <w:p w14:paraId="0FD1FE06" w14:textId="77777777" w:rsidR="00697233" w:rsidRDefault="000660E6">
            <w:pPr>
              <w:spacing w:after="40"/>
              <w:ind w:firstLine="360"/>
            </w:pPr>
            <w:r>
              <w:rPr>
                <w:rFonts w:ascii="宋体" w:eastAsia="宋体" w:hAnsi="宋体"/>
                <w:color w:val="000000"/>
                <w:sz w:val="18"/>
              </w:rPr>
              <w:t>data/runtime/review2-20261028/browser-results.json</w:t>
            </w:r>
          </w:p>
        </w:tc>
        <w:tc>
          <w:tcPr>
            <w:tcW w:w="2154" w:type="dxa"/>
            <w:vAlign w:val="center"/>
          </w:tcPr>
          <w:p w14:paraId="060AF6E3" w14:textId="77777777" w:rsidR="00697233" w:rsidRDefault="000660E6">
            <w:pPr>
              <w:spacing w:after="40"/>
              <w:ind w:firstLine="360"/>
            </w:pPr>
            <w:r>
              <w:rPr>
                <w:rFonts w:ascii="宋体" w:eastAsia="宋体" w:hAnsi="宋体"/>
                <w:color w:val="000000"/>
                <w:sz w:val="18"/>
              </w:rPr>
              <w:t>实跑或定向验证记录</w:t>
            </w:r>
          </w:p>
        </w:tc>
      </w:tr>
      <w:tr w:rsidR="00697233" w14:paraId="37F7D26D" w14:textId="77777777">
        <w:trPr>
          <w:jc w:val="center"/>
        </w:trPr>
        <w:tc>
          <w:tcPr>
            <w:tcW w:w="1020" w:type="dxa"/>
            <w:vAlign w:val="center"/>
          </w:tcPr>
          <w:p w14:paraId="4B1969E3" w14:textId="77777777" w:rsidR="00697233" w:rsidRDefault="000660E6">
            <w:pPr>
              <w:spacing w:after="40"/>
              <w:ind w:firstLine="360"/>
            </w:pPr>
            <w:r>
              <w:rPr>
                <w:rFonts w:ascii="宋体" w:eastAsia="宋体" w:hAnsi="宋体"/>
                <w:color w:val="000000"/>
                <w:sz w:val="18"/>
              </w:rPr>
              <w:t>E02</w:t>
            </w:r>
          </w:p>
        </w:tc>
        <w:tc>
          <w:tcPr>
            <w:tcW w:w="9638" w:type="dxa"/>
            <w:vAlign w:val="center"/>
          </w:tcPr>
          <w:p w14:paraId="28FFF8D1" w14:textId="77777777" w:rsidR="00697233" w:rsidRDefault="000660E6">
            <w:pPr>
              <w:spacing w:after="40"/>
              <w:ind w:firstLine="360"/>
            </w:pPr>
            <w:r>
              <w:rPr>
                <w:rFonts w:ascii="宋体" w:eastAsia="宋体" w:hAnsi="宋体"/>
                <w:color w:val="000000"/>
                <w:sz w:val="18"/>
              </w:rPr>
              <w:t>data/runtime/release-review2-20261028/browser-installed.json</w:t>
            </w:r>
          </w:p>
        </w:tc>
        <w:tc>
          <w:tcPr>
            <w:tcW w:w="2154" w:type="dxa"/>
            <w:vAlign w:val="center"/>
          </w:tcPr>
          <w:p w14:paraId="7EF92B1C" w14:textId="77777777" w:rsidR="00697233" w:rsidRDefault="000660E6">
            <w:pPr>
              <w:spacing w:after="40"/>
              <w:ind w:firstLine="360"/>
            </w:pPr>
            <w:r>
              <w:rPr>
                <w:rFonts w:ascii="宋体" w:eastAsia="宋体" w:hAnsi="宋体"/>
                <w:color w:val="000000"/>
                <w:sz w:val="18"/>
              </w:rPr>
              <w:t>实跑或定向验证记录</w:t>
            </w:r>
          </w:p>
        </w:tc>
      </w:tr>
      <w:tr w:rsidR="00697233" w14:paraId="42FBF571" w14:textId="77777777">
        <w:trPr>
          <w:jc w:val="center"/>
        </w:trPr>
        <w:tc>
          <w:tcPr>
            <w:tcW w:w="1020" w:type="dxa"/>
            <w:vAlign w:val="center"/>
          </w:tcPr>
          <w:p w14:paraId="39505FD0" w14:textId="77777777" w:rsidR="00697233" w:rsidRDefault="000660E6">
            <w:pPr>
              <w:spacing w:after="40"/>
              <w:ind w:firstLine="360"/>
            </w:pPr>
            <w:r>
              <w:rPr>
                <w:rFonts w:ascii="宋体" w:eastAsia="宋体" w:hAnsi="宋体"/>
                <w:color w:val="000000"/>
                <w:sz w:val="18"/>
              </w:rPr>
              <w:t>E03</w:t>
            </w:r>
          </w:p>
        </w:tc>
        <w:tc>
          <w:tcPr>
            <w:tcW w:w="9638" w:type="dxa"/>
            <w:vAlign w:val="center"/>
          </w:tcPr>
          <w:p w14:paraId="5B787B96" w14:textId="77777777" w:rsidR="00697233" w:rsidRDefault="000660E6">
            <w:pPr>
              <w:spacing w:after="40"/>
              <w:ind w:firstLine="360"/>
            </w:pPr>
            <w:r>
              <w:rPr>
                <w:rFonts w:ascii="宋体" w:eastAsia="宋体" w:hAnsi="宋体"/>
                <w:color w:val="000000"/>
                <w:sz w:val="18"/>
              </w:rPr>
              <w:t>data/runtime/test_actual_rewrite_20261026/gis.json</w:t>
            </w:r>
          </w:p>
        </w:tc>
        <w:tc>
          <w:tcPr>
            <w:tcW w:w="2154" w:type="dxa"/>
            <w:vAlign w:val="center"/>
          </w:tcPr>
          <w:p w14:paraId="382A1F35" w14:textId="77777777" w:rsidR="00697233" w:rsidRDefault="000660E6">
            <w:pPr>
              <w:spacing w:after="40"/>
              <w:ind w:firstLine="360"/>
            </w:pPr>
            <w:r>
              <w:rPr>
                <w:rFonts w:ascii="宋体" w:eastAsia="宋体" w:hAnsi="宋体"/>
                <w:color w:val="000000"/>
                <w:sz w:val="18"/>
              </w:rPr>
              <w:t>历史记录</w:t>
            </w:r>
          </w:p>
        </w:tc>
      </w:tr>
      <w:tr w:rsidR="00697233" w14:paraId="4412AFE4" w14:textId="77777777">
        <w:trPr>
          <w:jc w:val="center"/>
        </w:trPr>
        <w:tc>
          <w:tcPr>
            <w:tcW w:w="1020" w:type="dxa"/>
            <w:vAlign w:val="center"/>
          </w:tcPr>
          <w:p w14:paraId="5703CAF0" w14:textId="77777777" w:rsidR="00697233" w:rsidRDefault="000660E6">
            <w:pPr>
              <w:spacing w:after="40"/>
              <w:ind w:firstLine="360"/>
            </w:pPr>
            <w:r>
              <w:rPr>
                <w:rFonts w:ascii="宋体" w:eastAsia="宋体" w:hAnsi="宋体"/>
                <w:color w:val="000000"/>
                <w:sz w:val="18"/>
              </w:rPr>
              <w:t>E04</w:t>
            </w:r>
          </w:p>
        </w:tc>
        <w:tc>
          <w:tcPr>
            <w:tcW w:w="9638" w:type="dxa"/>
            <w:vAlign w:val="center"/>
          </w:tcPr>
          <w:p w14:paraId="478D3FB0" w14:textId="77777777" w:rsidR="00697233" w:rsidRDefault="000660E6">
            <w:pPr>
              <w:spacing w:after="40"/>
              <w:ind w:firstLine="360"/>
            </w:pPr>
            <w:r>
              <w:rPr>
                <w:rFonts w:ascii="宋体" w:eastAsia="宋体" w:hAnsi="宋体"/>
                <w:color w:val="000000"/>
                <w:sz w:val="18"/>
              </w:rPr>
              <w:t>data/runtime/review2-20261028/frequency-navigation-findings.md</w:t>
            </w:r>
          </w:p>
        </w:tc>
        <w:tc>
          <w:tcPr>
            <w:tcW w:w="2154" w:type="dxa"/>
            <w:vAlign w:val="center"/>
          </w:tcPr>
          <w:p w14:paraId="10D12F5D" w14:textId="77777777" w:rsidR="00697233" w:rsidRDefault="000660E6">
            <w:pPr>
              <w:spacing w:after="40"/>
              <w:ind w:firstLine="360"/>
            </w:pPr>
            <w:r>
              <w:rPr>
                <w:rFonts w:ascii="宋体" w:eastAsia="宋体" w:hAnsi="宋体"/>
                <w:color w:val="000000"/>
                <w:sz w:val="18"/>
              </w:rPr>
              <w:t>实跑或定向验证记录</w:t>
            </w:r>
          </w:p>
        </w:tc>
      </w:tr>
      <w:tr w:rsidR="00697233" w14:paraId="39688E08" w14:textId="77777777">
        <w:trPr>
          <w:jc w:val="center"/>
        </w:trPr>
        <w:tc>
          <w:tcPr>
            <w:tcW w:w="1020" w:type="dxa"/>
            <w:vAlign w:val="center"/>
          </w:tcPr>
          <w:p w14:paraId="1BF2A502" w14:textId="77777777" w:rsidR="00697233" w:rsidRDefault="000660E6">
            <w:pPr>
              <w:spacing w:after="40"/>
              <w:ind w:firstLine="360"/>
            </w:pPr>
            <w:r>
              <w:rPr>
                <w:rFonts w:ascii="宋体" w:eastAsia="宋体" w:hAnsi="宋体"/>
                <w:color w:val="000000"/>
                <w:sz w:val="18"/>
              </w:rPr>
              <w:t>E05</w:t>
            </w:r>
          </w:p>
        </w:tc>
        <w:tc>
          <w:tcPr>
            <w:tcW w:w="9638" w:type="dxa"/>
            <w:vAlign w:val="center"/>
          </w:tcPr>
          <w:p w14:paraId="46B0F5C6" w14:textId="77777777" w:rsidR="00697233" w:rsidRDefault="000660E6">
            <w:pPr>
              <w:spacing w:after="40"/>
              <w:ind w:firstLine="360"/>
            </w:pPr>
            <w:r>
              <w:rPr>
                <w:rFonts w:ascii="宋体" w:eastAsia="宋体" w:hAnsi="宋体"/>
                <w:color w:val="000000"/>
                <w:sz w:val="18"/>
              </w:rPr>
              <w:t>data/runtime/review2-20261028/gis-coverage-findings.md</w:t>
            </w:r>
          </w:p>
        </w:tc>
        <w:tc>
          <w:tcPr>
            <w:tcW w:w="2154" w:type="dxa"/>
            <w:vAlign w:val="center"/>
          </w:tcPr>
          <w:p w14:paraId="0DD181AD" w14:textId="77777777" w:rsidR="00697233" w:rsidRDefault="000660E6">
            <w:pPr>
              <w:spacing w:after="40"/>
              <w:ind w:firstLine="360"/>
            </w:pPr>
            <w:r>
              <w:rPr>
                <w:rFonts w:ascii="宋体" w:eastAsia="宋体" w:hAnsi="宋体"/>
                <w:color w:val="000000"/>
                <w:sz w:val="18"/>
              </w:rPr>
              <w:t>实跑或定向验证记录</w:t>
            </w:r>
          </w:p>
        </w:tc>
      </w:tr>
      <w:tr w:rsidR="00697233" w14:paraId="6B0A9FBE" w14:textId="77777777">
        <w:trPr>
          <w:jc w:val="center"/>
        </w:trPr>
        <w:tc>
          <w:tcPr>
            <w:tcW w:w="1020" w:type="dxa"/>
            <w:vAlign w:val="center"/>
          </w:tcPr>
          <w:p w14:paraId="7B1DADFB" w14:textId="77777777" w:rsidR="00697233" w:rsidRDefault="000660E6">
            <w:pPr>
              <w:spacing w:after="40"/>
              <w:ind w:firstLine="360"/>
            </w:pPr>
            <w:r>
              <w:rPr>
                <w:rFonts w:ascii="宋体" w:eastAsia="宋体" w:hAnsi="宋体"/>
                <w:color w:val="000000"/>
                <w:sz w:val="18"/>
              </w:rPr>
              <w:t>E06</w:t>
            </w:r>
          </w:p>
        </w:tc>
        <w:tc>
          <w:tcPr>
            <w:tcW w:w="9638" w:type="dxa"/>
            <w:vAlign w:val="center"/>
          </w:tcPr>
          <w:p w14:paraId="3CA877A9" w14:textId="77777777" w:rsidR="00697233" w:rsidRDefault="000660E6">
            <w:pPr>
              <w:spacing w:after="40"/>
              <w:ind w:firstLine="360"/>
            </w:pPr>
            <w:r>
              <w:rPr>
                <w:rFonts w:ascii="宋体" w:eastAsia="宋体" w:hAnsi="宋体"/>
                <w:color w:val="000000"/>
                <w:sz w:val="18"/>
              </w:rPr>
              <w:t>front_design/radio-planning-20261022/src/stores/monitoring.ts</w:t>
            </w:r>
          </w:p>
        </w:tc>
        <w:tc>
          <w:tcPr>
            <w:tcW w:w="2154" w:type="dxa"/>
            <w:vAlign w:val="center"/>
          </w:tcPr>
          <w:p w14:paraId="26036371" w14:textId="77777777" w:rsidR="00697233" w:rsidRDefault="000660E6">
            <w:pPr>
              <w:spacing w:after="40"/>
              <w:ind w:firstLine="360"/>
            </w:pPr>
            <w:r>
              <w:rPr>
                <w:rFonts w:ascii="宋体" w:eastAsia="宋体" w:hAnsi="宋体"/>
                <w:color w:val="000000"/>
                <w:sz w:val="18"/>
              </w:rPr>
              <w:t>源码</w:t>
            </w:r>
          </w:p>
        </w:tc>
      </w:tr>
      <w:tr w:rsidR="00697233" w14:paraId="788D346D" w14:textId="77777777">
        <w:trPr>
          <w:jc w:val="center"/>
        </w:trPr>
        <w:tc>
          <w:tcPr>
            <w:tcW w:w="1020" w:type="dxa"/>
            <w:vAlign w:val="center"/>
          </w:tcPr>
          <w:p w14:paraId="119F36FC" w14:textId="77777777" w:rsidR="00697233" w:rsidRDefault="000660E6">
            <w:pPr>
              <w:spacing w:after="40"/>
              <w:ind w:firstLine="360"/>
            </w:pPr>
            <w:r>
              <w:rPr>
                <w:rFonts w:ascii="宋体" w:eastAsia="宋体" w:hAnsi="宋体"/>
                <w:color w:val="000000"/>
                <w:sz w:val="18"/>
              </w:rPr>
              <w:t>E07</w:t>
            </w:r>
          </w:p>
        </w:tc>
        <w:tc>
          <w:tcPr>
            <w:tcW w:w="9638" w:type="dxa"/>
            <w:vAlign w:val="center"/>
          </w:tcPr>
          <w:p w14:paraId="240D17DF" w14:textId="77777777" w:rsidR="00697233" w:rsidRDefault="000660E6">
            <w:pPr>
              <w:spacing w:after="40"/>
              <w:ind w:firstLine="360"/>
            </w:pPr>
            <w:r>
              <w:rPr>
                <w:rFonts w:ascii="宋体" w:eastAsia="宋体" w:hAnsi="宋体"/>
                <w:color w:val="000000"/>
                <w:sz w:val="18"/>
              </w:rPr>
              <w:t>front_design/radio-planning-20261022/src/maps/monitoring-view.ts</w:t>
            </w:r>
          </w:p>
        </w:tc>
        <w:tc>
          <w:tcPr>
            <w:tcW w:w="2154" w:type="dxa"/>
            <w:vAlign w:val="center"/>
          </w:tcPr>
          <w:p w14:paraId="255993F0" w14:textId="77777777" w:rsidR="00697233" w:rsidRDefault="000660E6">
            <w:pPr>
              <w:spacing w:after="40"/>
              <w:ind w:firstLine="360"/>
            </w:pPr>
            <w:r>
              <w:rPr>
                <w:rFonts w:ascii="宋体" w:eastAsia="宋体" w:hAnsi="宋体"/>
                <w:color w:val="000000"/>
                <w:sz w:val="18"/>
              </w:rPr>
              <w:t>源码</w:t>
            </w:r>
          </w:p>
        </w:tc>
      </w:tr>
      <w:tr w:rsidR="00697233" w14:paraId="27EE4F7D" w14:textId="77777777">
        <w:trPr>
          <w:jc w:val="center"/>
        </w:trPr>
        <w:tc>
          <w:tcPr>
            <w:tcW w:w="1020" w:type="dxa"/>
            <w:vAlign w:val="center"/>
          </w:tcPr>
          <w:p w14:paraId="5C213C6C" w14:textId="77777777" w:rsidR="00697233" w:rsidRDefault="000660E6">
            <w:pPr>
              <w:spacing w:after="40"/>
              <w:ind w:firstLine="360"/>
            </w:pPr>
            <w:r>
              <w:rPr>
                <w:rFonts w:ascii="宋体" w:eastAsia="宋体" w:hAnsi="宋体"/>
                <w:color w:val="000000"/>
                <w:sz w:val="18"/>
              </w:rPr>
              <w:t>E08</w:t>
            </w:r>
          </w:p>
        </w:tc>
        <w:tc>
          <w:tcPr>
            <w:tcW w:w="9638" w:type="dxa"/>
            <w:vAlign w:val="center"/>
          </w:tcPr>
          <w:p w14:paraId="0217DAC6" w14:textId="77777777" w:rsidR="00697233" w:rsidRDefault="000660E6">
            <w:pPr>
              <w:spacing w:after="40"/>
              <w:ind w:firstLine="360"/>
            </w:pPr>
            <w:r>
              <w:rPr>
                <w:rFonts w:ascii="宋体" w:eastAsia="宋体" w:hAnsi="宋体"/>
                <w:color w:val="000000"/>
                <w:sz w:val="18"/>
              </w:rPr>
              <w:t>data/runtime/review2-20261028/frontend-integration-tests.log</w:t>
            </w:r>
          </w:p>
        </w:tc>
        <w:tc>
          <w:tcPr>
            <w:tcW w:w="2154" w:type="dxa"/>
            <w:vAlign w:val="center"/>
          </w:tcPr>
          <w:p w14:paraId="683081BE" w14:textId="77777777" w:rsidR="00697233" w:rsidRDefault="000660E6">
            <w:pPr>
              <w:spacing w:after="40"/>
              <w:ind w:firstLine="360"/>
            </w:pPr>
            <w:r>
              <w:rPr>
                <w:rFonts w:ascii="宋体" w:eastAsia="宋体" w:hAnsi="宋体"/>
                <w:color w:val="000000"/>
                <w:sz w:val="18"/>
              </w:rPr>
              <w:t>实跑或定向验证记录</w:t>
            </w:r>
          </w:p>
        </w:tc>
      </w:tr>
      <w:tr w:rsidR="00697233" w14:paraId="12D840D5" w14:textId="77777777">
        <w:trPr>
          <w:jc w:val="center"/>
        </w:trPr>
        <w:tc>
          <w:tcPr>
            <w:tcW w:w="1020" w:type="dxa"/>
            <w:vAlign w:val="center"/>
          </w:tcPr>
          <w:p w14:paraId="7C6C2362" w14:textId="77777777" w:rsidR="00697233" w:rsidRDefault="000660E6">
            <w:pPr>
              <w:spacing w:after="40"/>
              <w:ind w:firstLine="360"/>
            </w:pPr>
            <w:r>
              <w:rPr>
                <w:rFonts w:ascii="宋体" w:eastAsia="宋体" w:hAnsi="宋体"/>
                <w:color w:val="000000"/>
                <w:sz w:val="18"/>
              </w:rPr>
              <w:t>E09</w:t>
            </w:r>
          </w:p>
        </w:tc>
        <w:tc>
          <w:tcPr>
            <w:tcW w:w="9638" w:type="dxa"/>
            <w:vAlign w:val="center"/>
          </w:tcPr>
          <w:p w14:paraId="5B96508C" w14:textId="77777777" w:rsidR="00697233" w:rsidRDefault="000660E6">
            <w:pPr>
              <w:spacing w:after="40"/>
              <w:ind w:firstLine="360"/>
            </w:pPr>
            <w:r>
              <w:rPr>
                <w:rFonts w:ascii="宋体" w:eastAsia="宋体" w:hAnsi="宋体"/>
                <w:color w:val="000000"/>
                <w:sz w:val="18"/>
              </w:rPr>
              <w:t>data/runtime/showcase-20261028/planning-final.json</w:t>
            </w:r>
          </w:p>
        </w:tc>
        <w:tc>
          <w:tcPr>
            <w:tcW w:w="2154" w:type="dxa"/>
            <w:vAlign w:val="center"/>
          </w:tcPr>
          <w:p w14:paraId="309D0512" w14:textId="77777777" w:rsidR="00697233" w:rsidRDefault="000660E6">
            <w:pPr>
              <w:spacing w:after="40"/>
              <w:ind w:firstLine="360"/>
            </w:pPr>
            <w:r>
              <w:rPr>
                <w:rFonts w:ascii="宋体" w:eastAsia="宋体" w:hAnsi="宋体"/>
                <w:color w:val="000000"/>
                <w:sz w:val="18"/>
              </w:rPr>
              <w:t>实跑或定向验证记录</w:t>
            </w:r>
          </w:p>
        </w:tc>
      </w:tr>
      <w:tr w:rsidR="00697233" w14:paraId="27CA0A4E" w14:textId="77777777">
        <w:trPr>
          <w:jc w:val="center"/>
        </w:trPr>
        <w:tc>
          <w:tcPr>
            <w:tcW w:w="1020" w:type="dxa"/>
            <w:vAlign w:val="center"/>
          </w:tcPr>
          <w:p w14:paraId="0D3BF530" w14:textId="77777777" w:rsidR="00697233" w:rsidRDefault="000660E6">
            <w:pPr>
              <w:spacing w:after="40"/>
              <w:ind w:firstLine="360"/>
            </w:pPr>
            <w:r>
              <w:rPr>
                <w:rFonts w:ascii="宋体" w:eastAsia="宋体" w:hAnsi="宋体"/>
                <w:color w:val="000000"/>
                <w:sz w:val="18"/>
              </w:rPr>
              <w:t>E10</w:t>
            </w:r>
          </w:p>
        </w:tc>
        <w:tc>
          <w:tcPr>
            <w:tcW w:w="9638" w:type="dxa"/>
            <w:vAlign w:val="center"/>
          </w:tcPr>
          <w:p w14:paraId="5039E2B1" w14:textId="77777777" w:rsidR="00697233" w:rsidRDefault="000660E6">
            <w:pPr>
              <w:spacing w:after="40"/>
              <w:ind w:firstLine="360"/>
            </w:pPr>
            <w:r>
              <w:rPr>
                <w:rFonts w:ascii="宋体" w:eastAsia="宋体" w:hAnsi="宋体"/>
                <w:color w:val="000000"/>
                <w:sz w:val="18"/>
              </w:rPr>
              <w:t>data/runtime/showcase-20261028/qualified-cut-bfs.json</w:t>
            </w:r>
          </w:p>
        </w:tc>
        <w:tc>
          <w:tcPr>
            <w:tcW w:w="2154" w:type="dxa"/>
            <w:vAlign w:val="center"/>
          </w:tcPr>
          <w:p w14:paraId="57BA793D" w14:textId="77777777" w:rsidR="00697233" w:rsidRDefault="000660E6">
            <w:pPr>
              <w:spacing w:after="40"/>
              <w:ind w:firstLine="360"/>
            </w:pPr>
            <w:r>
              <w:rPr>
                <w:rFonts w:ascii="宋体" w:eastAsia="宋体" w:hAnsi="宋体"/>
                <w:color w:val="000000"/>
                <w:sz w:val="18"/>
              </w:rPr>
              <w:t>实跑或定向验证记录</w:t>
            </w:r>
          </w:p>
        </w:tc>
      </w:tr>
      <w:tr w:rsidR="00697233" w14:paraId="4A5E5588" w14:textId="77777777">
        <w:trPr>
          <w:jc w:val="center"/>
        </w:trPr>
        <w:tc>
          <w:tcPr>
            <w:tcW w:w="1020" w:type="dxa"/>
            <w:vAlign w:val="center"/>
          </w:tcPr>
          <w:p w14:paraId="0CFA1074" w14:textId="77777777" w:rsidR="00697233" w:rsidRDefault="000660E6">
            <w:pPr>
              <w:spacing w:after="40"/>
              <w:ind w:firstLine="360"/>
            </w:pPr>
            <w:r>
              <w:rPr>
                <w:rFonts w:ascii="宋体" w:eastAsia="宋体" w:hAnsi="宋体"/>
                <w:color w:val="000000"/>
                <w:sz w:val="18"/>
              </w:rPr>
              <w:t>E11</w:t>
            </w:r>
          </w:p>
        </w:tc>
        <w:tc>
          <w:tcPr>
            <w:tcW w:w="9638" w:type="dxa"/>
            <w:vAlign w:val="center"/>
          </w:tcPr>
          <w:p w14:paraId="7055FBDE" w14:textId="77777777" w:rsidR="00697233" w:rsidRDefault="000660E6">
            <w:pPr>
              <w:spacing w:after="40"/>
              <w:ind w:firstLine="360"/>
            </w:pPr>
            <w:r>
              <w:rPr>
                <w:rFonts w:ascii="宋体" w:eastAsia="宋体" w:hAnsi="宋体"/>
                <w:color w:val="000000"/>
                <w:sz w:val="18"/>
              </w:rPr>
              <w:t>algorithm-service/app/task_gis_service.py</w:t>
            </w:r>
          </w:p>
        </w:tc>
        <w:tc>
          <w:tcPr>
            <w:tcW w:w="2154" w:type="dxa"/>
            <w:vAlign w:val="center"/>
          </w:tcPr>
          <w:p w14:paraId="2DAC69A9" w14:textId="77777777" w:rsidR="00697233" w:rsidRDefault="000660E6">
            <w:pPr>
              <w:spacing w:after="40"/>
              <w:ind w:firstLine="360"/>
            </w:pPr>
            <w:r>
              <w:rPr>
                <w:rFonts w:ascii="宋体" w:eastAsia="宋体" w:hAnsi="宋体"/>
                <w:color w:val="000000"/>
                <w:sz w:val="18"/>
              </w:rPr>
              <w:t>源码</w:t>
            </w:r>
          </w:p>
        </w:tc>
      </w:tr>
      <w:tr w:rsidR="00697233" w14:paraId="739099EA" w14:textId="77777777">
        <w:trPr>
          <w:jc w:val="center"/>
        </w:trPr>
        <w:tc>
          <w:tcPr>
            <w:tcW w:w="1020" w:type="dxa"/>
            <w:vAlign w:val="center"/>
          </w:tcPr>
          <w:p w14:paraId="200413C8" w14:textId="77777777" w:rsidR="00697233" w:rsidRDefault="000660E6">
            <w:pPr>
              <w:spacing w:after="40"/>
              <w:ind w:firstLine="360"/>
            </w:pPr>
            <w:r>
              <w:rPr>
                <w:rFonts w:ascii="宋体" w:eastAsia="宋体" w:hAnsi="宋体"/>
                <w:color w:val="000000"/>
                <w:sz w:val="18"/>
              </w:rPr>
              <w:t>E12</w:t>
            </w:r>
          </w:p>
        </w:tc>
        <w:tc>
          <w:tcPr>
            <w:tcW w:w="9638" w:type="dxa"/>
            <w:vAlign w:val="center"/>
          </w:tcPr>
          <w:p w14:paraId="57779D2C" w14:textId="77777777" w:rsidR="00697233" w:rsidRDefault="000660E6">
            <w:pPr>
              <w:spacing w:after="40"/>
              <w:ind w:firstLine="360"/>
            </w:pPr>
            <w:r>
              <w:rPr>
                <w:rFonts w:ascii="宋体" w:eastAsia="宋体" w:hAnsi="宋体"/>
                <w:color w:val="000000"/>
                <w:sz w:val="18"/>
              </w:rPr>
              <w:t>front_design/radio-planning-20261022/src/components/SituationMonitoringDrawer.vue</w:t>
            </w:r>
          </w:p>
        </w:tc>
        <w:tc>
          <w:tcPr>
            <w:tcW w:w="2154" w:type="dxa"/>
            <w:vAlign w:val="center"/>
          </w:tcPr>
          <w:p w14:paraId="22D57FB2" w14:textId="77777777" w:rsidR="00697233" w:rsidRDefault="000660E6">
            <w:pPr>
              <w:spacing w:after="40"/>
              <w:ind w:firstLine="360"/>
            </w:pPr>
            <w:r>
              <w:rPr>
                <w:rFonts w:ascii="宋体" w:eastAsia="宋体" w:hAnsi="宋体"/>
                <w:color w:val="000000"/>
                <w:sz w:val="18"/>
              </w:rPr>
              <w:t>源码</w:t>
            </w:r>
          </w:p>
        </w:tc>
      </w:tr>
      <w:tr w:rsidR="00697233" w14:paraId="301F6F0C" w14:textId="77777777">
        <w:trPr>
          <w:jc w:val="center"/>
        </w:trPr>
        <w:tc>
          <w:tcPr>
            <w:tcW w:w="1020" w:type="dxa"/>
            <w:vAlign w:val="center"/>
          </w:tcPr>
          <w:p w14:paraId="0D6DA670" w14:textId="77777777" w:rsidR="00697233" w:rsidRDefault="000660E6">
            <w:pPr>
              <w:spacing w:after="40"/>
              <w:ind w:firstLine="360"/>
            </w:pPr>
            <w:r>
              <w:rPr>
                <w:rFonts w:ascii="宋体" w:eastAsia="宋体" w:hAnsi="宋体"/>
                <w:color w:val="000000"/>
                <w:sz w:val="18"/>
              </w:rPr>
              <w:t>E13</w:t>
            </w:r>
          </w:p>
        </w:tc>
        <w:tc>
          <w:tcPr>
            <w:tcW w:w="9638" w:type="dxa"/>
            <w:vAlign w:val="center"/>
          </w:tcPr>
          <w:p w14:paraId="4296D70D" w14:textId="77777777" w:rsidR="00697233" w:rsidRDefault="000660E6">
            <w:pPr>
              <w:spacing w:after="40"/>
              <w:ind w:firstLine="360"/>
            </w:pPr>
            <w:r>
              <w:rPr>
                <w:rFonts w:ascii="宋体" w:eastAsia="宋体" w:hAnsi="宋体"/>
                <w:color w:val="000000"/>
                <w:sz w:val="18"/>
              </w:rPr>
              <w:t>front_design/radio-planning-20261022/src/services/monitoring-playback.ts</w:t>
            </w:r>
          </w:p>
        </w:tc>
        <w:tc>
          <w:tcPr>
            <w:tcW w:w="2154" w:type="dxa"/>
            <w:vAlign w:val="center"/>
          </w:tcPr>
          <w:p w14:paraId="2FC4E8B0" w14:textId="77777777" w:rsidR="00697233" w:rsidRDefault="000660E6">
            <w:pPr>
              <w:spacing w:after="40"/>
              <w:ind w:firstLine="360"/>
            </w:pPr>
            <w:r>
              <w:rPr>
                <w:rFonts w:ascii="宋体" w:eastAsia="宋体" w:hAnsi="宋体"/>
                <w:color w:val="000000"/>
                <w:sz w:val="18"/>
              </w:rPr>
              <w:t>源码</w:t>
            </w:r>
          </w:p>
        </w:tc>
      </w:tr>
      <w:tr w:rsidR="00697233" w14:paraId="629200E9" w14:textId="77777777">
        <w:trPr>
          <w:jc w:val="center"/>
        </w:trPr>
        <w:tc>
          <w:tcPr>
            <w:tcW w:w="1020" w:type="dxa"/>
            <w:vAlign w:val="center"/>
          </w:tcPr>
          <w:p w14:paraId="40F3E14C" w14:textId="77777777" w:rsidR="00697233" w:rsidRDefault="000660E6">
            <w:pPr>
              <w:spacing w:after="40"/>
              <w:ind w:firstLine="360"/>
            </w:pPr>
            <w:r>
              <w:rPr>
                <w:rFonts w:ascii="宋体" w:eastAsia="宋体" w:hAnsi="宋体"/>
                <w:color w:val="000000"/>
                <w:sz w:val="18"/>
              </w:rPr>
              <w:t>E14</w:t>
            </w:r>
          </w:p>
        </w:tc>
        <w:tc>
          <w:tcPr>
            <w:tcW w:w="9638" w:type="dxa"/>
            <w:vAlign w:val="center"/>
          </w:tcPr>
          <w:p w14:paraId="6716F474" w14:textId="77777777" w:rsidR="00697233" w:rsidRDefault="000660E6">
            <w:pPr>
              <w:spacing w:after="40"/>
              <w:ind w:firstLine="360"/>
            </w:pPr>
            <w:r>
              <w:rPr>
                <w:rFonts w:ascii="宋体" w:eastAsia="宋体" w:hAnsi="宋体"/>
                <w:color w:val="000000"/>
                <w:sz w:val="18"/>
              </w:rPr>
              <w:t>data/runtime/showcase-20261028/qualified-final-verification.json</w:t>
            </w:r>
          </w:p>
        </w:tc>
        <w:tc>
          <w:tcPr>
            <w:tcW w:w="2154" w:type="dxa"/>
            <w:vAlign w:val="center"/>
          </w:tcPr>
          <w:p w14:paraId="76ACE9CB" w14:textId="77777777" w:rsidR="00697233" w:rsidRDefault="000660E6">
            <w:pPr>
              <w:spacing w:after="40"/>
              <w:ind w:firstLine="360"/>
            </w:pPr>
            <w:r>
              <w:rPr>
                <w:rFonts w:ascii="宋体" w:eastAsia="宋体" w:hAnsi="宋体"/>
                <w:color w:val="000000"/>
                <w:sz w:val="18"/>
              </w:rPr>
              <w:t>实跑或定向验证记录</w:t>
            </w:r>
          </w:p>
        </w:tc>
      </w:tr>
      <w:tr w:rsidR="00697233" w14:paraId="371E3153" w14:textId="77777777">
        <w:trPr>
          <w:jc w:val="center"/>
        </w:trPr>
        <w:tc>
          <w:tcPr>
            <w:tcW w:w="1020" w:type="dxa"/>
            <w:vAlign w:val="center"/>
          </w:tcPr>
          <w:p w14:paraId="1639E7B4" w14:textId="77777777" w:rsidR="00697233" w:rsidRDefault="000660E6">
            <w:pPr>
              <w:spacing w:after="40"/>
              <w:ind w:firstLine="360"/>
            </w:pPr>
            <w:r>
              <w:rPr>
                <w:rFonts w:ascii="宋体" w:eastAsia="宋体" w:hAnsi="宋体"/>
                <w:color w:val="000000"/>
                <w:sz w:val="18"/>
              </w:rPr>
              <w:lastRenderedPageBreak/>
              <w:t>E15</w:t>
            </w:r>
          </w:p>
        </w:tc>
        <w:tc>
          <w:tcPr>
            <w:tcW w:w="9638" w:type="dxa"/>
            <w:vAlign w:val="center"/>
          </w:tcPr>
          <w:p w14:paraId="467A9DEF" w14:textId="77777777" w:rsidR="00697233" w:rsidRDefault="000660E6">
            <w:pPr>
              <w:spacing w:after="40"/>
              <w:ind w:firstLine="360"/>
            </w:pPr>
            <w:r>
              <w:rPr>
                <w:rFonts w:ascii="宋体" w:eastAsia="宋体" w:hAnsi="宋体"/>
                <w:color w:val="000000"/>
                <w:sz w:val="18"/>
              </w:rPr>
              <w:t>data/runtime/test_actual_rewrite_20261026/resources.json</w:t>
            </w:r>
          </w:p>
        </w:tc>
        <w:tc>
          <w:tcPr>
            <w:tcW w:w="2154" w:type="dxa"/>
            <w:vAlign w:val="center"/>
          </w:tcPr>
          <w:p w14:paraId="6909C6D8" w14:textId="77777777" w:rsidR="00697233" w:rsidRDefault="000660E6">
            <w:pPr>
              <w:spacing w:after="40"/>
              <w:ind w:firstLine="360"/>
            </w:pPr>
            <w:r>
              <w:rPr>
                <w:rFonts w:ascii="宋体" w:eastAsia="宋体" w:hAnsi="宋体"/>
                <w:color w:val="000000"/>
                <w:sz w:val="18"/>
              </w:rPr>
              <w:t>历史记录</w:t>
            </w:r>
          </w:p>
        </w:tc>
      </w:tr>
      <w:tr w:rsidR="00697233" w14:paraId="6917096F" w14:textId="77777777">
        <w:trPr>
          <w:jc w:val="center"/>
        </w:trPr>
        <w:tc>
          <w:tcPr>
            <w:tcW w:w="1020" w:type="dxa"/>
            <w:vAlign w:val="center"/>
          </w:tcPr>
          <w:p w14:paraId="1C57035D" w14:textId="77777777" w:rsidR="00697233" w:rsidRDefault="000660E6">
            <w:pPr>
              <w:spacing w:after="40"/>
              <w:ind w:firstLine="360"/>
            </w:pPr>
            <w:r>
              <w:rPr>
                <w:rFonts w:ascii="宋体" w:eastAsia="宋体" w:hAnsi="宋体"/>
                <w:color w:val="000000"/>
                <w:sz w:val="18"/>
              </w:rPr>
              <w:t>E16</w:t>
            </w:r>
          </w:p>
        </w:tc>
        <w:tc>
          <w:tcPr>
            <w:tcW w:w="9638" w:type="dxa"/>
            <w:vAlign w:val="center"/>
          </w:tcPr>
          <w:p w14:paraId="5128C1D4" w14:textId="77777777" w:rsidR="00697233" w:rsidRDefault="000660E6">
            <w:pPr>
              <w:spacing w:after="40"/>
              <w:ind w:firstLine="360"/>
            </w:pPr>
            <w:r>
              <w:rPr>
                <w:rFonts w:ascii="宋体" w:eastAsia="宋体" w:hAnsi="宋体"/>
                <w:color w:val="000000"/>
                <w:sz w:val="18"/>
              </w:rPr>
              <w:t>data/runtime/review2-20261028/interference-findings.md</w:t>
            </w:r>
          </w:p>
        </w:tc>
        <w:tc>
          <w:tcPr>
            <w:tcW w:w="2154" w:type="dxa"/>
            <w:vAlign w:val="center"/>
          </w:tcPr>
          <w:p w14:paraId="23A0C0F4" w14:textId="77777777" w:rsidR="00697233" w:rsidRDefault="000660E6">
            <w:pPr>
              <w:spacing w:after="40"/>
              <w:ind w:firstLine="360"/>
            </w:pPr>
            <w:r>
              <w:rPr>
                <w:rFonts w:ascii="宋体" w:eastAsia="宋体" w:hAnsi="宋体"/>
                <w:color w:val="000000"/>
                <w:sz w:val="18"/>
              </w:rPr>
              <w:t>实跑或定向验证记录</w:t>
            </w:r>
          </w:p>
        </w:tc>
      </w:tr>
      <w:tr w:rsidR="00697233" w14:paraId="68227863" w14:textId="77777777">
        <w:trPr>
          <w:jc w:val="center"/>
        </w:trPr>
        <w:tc>
          <w:tcPr>
            <w:tcW w:w="1020" w:type="dxa"/>
            <w:vAlign w:val="center"/>
          </w:tcPr>
          <w:p w14:paraId="33D1DB64" w14:textId="77777777" w:rsidR="00697233" w:rsidRDefault="000660E6">
            <w:pPr>
              <w:spacing w:after="40"/>
              <w:ind w:firstLine="360"/>
            </w:pPr>
            <w:r>
              <w:rPr>
                <w:rFonts w:ascii="宋体" w:eastAsia="宋体" w:hAnsi="宋体"/>
                <w:color w:val="000000"/>
                <w:sz w:val="18"/>
              </w:rPr>
              <w:t>E17</w:t>
            </w:r>
          </w:p>
        </w:tc>
        <w:tc>
          <w:tcPr>
            <w:tcW w:w="9638" w:type="dxa"/>
            <w:vAlign w:val="center"/>
          </w:tcPr>
          <w:p w14:paraId="14DA4CAB" w14:textId="77777777" w:rsidR="00697233" w:rsidRDefault="000660E6">
            <w:pPr>
              <w:spacing w:after="40"/>
              <w:ind w:firstLine="360"/>
            </w:pPr>
            <w:r>
              <w:rPr>
                <w:rFonts w:ascii="宋体" w:eastAsia="宋体" w:hAnsi="宋体"/>
                <w:color w:val="000000"/>
                <w:sz w:val="18"/>
              </w:rPr>
              <w:t>data/runtime/review2-20261028/gis-task-findings.md</w:t>
            </w:r>
          </w:p>
        </w:tc>
        <w:tc>
          <w:tcPr>
            <w:tcW w:w="2154" w:type="dxa"/>
            <w:vAlign w:val="center"/>
          </w:tcPr>
          <w:p w14:paraId="15BBFE96" w14:textId="77777777" w:rsidR="00697233" w:rsidRDefault="000660E6">
            <w:pPr>
              <w:spacing w:after="40"/>
              <w:ind w:firstLine="360"/>
            </w:pPr>
            <w:r>
              <w:rPr>
                <w:rFonts w:ascii="宋体" w:eastAsia="宋体" w:hAnsi="宋体"/>
                <w:color w:val="000000"/>
                <w:sz w:val="18"/>
              </w:rPr>
              <w:t>实跑或定向验证记录</w:t>
            </w:r>
          </w:p>
        </w:tc>
      </w:tr>
      <w:tr w:rsidR="00697233" w14:paraId="432F66F0" w14:textId="77777777">
        <w:trPr>
          <w:jc w:val="center"/>
        </w:trPr>
        <w:tc>
          <w:tcPr>
            <w:tcW w:w="1020" w:type="dxa"/>
            <w:vAlign w:val="center"/>
          </w:tcPr>
          <w:p w14:paraId="0D715B24" w14:textId="77777777" w:rsidR="00697233" w:rsidRDefault="000660E6">
            <w:pPr>
              <w:spacing w:after="40"/>
              <w:ind w:firstLine="360"/>
            </w:pPr>
            <w:r>
              <w:rPr>
                <w:rFonts w:ascii="宋体" w:eastAsia="宋体" w:hAnsi="宋体"/>
                <w:color w:val="000000"/>
                <w:sz w:val="18"/>
              </w:rPr>
              <w:t>E18</w:t>
            </w:r>
          </w:p>
        </w:tc>
        <w:tc>
          <w:tcPr>
            <w:tcW w:w="9638" w:type="dxa"/>
            <w:vAlign w:val="center"/>
          </w:tcPr>
          <w:p w14:paraId="50C21A24" w14:textId="77777777" w:rsidR="00697233" w:rsidRDefault="000660E6">
            <w:pPr>
              <w:spacing w:after="40"/>
              <w:ind w:firstLine="360"/>
            </w:pPr>
            <w:r>
              <w:rPr>
                <w:rFonts w:ascii="宋体" w:eastAsia="宋体" w:hAnsi="宋体"/>
                <w:color w:val="000000"/>
                <w:sz w:val="18"/>
              </w:rPr>
              <w:t>docs/review/修改意见2_修复报告_20261028.md</w:t>
            </w:r>
          </w:p>
        </w:tc>
        <w:tc>
          <w:tcPr>
            <w:tcW w:w="2154" w:type="dxa"/>
            <w:vAlign w:val="center"/>
          </w:tcPr>
          <w:p w14:paraId="4171BB68" w14:textId="77777777" w:rsidR="00697233" w:rsidRDefault="000660E6">
            <w:pPr>
              <w:spacing w:after="40"/>
              <w:ind w:firstLine="360"/>
            </w:pPr>
            <w:r>
              <w:rPr>
                <w:rFonts w:ascii="宋体" w:eastAsia="宋体" w:hAnsi="宋体"/>
                <w:color w:val="000000"/>
                <w:sz w:val="18"/>
              </w:rPr>
              <w:t>实跑或定向验证记录</w:t>
            </w:r>
          </w:p>
        </w:tc>
      </w:tr>
      <w:tr w:rsidR="00697233" w14:paraId="742FE976" w14:textId="77777777">
        <w:trPr>
          <w:jc w:val="center"/>
        </w:trPr>
        <w:tc>
          <w:tcPr>
            <w:tcW w:w="1020" w:type="dxa"/>
            <w:vAlign w:val="center"/>
          </w:tcPr>
          <w:p w14:paraId="0C8CDD15" w14:textId="77777777" w:rsidR="00697233" w:rsidRDefault="000660E6">
            <w:pPr>
              <w:spacing w:after="40"/>
              <w:ind w:firstLine="360"/>
            </w:pPr>
            <w:r>
              <w:rPr>
                <w:rFonts w:ascii="宋体" w:eastAsia="宋体" w:hAnsi="宋体"/>
                <w:color w:val="000000"/>
                <w:sz w:val="18"/>
              </w:rPr>
              <w:t>E19</w:t>
            </w:r>
          </w:p>
        </w:tc>
        <w:tc>
          <w:tcPr>
            <w:tcW w:w="9638" w:type="dxa"/>
            <w:vAlign w:val="center"/>
          </w:tcPr>
          <w:p w14:paraId="130A2495" w14:textId="77777777" w:rsidR="00697233" w:rsidRDefault="000660E6">
            <w:pPr>
              <w:spacing w:after="40"/>
              <w:ind w:firstLine="360"/>
            </w:pPr>
            <w:r>
              <w:rPr>
                <w:rFonts w:ascii="宋体" w:eastAsia="宋体" w:hAnsi="宋体"/>
                <w:color w:val="000000"/>
                <w:sz w:val="18"/>
              </w:rPr>
              <w:t>front_design/radio-planning-20261022/src/views/SituationView.vue</w:t>
            </w:r>
          </w:p>
        </w:tc>
        <w:tc>
          <w:tcPr>
            <w:tcW w:w="2154" w:type="dxa"/>
            <w:vAlign w:val="center"/>
          </w:tcPr>
          <w:p w14:paraId="072A1337" w14:textId="77777777" w:rsidR="000C1AC0" w:rsidRDefault="004154D2">
            <w:pPr>
              <w:spacing w:after="60"/>
              <w:ind w:firstLine="360"/>
            </w:pPr>
            <w:r>
              <w:rPr>
                <w:rFonts w:ascii="宋体" w:eastAsia="宋体" w:hAnsi="宋体"/>
                <w:color w:val="000000"/>
                <w:sz w:val="18"/>
              </w:rPr>
              <w:t>源码</w:t>
            </w:r>
            <w:r>
              <w:rPr>
                <w:rFonts w:ascii="宋体" w:eastAsia="宋体" w:hAnsi="宋体"/>
                <w:color w:val="000000"/>
                <w:sz w:val="18"/>
              </w:rPr>
              <w:t xml:space="preserve"> </w:t>
            </w:r>
            <w:r>
              <w:rPr>
                <w:rFonts w:ascii="宋体" w:eastAsia="宋体" w:hAnsi="宋体"/>
                <w:color w:val="000000"/>
                <w:sz w:val="18"/>
              </w:rPr>
              <w:t>旧摘要保留</w:t>
            </w:r>
            <w:r>
              <w:rPr>
                <w:rFonts w:ascii="宋体" w:eastAsia="宋体" w:hAnsi="宋体"/>
                <w:color w:val="000000"/>
                <w:sz w:val="18"/>
              </w:rPr>
              <w:t xml:space="preserve"> </w:t>
            </w:r>
            <w:r>
              <w:rPr>
                <w:rFonts w:ascii="宋体" w:eastAsia="宋体" w:hAnsi="宋体"/>
                <w:color w:val="000000"/>
                <w:sz w:val="18"/>
              </w:rPr>
              <w:t>文件后续已更新</w:t>
            </w:r>
          </w:p>
        </w:tc>
      </w:tr>
      <w:tr w:rsidR="00697233" w14:paraId="4B835BD1" w14:textId="77777777">
        <w:trPr>
          <w:jc w:val="center"/>
        </w:trPr>
        <w:tc>
          <w:tcPr>
            <w:tcW w:w="1020" w:type="dxa"/>
            <w:vAlign w:val="center"/>
          </w:tcPr>
          <w:p w14:paraId="6D1C54D1" w14:textId="77777777" w:rsidR="00697233" w:rsidRDefault="000660E6">
            <w:pPr>
              <w:spacing w:after="40"/>
              <w:ind w:firstLine="360"/>
            </w:pPr>
            <w:r>
              <w:rPr>
                <w:rFonts w:ascii="宋体" w:eastAsia="宋体" w:hAnsi="宋体"/>
                <w:color w:val="000000"/>
                <w:sz w:val="18"/>
              </w:rPr>
              <w:t>E20</w:t>
            </w:r>
          </w:p>
        </w:tc>
        <w:tc>
          <w:tcPr>
            <w:tcW w:w="9638" w:type="dxa"/>
            <w:vAlign w:val="center"/>
          </w:tcPr>
          <w:p w14:paraId="72EEC6FD" w14:textId="77777777" w:rsidR="00697233" w:rsidRDefault="000660E6">
            <w:pPr>
              <w:spacing w:after="40"/>
              <w:ind w:firstLine="360"/>
            </w:pPr>
            <w:r>
              <w:rPr>
                <w:rFonts w:ascii="宋体" w:eastAsia="宋体" w:hAnsi="宋体"/>
                <w:color w:val="000000"/>
                <w:sz w:val="18"/>
              </w:rPr>
              <w:t>data/runtime/review2-20261028/real-dem-flow.log</w:t>
            </w:r>
          </w:p>
        </w:tc>
        <w:tc>
          <w:tcPr>
            <w:tcW w:w="2154" w:type="dxa"/>
            <w:vAlign w:val="center"/>
          </w:tcPr>
          <w:p w14:paraId="4D54DBDC" w14:textId="77777777" w:rsidR="00697233" w:rsidRDefault="000660E6">
            <w:pPr>
              <w:spacing w:after="40"/>
              <w:ind w:firstLine="360"/>
            </w:pPr>
            <w:r>
              <w:rPr>
                <w:rFonts w:ascii="宋体" w:eastAsia="宋体" w:hAnsi="宋体"/>
                <w:color w:val="000000"/>
                <w:sz w:val="18"/>
              </w:rPr>
              <w:t>实跑或定向验证记录</w:t>
            </w:r>
          </w:p>
        </w:tc>
      </w:tr>
      <w:tr w:rsidR="00697233" w14:paraId="2EED3C8B" w14:textId="77777777">
        <w:trPr>
          <w:jc w:val="center"/>
        </w:trPr>
        <w:tc>
          <w:tcPr>
            <w:tcW w:w="1020" w:type="dxa"/>
            <w:vAlign w:val="center"/>
          </w:tcPr>
          <w:p w14:paraId="0966330D" w14:textId="77777777" w:rsidR="00697233" w:rsidRDefault="000660E6">
            <w:pPr>
              <w:spacing w:after="40"/>
              <w:ind w:firstLine="360"/>
            </w:pPr>
            <w:r>
              <w:rPr>
                <w:rFonts w:ascii="宋体" w:eastAsia="宋体" w:hAnsi="宋体"/>
                <w:color w:val="000000"/>
                <w:sz w:val="18"/>
              </w:rPr>
              <w:t>E21</w:t>
            </w:r>
          </w:p>
        </w:tc>
        <w:tc>
          <w:tcPr>
            <w:tcW w:w="9638" w:type="dxa"/>
            <w:vAlign w:val="center"/>
          </w:tcPr>
          <w:p w14:paraId="30C13032" w14:textId="77777777" w:rsidR="00697233" w:rsidRDefault="000660E6">
            <w:pPr>
              <w:spacing w:after="40"/>
              <w:ind w:firstLine="360"/>
            </w:pPr>
            <w:r>
              <w:rPr>
                <w:rFonts w:ascii="宋体" w:eastAsia="宋体" w:hAnsi="宋体"/>
                <w:color w:val="000000"/>
                <w:sz w:val="18"/>
              </w:rPr>
              <w:t>data/runtime/portable-first-use-20261028/fresh-acceptance.json</w:t>
            </w:r>
          </w:p>
        </w:tc>
        <w:tc>
          <w:tcPr>
            <w:tcW w:w="2154" w:type="dxa"/>
            <w:vAlign w:val="center"/>
          </w:tcPr>
          <w:p w14:paraId="7E62CA06" w14:textId="77777777" w:rsidR="00697233" w:rsidRDefault="000660E6">
            <w:pPr>
              <w:spacing w:after="40"/>
              <w:ind w:firstLine="360"/>
            </w:pPr>
            <w:r>
              <w:rPr>
                <w:rFonts w:ascii="宋体" w:eastAsia="宋体" w:hAnsi="宋体"/>
                <w:color w:val="000000"/>
                <w:sz w:val="18"/>
              </w:rPr>
              <w:t>实跑或定向验证记录</w:t>
            </w:r>
          </w:p>
        </w:tc>
      </w:tr>
      <w:tr w:rsidR="00697233" w14:paraId="4173389B" w14:textId="77777777">
        <w:trPr>
          <w:jc w:val="center"/>
        </w:trPr>
        <w:tc>
          <w:tcPr>
            <w:tcW w:w="1020" w:type="dxa"/>
            <w:vAlign w:val="center"/>
          </w:tcPr>
          <w:p w14:paraId="5E387DC8" w14:textId="77777777" w:rsidR="00697233" w:rsidRDefault="000660E6">
            <w:pPr>
              <w:spacing w:after="40"/>
              <w:ind w:firstLine="360"/>
            </w:pPr>
            <w:r>
              <w:rPr>
                <w:rFonts w:ascii="宋体" w:eastAsia="宋体" w:hAnsi="宋体"/>
                <w:color w:val="000000"/>
                <w:sz w:val="18"/>
              </w:rPr>
              <w:t>E22</w:t>
            </w:r>
          </w:p>
        </w:tc>
        <w:tc>
          <w:tcPr>
            <w:tcW w:w="9638" w:type="dxa"/>
            <w:vAlign w:val="center"/>
          </w:tcPr>
          <w:p w14:paraId="383E40F7" w14:textId="77777777" w:rsidR="00697233" w:rsidRDefault="000660E6">
            <w:pPr>
              <w:spacing w:after="40"/>
              <w:ind w:firstLine="360"/>
            </w:pPr>
            <w:r>
              <w:rPr>
                <w:rFonts w:ascii="宋体" w:eastAsia="宋体" w:hAnsi="宋体"/>
                <w:color w:val="000000"/>
                <w:sz w:val="18"/>
              </w:rPr>
              <w:t>front_design/radio-planning-20261022/src/services/device-configuration-decode.ts</w:t>
            </w:r>
          </w:p>
        </w:tc>
        <w:tc>
          <w:tcPr>
            <w:tcW w:w="2154" w:type="dxa"/>
            <w:vAlign w:val="center"/>
          </w:tcPr>
          <w:p w14:paraId="474F1F5E" w14:textId="77777777" w:rsidR="00697233" w:rsidRDefault="000660E6">
            <w:pPr>
              <w:spacing w:after="40"/>
              <w:ind w:firstLine="360"/>
            </w:pPr>
            <w:r>
              <w:rPr>
                <w:rFonts w:ascii="宋体" w:eastAsia="宋体" w:hAnsi="宋体"/>
                <w:color w:val="000000"/>
                <w:sz w:val="18"/>
              </w:rPr>
              <w:t>源码</w:t>
            </w:r>
          </w:p>
        </w:tc>
      </w:tr>
      <w:tr w:rsidR="00697233" w14:paraId="7023D2EC" w14:textId="77777777">
        <w:trPr>
          <w:jc w:val="center"/>
        </w:trPr>
        <w:tc>
          <w:tcPr>
            <w:tcW w:w="1020" w:type="dxa"/>
            <w:vAlign w:val="center"/>
          </w:tcPr>
          <w:p w14:paraId="7C4F7BE1" w14:textId="77777777" w:rsidR="00697233" w:rsidRDefault="000660E6">
            <w:pPr>
              <w:spacing w:after="40"/>
              <w:ind w:firstLine="360"/>
            </w:pPr>
            <w:r>
              <w:rPr>
                <w:rFonts w:ascii="宋体" w:eastAsia="宋体" w:hAnsi="宋体"/>
                <w:color w:val="000000"/>
                <w:sz w:val="18"/>
              </w:rPr>
              <w:t>E23</w:t>
            </w:r>
          </w:p>
        </w:tc>
        <w:tc>
          <w:tcPr>
            <w:tcW w:w="9638" w:type="dxa"/>
            <w:vAlign w:val="center"/>
          </w:tcPr>
          <w:p w14:paraId="10506452" w14:textId="77777777" w:rsidR="00697233" w:rsidRDefault="000660E6">
            <w:pPr>
              <w:spacing w:after="40"/>
              <w:ind w:firstLine="360"/>
            </w:pPr>
            <w:r>
              <w:rPr>
                <w:rFonts w:ascii="宋体" w:eastAsia="宋体" w:hAnsi="宋体"/>
                <w:color w:val="000000"/>
                <w:sz w:val="18"/>
              </w:rPr>
              <w:t>data/runtime/release-review2-20261028/fresh-validation.json</w:t>
            </w:r>
          </w:p>
        </w:tc>
        <w:tc>
          <w:tcPr>
            <w:tcW w:w="2154" w:type="dxa"/>
            <w:vAlign w:val="center"/>
          </w:tcPr>
          <w:p w14:paraId="772561BF" w14:textId="77777777" w:rsidR="00697233" w:rsidRDefault="000660E6">
            <w:pPr>
              <w:spacing w:after="40"/>
              <w:ind w:firstLine="360"/>
            </w:pPr>
            <w:r>
              <w:rPr>
                <w:rFonts w:ascii="宋体" w:eastAsia="宋体" w:hAnsi="宋体"/>
                <w:color w:val="000000"/>
                <w:sz w:val="18"/>
              </w:rPr>
              <w:t>实跑或定向验证记录</w:t>
            </w:r>
          </w:p>
        </w:tc>
      </w:tr>
      <w:tr w:rsidR="00697233" w14:paraId="3F8EAAAC" w14:textId="77777777">
        <w:trPr>
          <w:jc w:val="center"/>
        </w:trPr>
        <w:tc>
          <w:tcPr>
            <w:tcW w:w="1020" w:type="dxa"/>
            <w:vAlign w:val="center"/>
          </w:tcPr>
          <w:p w14:paraId="295F8F5D" w14:textId="77777777" w:rsidR="00697233" w:rsidRDefault="000660E6">
            <w:pPr>
              <w:spacing w:after="40"/>
              <w:ind w:firstLine="360"/>
            </w:pPr>
            <w:r>
              <w:rPr>
                <w:rFonts w:ascii="宋体" w:eastAsia="宋体" w:hAnsi="宋体"/>
                <w:color w:val="000000"/>
                <w:sz w:val="18"/>
              </w:rPr>
              <w:t>E24</w:t>
            </w:r>
          </w:p>
        </w:tc>
        <w:tc>
          <w:tcPr>
            <w:tcW w:w="9638" w:type="dxa"/>
            <w:vAlign w:val="center"/>
          </w:tcPr>
          <w:p w14:paraId="520B9E5A" w14:textId="77777777" w:rsidR="00697233" w:rsidRDefault="000660E6">
            <w:pPr>
              <w:spacing w:after="40"/>
              <w:ind w:firstLine="360"/>
            </w:pPr>
            <w:r>
              <w:rPr>
                <w:rFonts w:ascii="宋体" w:eastAsia="宋体" w:hAnsi="宋体"/>
                <w:color w:val="000000"/>
                <w:sz w:val="18"/>
              </w:rPr>
              <w:t>data/runtime/test_actual_rewrite_20261026/planning.json</w:t>
            </w:r>
          </w:p>
        </w:tc>
        <w:tc>
          <w:tcPr>
            <w:tcW w:w="2154" w:type="dxa"/>
            <w:vAlign w:val="center"/>
          </w:tcPr>
          <w:p w14:paraId="22C6CC0C" w14:textId="77777777" w:rsidR="00697233" w:rsidRDefault="000660E6">
            <w:pPr>
              <w:spacing w:after="40"/>
              <w:ind w:firstLine="360"/>
            </w:pPr>
            <w:r>
              <w:rPr>
                <w:rFonts w:ascii="宋体" w:eastAsia="宋体" w:hAnsi="宋体"/>
                <w:color w:val="000000"/>
                <w:sz w:val="18"/>
              </w:rPr>
              <w:t>历史记录</w:t>
            </w:r>
          </w:p>
        </w:tc>
      </w:tr>
      <w:tr w:rsidR="00697233" w14:paraId="7A9B3577" w14:textId="77777777">
        <w:trPr>
          <w:jc w:val="center"/>
        </w:trPr>
        <w:tc>
          <w:tcPr>
            <w:tcW w:w="1020" w:type="dxa"/>
            <w:vAlign w:val="center"/>
          </w:tcPr>
          <w:p w14:paraId="5F3658CE" w14:textId="77777777" w:rsidR="00697233" w:rsidRDefault="000660E6">
            <w:pPr>
              <w:spacing w:after="40"/>
              <w:ind w:firstLine="360"/>
            </w:pPr>
            <w:r>
              <w:rPr>
                <w:rFonts w:ascii="宋体" w:eastAsia="宋体" w:hAnsi="宋体"/>
                <w:color w:val="000000"/>
                <w:sz w:val="18"/>
              </w:rPr>
              <w:t>E25</w:t>
            </w:r>
          </w:p>
        </w:tc>
        <w:tc>
          <w:tcPr>
            <w:tcW w:w="9638" w:type="dxa"/>
            <w:vAlign w:val="center"/>
          </w:tcPr>
          <w:p w14:paraId="42F9CC40" w14:textId="77777777" w:rsidR="00697233" w:rsidRDefault="000660E6">
            <w:pPr>
              <w:spacing w:after="40"/>
              <w:ind w:firstLine="360"/>
            </w:pPr>
            <w:r>
              <w:rPr>
                <w:rFonts w:ascii="宋体" w:eastAsia="宋体" w:hAnsi="宋体"/>
                <w:color w:val="000000"/>
                <w:sz w:val="18"/>
              </w:rPr>
              <w:t>data/runtime/review2-20261028/confirm-findings.md</w:t>
            </w:r>
          </w:p>
        </w:tc>
        <w:tc>
          <w:tcPr>
            <w:tcW w:w="2154" w:type="dxa"/>
            <w:vAlign w:val="center"/>
          </w:tcPr>
          <w:p w14:paraId="041D7EEE" w14:textId="77777777" w:rsidR="00697233" w:rsidRDefault="000660E6">
            <w:pPr>
              <w:spacing w:after="40"/>
              <w:ind w:firstLine="360"/>
            </w:pPr>
            <w:r>
              <w:rPr>
                <w:rFonts w:ascii="宋体" w:eastAsia="宋体" w:hAnsi="宋体"/>
                <w:color w:val="000000"/>
                <w:sz w:val="18"/>
              </w:rPr>
              <w:t>实跑或定向验证记录</w:t>
            </w:r>
          </w:p>
        </w:tc>
      </w:tr>
      <w:tr w:rsidR="00697233" w14:paraId="29771222" w14:textId="77777777">
        <w:trPr>
          <w:jc w:val="center"/>
        </w:trPr>
        <w:tc>
          <w:tcPr>
            <w:tcW w:w="1020" w:type="dxa"/>
            <w:vAlign w:val="center"/>
          </w:tcPr>
          <w:p w14:paraId="2F5F2199" w14:textId="77777777" w:rsidR="00697233" w:rsidRDefault="000660E6">
            <w:pPr>
              <w:spacing w:after="40"/>
              <w:ind w:firstLine="360"/>
            </w:pPr>
            <w:r>
              <w:rPr>
                <w:rFonts w:ascii="宋体" w:eastAsia="宋体" w:hAnsi="宋体"/>
                <w:color w:val="000000"/>
                <w:sz w:val="18"/>
              </w:rPr>
              <w:t>E26</w:t>
            </w:r>
          </w:p>
        </w:tc>
        <w:tc>
          <w:tcPr>
            <w:tcW w:w="9638" w:type="dxa"/>
            <w:vAlign w:val="center"/>
          </w:tcPr>
          <w:p w14:paraId="6F98BEB9" w14:textId="77777777" w:rsidR="00697233" w:rsidRDefault="000660E6">
            <w:pPr>
              <w:spacing w:after="40"/>
              <w:ind w:firstLine="360"/>
            </w:pPr>
            <w:r>
              <w:rPr>
                <w:rFonts w:ascii="宋体" w:eastAsia="宋体" w:hAnsi="宋体"/>
                <w:color w:val="000000"/>
                <w:sz w:val="18"/>
              </w:rPr>
              <w:t>scripts/planning/frequency.py</w:t>
            </w:r>
          </w:p>
        </w:tc>
        <w:tc>
          <w:tcPr>
            <w:tcW w:w="2154" w:type="dxa"/>
            <w:vAlign w:val="center"/>
          </w:tcPr>
          <w:p w14:paraId="51D9BEBC" w14:textId="77777777" w:rsidR="00697233" w:rsidRDefault="000660E6">
            <w:pPr>
              <w:spacing w:after="40"/>
              <w:ind w:firstLine="360"/>
            </w:pPr>
            <w:r>
              <w:rPr>
                <w:rFonts w:ascii="宋体" w:eastAsia="宋体" w:hAnsi="宋体"/>
                <w:color w:val="000000"/>
                <w:sz w:val="18"/>
              </w:rPr>
              <w:t>源码</w:t>
            </w:r>
          </w:p>
        </w:tc>
      </w:tr>
      <w:tr w:rsidR="00697233" w14:paraId="508A99CA" w14:textId="77777777">
        <w:trPr>
          <w:jc w:val="center"/>
        </w:trPr>
        <w:tc>
          <w:tcPr>
            <w:tcW w:w="1020" w:type="dxa"/>
            <w:vAlign w:val="center"/>
          </w:tcPr>
          <w:p w14:paraId="57FF620A" w14:textId="77777777" w:rsidR="00697233" w:rsidRDefault="000660E6">
            <w:pPr>
              <w:spacing w:after="40"/>
              <w:ind w:firstLine="360"/>
            </w:pPr>
            <w:r>
              <w:rPr>
                <w:rFonts w:ascii="宋体" w:eastAsia="宋体" w:hAnsi="宋体"/>
                <w:color w:val="000000"/>
                <w:sz w:val="18"/>
              </w:rPr>
              <w:t>E27</w:t>
            </w:r>
          </w:p>
        </w:tc>
        <w:tc>
          <w:tcPr>
            <w:tcW w:w="9638" w:type="dxa"/>
            <w:vAlign w:val="center"/>
          </w:tcPr>
          <w:p w14:paraId="7B61029B" w14:textId="77777777" w:rsidR="00697233" w:rsidRDefault="000660E6">
            <w:pPr>
              <w:spacing w:after="40"/>
              <w:ind w:firstLine="360"/>
            </w:pPr>
            <w:r>
              <w:rPr>
                <w:rFonts w:ascii="宋体" w:eastAsia="宋体" w:hAnsi="宋体"/>
                <w:color w:val="000000"/>
                <w:sz w:val="18"/>
              </w:rPr>
              <w:t>algorithm-service/app/planning_result_details.py</w:t>
            </w:r>
          </w:p>
        </w:tc>
        <w:tc>
          <w:tcPr>
            <w:tcW w:w="2154" w:type="dxa"/>
            <w:vAlign w:val="center"/>
          </w:tcPr>
          <w:p w14:paraId="53ADE081" w14:textId="77777777" w:rsidR="00697233" w:rsidRDefault="000660E6">
            <w:pPr>
              <w:spacing w:after="40"/>
              <w:ind w:firstLine="360"/>
            </w:pPr>
            <w:r>
              <w:rPr>
                <w:rFonts w:ascii="宋体" w:eastAsia="宋体" w:hAnsi="宋体"/>
                <w:color w:val="000000"/>
                <w:sz w:val="18"/>
              </w:rPr>
              <w:t>源码</w:t>
            </w:r>
          </w:p>
        </w:tc>
      </w:tr>
      <w:tr w:rsidR="00697233" w14:paraId="065C9E23" w14:textId="77777777">
        <w:trPr>
          <w:jc w:val="center"/>
        </w:trPr>
        <w:tc>
          <w:tcPr>
            <w:tcW w:w="1020" w:type="dxa"/>
            <w:vAlign w:val="center"/>
          </w:tcPr>
          <w:p w14:paraId="703ACDEB" w14:textId="77777777" w:rsidR="00697233" w:rsidRDefault="000660E6">
            <w:pPr>
              <w:spacing w:after="40"/>
              <w:ind w:firstLine="360"/>
            </w:pPr>
            <w:r>
              <w:rPr>
                <w:rFonts w:ascii="宋体" w:eastAsia="宋体" w:hAnsi="宋体"/>
                <w:color w:val="000000"/>
                <w:sz w:val="18"/>
              </w:rPr>
              <w:t>E28</w:t>
            </w:r>
          </w:p>
        </w:tc>
        <w:tc>
          <w:tcPr>
            <w:tcW w:w="9638" w:type="dxa"/>
            <w:vAlign w:val="center"/>
          </w:tcPr>
          <w:p w14:paraId="1AFAB406" w14:textId="77777777" w:rsidR="00697233" w:rsidRDefault="000660E6">
            <w:pPr>
              <w:spacing w:after="40"/>
              <w:ind w:firstLine="360"/>
            </w:pPr>
            <w:r>
              <w:rPr>
                <w:rFonts w:ascii="宋体" w:eastAsia="宋体" w:hAnsi="宋体"/>
                <w:color w:val="000000"/>
                <w:sz w:val="18"/>
              </w:rPr>
              <w:t>data/runtime/showcase-20261028/reference-cut-bfs.json</w:t>
            </w:r>
          </w:p>
        </w:tc>
        <w:tc>
          <w:tcPr>
            <w:tcW w:w="2154" w:type="dxa"/>
            <w:vAlign w:val="center"/>
          </w:tcPr>
          <w:p w14:paraId="1ED90334" w14:textId="77777777" w:rsidR="00697233" w:rsidRDefault="000660E6">
            <w:pPr>
              <w:spacing w:after="40"/>
              <w:ind w:firstLine="360"/>
            </w:pPr>
            <w:r>
              <w:rPr>
                <w:rFonts w:ascii="宋体" w:eastAsia="宋体" w:hAnsi="宋体"/>
                <w:color w:val="000000"/>
                <w:sz w:val="18"/>
              </w:rPr>
              <w:t>实跑或定向验证记录</w:t>
            </w:r>
          </w:p>
        </w:tc>
      </w:tr>
      <w:tr w:rsidR="00697233" w14:paraId="4445809D" w14:textId="77777777">
        <w:trPr>
          <w:jc w:val="center"/>
        </w:trPr>
        <w:tc>
          <w:tcPr>
            <w:tcW w:w="1020" w:type="dxa"/>
            <w:vAlign w:val="center"/>
          </w:tcPr>
          <w:p w14:paraId="2A2B59B1" w14:textId="77777777" w:rsidR="00697233" w:rsidRDefault="000660E6">
            <w:pPr>
              <w:spacing w:after="40"/>
              <w:ind w:firstLine="360"/>
            </w:pPr>
            <w:r>
              <w:rPr>
                <w:rFonts w:ascii="宋体" w:eastAsia="宋体" w:hAnsi="宋体"/>
                <w:color w:val="000000"/>
                <w:sz w:val="18"/>
              </w:rPr>
              <w:t>E29</w:t>
            </w:r>
          </w:p>
        </w:tc>
        <w:tc>
          <w:tcPr>
            <w:tcW w:w="9638" w:type="dxa"/>
            <w:vAlign w:val="center"/>
          </w:tcPr>
          <w:p w14:paraId="5C1C9EE2" w14:textId="77777777" w:rsidR="00697233" w:rsidRDefault="000660E6">
            <w:pPr>
              <w:spacing w:after="40"/>
              <w:ind w:firstLine="360"/>
            </w:pPr>
            <w:r>
              <w:rPr>
                <w:rFonts w:ascii="宋体" w:eastAsia="宋体" w:hAnsi="宋体"/>
                <w:color w:val="000000"/>
                <w:sz w:val="18"/>
              </w:rPr>
              <w:t>data/runtime/review-test-cases-20261026.json</w:t>
            </w:r>
          </w:p>
        </w:tc>
        <w:tc>
          <w:tcPr>
            <w:tcW w:w="2154" w:type="dxa"/>
            <w:vAlign w:val="center"/>
          </w:tcPr>
          <w:p w14:paraId="51083E29" w14:textId="77777777" w:rsidR="00697233" w:rsidRDefault="000660E6">
            <w:pPr>
              <w:spacing w:after="40"/>
              <w:ind w:firstLine="360"/>
            </w:pPr>
            <w:r>
              <w:rPr>
                <w:rFonts w:ascii="宋体" w:eastAsia="宋体" w:hAnsi="宋体"/>
                <w:color w:val="000000"/>
                <w:sz w:val="18"/>
              </w:rPr>
              <w:t>历史记录</w:t>
            </w:r>
          </w:p>
        </w:tc>
      </w:tr>
      <w:tr w:rsidR="00697233" w14:paraId="7E6F0AE2" w14:textId="77777777">
        <w:trPr>
          <w:jc w:val="center"/>
        </w:trPr>
        <w:tc>
          <w:tcPr>
            <w:tcW w:w="1020" w:type="dxa"/>
            <w:vAlign w:val="center"/>
          </w:tcPr>
          <w:p w14:paraId="3963D915" w14:textId="77777777" w:rsidR="00697233" w:rsidRDefault="000660E6">
            <w:pPr>
              <w:spacing w:after="40"/>
              <w:ind w:firstLine="360"/>
            </w:pPr>
            <w:r>
              <w:rPr>
                <w:rFonts w:ascii="宋体" w:eastAsia="宋体" w:hAnsi="宋体"/>
                <w:color w:val="000000"/>
                <w:sz w:val="18"/>
              </w:rPr>
              <w:t>E30</w:t>
            </w:r>
          </w:p>
        </w:tc>
        <w:tc>
          <w:tcPr>
            <w:tcW w:w="9638" w:type="dxa"/>
            <w:vAlign w:val="center"/>
          </w:tcPr>
          <w:p w14:paraId="468BD07F" w14:textId="77777777" w:rsidR="00697233" w:rsidRDefault="000660E6">
            <w:pPr>
              <w:spacing w:after="40"/>
              <w:ind w:firstLine="360"/>
            </w:pPr>
            <w:r>
              <w:rPr>
                <w:rFonts w:ascii="宋体" w:eastAsia="宋体" w:hAnsi="宋体"/>
                <w:color w:val="000000"/>
                <w:sz w:val="18"/>
              </w:rPr>
              <w:t>data/runtime/showcase-20261028/completed-diagnoses.json</w:t>
            </w:r>
          </w:p>
        </w:tc>
        <w:tc>
          <w:tcPr>
            <w:tcW w:w="2154" w:type="dxa"/>
            <w:vAlign w:val="center"/>
          </w:tcPr>
          <w:p w14:paraId="7CCA781E" w14:textId="77777777" w:rsidR="00697233" w:rsidRDefault="000660E6">
            <w:pPr>
              <w:spacing w:after="40"/>
              <w:ind w:firstLine="360"/>
            </w:pPr>
            <w:r>
              <w:rPr>
                <w:rFonts w:ascii="宋体" w:eastAsia="宋体" w:hAnsi="宋体"/>
                <w:color w:val="000000"/>
                <w:sz w:val="18"/>
              </w:rPr>
              <w:t>实跑或定向验证记录</w:t>
            </w:r>
          </w:p>
        </w:tc>
      </w:tr>
      <w:tr w:rsidR="00697233" w14:paraId="216EE9AC" w14:textId="77777777">
        <w:trPr>
          <w:jc w:val="center"/>
        </w:trPr>
        <w:tc>
          <w:tcPr>
            <w:tcW w:w="1020" w:type="dxa"/>
            <w:vAlign w:val="center"/>
          </w:tcPr>
          <w:p w14:paraId="05018734" w14:textId="77777777" w:rsidR="00697233" w:rsidRDefault="000660E6">
            <w:pPr>
              <w:spacing w:after="40"/>
              <w:ind w:firstLine="360"/>
            </w:pPr>
            <w:r>
              <w:rPr>
                <w:rFonts w:ascii="宋体" w:eastAsia="宋体" w:hAnsi="宋体"/>
                <w:color w:val="000000"/>
                <w:sz w:val="18"/>
              </w:rPr>
              <w:t>E31</w:t>
            </w:r>
          </w:p>
        </w:tc>
        <w:tc>
          <w:tcPr>
            <w:tcW w:w="9638" w:type="dxa"/>
            <w:vAlign w:val="center"/>
          </w:tcPr>
          <w:p w14:paraId="26AC7630" w14:textId="77777777" w:rsidR="00697233" w:rsidRDefault="000660E6">
            <w:pPr>
              <w:spacing w:after="40"/>
              <w:ind w:firstLine="360"/>
            </w:pPr>
            <w:r>
              <w:rPr>
                <w:rFonts w:ascii="宋体" w:eastAsia="宋体" w:hAnsi="宋体"/>
                <w:color w:val="000000"/>
                <w:sz w:val="18"/>
              </w:rPr>
              <w:t>data/runtime/showcase-20261028/diagnosis-report-1.json</w:t>
            </w:r>
          </w:p>
        </w:tc>
        <w:tc>
          <w:tcPr>
            <w:tcW w:w="2154" w:type="dxa"/>
            <w:vAlign w:val="center"/>
          </w:tcPr>
          <w:p w14:paraId="413ECDEE" w14:textId="77777777" w:rsidR="00697233" w:rsidRDefault="000660E6">
            <w:pPr>
              <w:spacing w:after="40"/>
              <w:ind w:firstLine="360"/>
            </w:pPr>
            <w:r>
              <w:rPr>
                <w:rFonts w:ascii="宋体" w:eastAsia="宋体" w:hAnsi="宋体"/>
                <w:color w:val="000000"/>
                <w:sz w:val="18"/>
              </w:rPr>
              <w:t>实跑或定向验证记录</w:t>
            </w:r>
          </w:p>
        </w:tc>
      </w:tr>
      <w:tr w:rsidR="00697233" w14:paraId="535EAAE2" w14:textId="77777777">
        <w:trPr>
          <w:jc w:val="center"/>
        </w:trPr>
        <w:tc>
          <w:tcPr>
            <w:tcW w:w="1020" w:type="dxa"/>
            <w:vAlign w:val="center"/>
          </w:tcPr>
          <w:p w14:paraId="37072687" w14:textId="77777777" w:rsidR="00697233" w:rsidRDefault="000660E6">
            <w:pPr>
              <w:spacing w:after="40"/>
              <w:ind w:firstLine="360"/>
            </w:pPr>
            <w:r>
              <w:rPr>
                <w:rFonts w:ascii="宋体" w:eastAsia="宋体" w:hAnsi="宋体"/>
                <w:color w:val="000000"/>
                <w:sz w:val="18"/>
              </w:rPr>
              <w:t>E32</w:t>
            </w:r>
          </w:p>
        </w:tc>
        <w:tc>
          <w:tcPr>
            <w:tcW w:w="9638" w:type="dxa"/>
            <w:vAlign w:val="center"/>
          </w:tcPr>
          <w:p w14:paraId="285DE7FB" w14:textId="77777777" w:rsidR="00697233" w:rsidRDefault="000660E6">
            <w:pPr>
              <w:spacing w:after="40"/>
              <w:ind w:firstLine="360"/>
            </w:pPr>
            <w:r>
              <w:rPr>
                <w:rFonts w:ascii="宋体" w:eastAsia="宋体" w:hAnsi="宋体"/>
                <w:color w:val="000000"/>
                <w:sz w:val="18"/>
              </w:rPr>
              <w:t>data/runtime/showcase-20261028/diagnosis-report-2.json</w:t>
            </w:r>
          </w:p>
        </w:tc>
        <w:tc>
          <w:tcPr>
            <w:tcW w:w="2154" w:type="dxa"/>
            <w:vAlign w:val="center"/>
          </w:tcPr>
          <w:p w14:paraId="359940FB" w14:textId="77777777" w:rsidR="00697233" w:rsidRDefault="000660E6">
            <w:pPr>
              <w:spacing w:after="40"/>
              <w:ind w:firstLine="360"/>
            </w:pPr>
            <w:r>
              <w:rPr>
                <w:rFonts w:ascii="宋体" w:eastAsia="宋体" w:hAnsi="宋体"/>
                <w:color w:val="000000"/>
                <w:sz w:val="18"/>
              </w:rPr>
              <w:t>实跑或定向验证记录</w:t>
            </w:r>
          </w:p>
        </w:tc>
      </w:tr>
      <w:tr w:rsidR="00697233" w14:paraId="0E45BAB1" w14:textId="77777777">
        <w:trPr>
          <w:jc w:val="center"/>
        </w:trPr>
        <w:tc>
          <w:tcPr>
            <w:tcW w:w="1020" w:type="dxa"/>
            <w:vAlign w:val="center"/>
          </w:tcPr>
          <w:p w14:paraId="71CE87CD" w14:textId="77777777" w:rsidR="00697233" w:rsidRDefault="000660E6">
            <w:pPr>
              <w:spacing w:after="40"/>
              <w:ind w:firstLine="360"/>
            </w:pPr>
            <w:r>
              <w:rPr>
                <w:rFonts w:ascii="宋体" w:eastAsia="宋体" w:hAnsi="宋体"/>
                <w:color w:val="000000"/>
                <w:sz w:val="18"/>
              </w:rPr>
              <w:lastRenderedPageBreak/>
              <w:t>E33</w:t>
            </w:r>
          </w:p>
        </w:tc>
        <w:tc>
          <w:tcPr>
            <w:tcW w:w="9638" w:type="dxa"/>
            <w:vAlign w:val="center"/>
          </w:tcPr>
          <w:p w14:paraId="1B3CAC4D" w14:textId="77777777" w:rsidR="00697233" w:rsidRDefault="000660E6">
            <w:pPr>
              <w:spacing w:after="40"/>
              <w:ind w:firstLine="360"/>
            </w:pPr>
            <w:r>
              <w:rPr>
                <w:rFonts w:ascii="宋体" w:eastAsia="宋体" w:hAnsi="宋体"/>
                <w:color w:val="000000"/>
                <w:sz w:val="18"/>
              </w:rPr>
              <w:t>data/runtime/showcase-20261028/diagnosis-report-3.json</w:t>
            </w:r>
          </w:p>
        </w:tc>
        <w:tc>
          <w:tcPr>
            <w:tcW w:w="2154" w:type="dxa"/>
            <w:vAlign w:val="center"/>
          </w:tcPr>
          <w:p w14:paraId="01AABDF3" w14:textId="77777777" w:rsidR="00697233" w:rsidRDefault="000660E6">
            <w:pPr>
              <w:spacing w:after="40"/>
              <w:ind w:firstLine="360"/>
            </w:pPr>
            <w:r>
              <w:rPr>
                <w:rFonts w:ascii="宋体" w:eastAsia="宋体" w:hAnsi="宋体"/>
                <w:color w:val="000000"/>
                <w:sz w:val="18"/>
              </w:rPr>
              <w:t>实跑或定向验证记录</w:t>
            </w:r>
          </w:p>
        </w:tc>
      </w:tr>
      <w:tr w:rsidR="00697233" w14:paraId="3E2CC34A" w14:textId="77777777">
        <w:trPr>
          <w:jc w:val="center"/>
        </w:trPr>
        <w:tc>
          <w:tcPr>
            <w:tcW w:w="1020" w:type="dxa"/>
            <w:vAlign w:val="center"/>
          </w:tcPr>
          <w:p w14:paraId="2417E09C" w14:textId="77777777" w:rsidR="00697233" w:rsidRDefault="000660E6">
            <w:pPr>
              <w:spacing w:after="40"/>
              <w:ind w:firstLine="360"/>
            </w:pPr>
            <w:r>
              <w:rPr>
                <w:rFonts w:ascii="宋体" w:eastAsia="宋体" w:hAnsi="宋体"/>
                <w:color w:val="000000"/>
                <w:sz w:val="18"/>
              </w:rPr>
              <w:t>E34</w:t>
            </w:r>
          </w:p>
        </w:tc>
        <w:tc>
          <w:tcPr>
            <w:tcW w:w="9638" w:type="dxa"/>
            <w:vAlign w:val="center"/>
          </w:tcPr>
          <w:p w14:paraId="43109604" w14:textId="77777777" w:rsidR="00697233" w:rsidRDefault="000660E6">
            <w:pPr>
              <w:spacing w:after="40"/>
              <w:ind w:firstLine="360"/>
            </w:pPr>
            <w:r>
              <w:rPr>
                <w:rFonts w:ascii="宋体" w:eastAsia="宋体" w:hAnsi="宋体"/>
                <w:color w:val="000000"/>
                <w:sz w:val="18"/>
              </w:rPr>
              <w:t>data/runtime/test_actual_rewrite_20261026/fault-kg.json</w:t>
            </w:r>
          </w:p>
        </w:tc>
        <w:tc>
          <w:tcPr>
            <w:tcW w:w="2154" w:type="dxa"/>
            <w:vAlign w:val="center"/>
          </w:tcPr>
          <w:p w14:paraId="6E57ED05" w14:textId="77777777" w:rsidR="00697233" w:rsidRDefault="000660E6">
            <w:pPr>
              <w:spacing w:after="40"/>
              <w:ind w:firstLine="360"/>
            </w:pPr>
            <w:r>
              <w:rPr>
                <w:rFonts w:ascii="宋体" w:eastAsia="宋体" w:hAnsi="宋体"/>
                <w:color w:val="000000"/>
                <w:sz w:val="18"/>
              </w:rPr>
              <w:t>历史记录</w:t>
            </w:r>
          </w:p>
        </w:tc>
      </w:tr>
      <w:tr w:rsidR="00697233" w14:paraId="0A7AD5FA" w14:textId="77777777">
        <w:trPr>
          <w:jc w:val="center"/>
        </w:trPr>
        <w:tc>
          <w:tcPr>
            <w:tcW w:w="1020" w:type="dxa"/>
            <w:vAlign w:val="center"/>
          </w:tcPr>
          <w:p w14:paraId="564CCC11" w14:textId="77777777" w:rsidR="00697233" w:rsidRDefault="000660E6">
            <w:pPr>
              <w:spacing w:after="40"/>
              <w:ind w:firstLine="360"/>
            </w:pPr>
            <w:r>
              <w:rPr>
                <w:rFonts w:ascii="宋体" w:eastAsia="宋体" w:hAnsi="宋体"/>
                <w:color w:val="000000"/>
                <w:sz w:val="18"/>
              </w:rPr>
              <w:t>E35</w:t>
            </w:r>
          </w:p>
        </w:tc>
        <w:tc>
          <w:tcPr>
            <w:tcW w:w="9638" w:type="dxa"/>
            <w:vAlign w:val="center"/>
          </w:tcPr>
          <w:p w14:paraId="5B3D8E60" w14:textId="77777777" w:rsidR="00697233" w:rsidRDefault="000660E6">
            <w:pPr>
              <w:spacing w:after="40"/>
              <w:ind w:firstLine="360"/>
            </w:pPr>
            <w:r>
              <w:rPr>
                <w:rFonts w:ascii="宋体" w:eastAsia="宋体" w:hAnsi="宋体"/>
                <w:color w:val="000000"/>
                <w:sz w:val="18"/>
              </w:rPr>
              <w:t>algorithm-service/app/fault_frontend_service.py</w:t>
            </w:r>
          </w:p>
        </w:tc>
        <w:tc>
          <w:tcPr>
            <w:tcW w:w="2154" w:type="dxa"/>
            <w:vAlign w:val="center"/>
          </w:tcPr>
          <w:p w14:paraId="638BEFC9" w14:textId="77777777" w:rsidR="00697233" w:rsidRDefault="000660E6">
            <w:pPr>
              <w:spacing w:after="40"/>
              <w:ind w:firstLine="360"/>
            </w:pPr>
            <w:r>
              <w:rPr>
                <w:rFonts w:ascii="宋体" w:eastAsia="宋体" w:hAnsi="宋体"/>
                <w:color w:val="000000"/>
                <w:sz w:val="18"/>
              </w:rPr>
              <w:t>源码</w:t>
            </w:r>
          </w:p>
        </w:tc>
      </w:tr>
      <w:tr w:rsidR="00697233" w14:paraId="1EEBD420" w14:textId="77777777">
        <w:trPr>
          <w:jc w:val="center"/>
        </w:trPr>
        <w:tc>
          <w:tcPr>
            <w:tcW w:w="1020" w:type="dxa"/>
            <w:vAlign w:val="center"/>
          </w:tcPr>
          <w:p w14:paraId="256F9723" w14:textId="77777777" w:rsidR="00697233" w:rsidRDefault="000660E6">
            <w:pPr>
              <w:spacing w:after="40"/>
              <w:ind w:firstLine="360"/>
            </w:pPr>
            <w:r>
              <w:rPr>
                <w:rFonts w:ascii="宋体" w:eastAsia="宋体" w:hAnsi="宋体"/>
                <w:color w:val="000000"/>
                <w:sz w:val="18"/>
              </w:rPr>
              <w:t>E36</w:t>
            </w:r>
          </w:p>
        </w:tc>
        <w:tc>
          <w:tcPr>
            <w:tcW w:w="9638" w:type="dxa"/>
            <w:vAlign w:val="center"/>
          </w:tcPr>
          <w:p w14:paraId="4505DFD9" w14:textId="77777777" w:rsidR="00697233" w:rsidRDefault="000660E6">
            <w:pPr>
              <w:spacing w:after="40"/>
              <w:ind w:firstLine="360"/>
            </w:pPr>
            <w:r>
              <w:rPr>
                <w:rFonts w:ascii="宋体" w:eastAsia="宋体" w:hAnsi="宋体"/>
                <w:color w:val="000000"/>
                <w:sz w:val="18"/>
              </w:rPr>
              <w:t>algorithm-service/app/fault.py</w:t>
            </w:r>
          </w:p>
        </w:tc>
        <w:tc>
          <w:tcPr>
            <w:tcW w:w="2154" w:type="dxa"/>
            <w:vAlign w:val="center"/>
          </w:tcPr>
          <w:p w14:paraId="0D696246" w14:textId="77777777" w:rsidR="00697233" w:rsidRDefault="000660E6">
            <w:pPr>
              <w:spacing w:after="40"/>
              <w:ind w:firstLine="360"/>
            </w:pPr>
            <w:r>
              <w:rPr>
                <w:rFonts w:ascii="宋体" w:eastAsia="宋体" w:hAnsi="宋体"/>
                <w:color w:val="000000"/>
                <w:sz w:val="18"/>
              </w:rPr>
              <w:t>源码</w:t>
            </w:r>
          </w:p>
        </w:tc>
      </w:tr>
      <w:tr w:rsidR="00697233" w14:paraId="7DBFC87D" w14:textId="77777777">
        <w:trPr>
          <w:jc w:val="center"/>
        </w:trPr>
        <w:tc>
          <w:tcPr>
            <w:tcW w:w="1020" w:type="dxa"/>
            <w:vAlign w:val="center"/>
          </w:tcPr>
          <w:p w14:paraId="5835880B" w14:textId="77777777" w:rsidR="00697233" w:rsidRDefault="000660E6">
            <w:pPr>
              <w:spacing w:after="40"/>
              <w:ind w:firstLine="360"/>
            </w:pPr>
            <w:r>
              <w:rPr>
                <w:rFonts w:ascii="宋体" w:eastAsia="宋体" w:hAnsi="宋体"/>
                <w:color w:val="000000"/>
                <w:sz w:val="18"/>
              </w:rPr>
              <w:t>E37</w:t>
            </w:r>
          </w:p>
        </w:tc>
        <w:tc>
          <w:tcPr>
            <w:tcW w:w="9638" w:type="dxa"/>
            <w:vAlign w:val="center"/>
          </w:tcPr>
          <w:p w14:paraId="18B10596" w14:textId="77777777" w:rsidR="00697233" w:rsidRDefault="000660E6">
            <w:pPr>
              <w:spacing w:after="40"/>
              <w:ind w:firstLine="360"/>
            </w:pPr>
            <w:r>
              <w:rPr>
                <w:rFonts w:ascii="宋体" w:eastAsia="宋体" w:hAnsi="宋体"/>
                <w:color w:val="000000"/>
                <w:sz w:val="18"/>
              </w:rPr>
              <w:t>data/runtime/showcase-20261028/knowledge-search.json</w:t>
            </w:r>
          </w:p>
        </w:tc>
        <w:tc>
          <w:tcPr>
            <w:tcW w:w="2154" w:type="dxa"/>
            <w:vAlign w:val="center"/>
          </w:tcPr>
          <w:p w14:paraId="5A2FFB12" w14:textId="77777777" w:rsidR="00697233" w:rsidRDefault="000660E6">
            <w:pPr>
              <w:spacing w:after="40"/>
              <w:ind w:firstLine="360"/>
            </w:pPr>
            <w:r>
              <w:rPr>
                <w:rFonts w:ascii="宋体" w:eastAsia="宋体" w:hAnsi="宋体"/>
                <w:color w:val="000000"/>
                <w:sz w:val="18"/>
              </w:rPr>
              <w:t>实跑或定向验证记录</w:t>
            </w:r>
          </w:p>
        </w:tc>
      </w:tr>
      <w:tr w:rsidR="00697233" w14:paraId="1919F35B" w14:textId="77777777">
        <w:trPr>
          <w:jc w:val="center"/>
        </w:trPr>
        <w:tc>
          <w:tcPr>
            <w:tcW w:w="1020" w:type="dxa"/>
            <w:vAlign w:val="center"/>
          </w:tcPr>
          <w:p w14:paraId="417B5347" w14:textId="77777777" w:rsidR="00697233" w:rsidRDefault="000660E6">
            <w:pPr>
              <w:spacing w:after="40"/>
              <w:ind w:firstLine="360"/>
            </w:pPr>
            <w:r>
              <w:rPr>
                <w:rFonts w:ascii="宋体" w:eastAsia="宋体" w:hAnsi="宋体"/>
                <w:color w:val="000000"/>
                <w:sz w:val="18"/>
              </w:rPr>
              <w:t>E38</w:t>
            </w:r>
          </w:p>
        </w:tc>
        <w:tc>
          <w:tcPr>
            <w:tcW w:w="9638" w:type="dxa"/>
            <w:vAlign w:val="center"/>
          </w:tcPr>
          <w:p w14:paraId="3336ABFA" w14:textId="77777777" w:rsidR="00697233" w:rsidRDefault="000660E6">
            <w:pPr>
              <w:spacing w:after="40"/>
              <w:ind w:firstLine="360"/>
            </w:pPr>
            <w:r>
              <w:rPr>
                <w:rFonts w:ascii="宋体" w:eastAsia="宋体" w:hAnsi="宋体"/>
                <w:color w:val="000000"/>
                <w:sz w:val="18"/>
              </w:rPr>
              <w:t>data/runtime/showcase-20261028/knowledge-publish-receipt.json</w:t>
            </w:r>
          </w:p>
        </w:tc>
        <w:tc>
          <w:tcPr>
            <w:tcW w:w="2154" w:type="dxa"/>
            <w:vAlign w:val="center"/>
          </w:tcPr>
          <w:p w14:paraId="53705FD9" w14:textId="77777777" w:rsidR="00697233" w:rsidRDefault="000660E6">
            <w:pPr>
              <w:spacing w:after="40"/>
              <w:ind w:firstLine="360"/>
            </w:pPr>
            <w:r>
              <w:rPr>
                <w:rFonts w:ascii="宋体" w:eastAsia="宋体" w:hAnsi="宋体"/>
                <w:color w:val="000000"/>
                <w:sz w:val="18"/>
              </w:rPr>
              <w:t>实跑或定向验证记录</w:t>
            </w:r>
          </w:p>
        </w:tc>
      </w:tr>
      <w:tr w:rsidR="000C1AC0" w14:paraId="50084B34" w14:textId="77777777">
        <w:trPr>
          <w:jc w:val="center"/>
        </w:trPr>
        <w:tc>
          <w:tcPr>
            <w:tcW w:w="1020" w:type="dxa"/>
            <w:vAlign w:val="center"/>
          </w:tcPr>
          <w:p w14:paraId="1399B6A3" w14:textId="77777777" w:rsidR="000C1AC0" w:rsidRDefault="004154D2">
            <w:pPr>
              <w:spacing w:after="60"/>
              <w:ind w:firstLine="360"/>
            </w:pPr>
            <w:r>
              <w:rPr>
                <w:rFonts w:ascii="宋体" w:eastAsia="宋体" w:hAnsi="宋体"/>
                <w:color w:val="000000"/>
                <w:sz w:val="18"/>
              </w:rPr>
              <w:t>E39</w:t>
            </w:r>
          </w:p>
        </w:tc>
        <w:tc>
          <w:tcPr>
            <w:tcW w:w="9638" w:type="dxa"/>
            <w:vAlign w:val="center"/>
          </w:tcPr>
          <w:p w14:paraId="0B00571F" w14:textId="77777777" w:rsidR="000C1AC0" w:rsidRDefault="004154D2">
            <w:pPr>
              <w:spacing w:after="60"/>
              <w:ind w:firstLine="360"/>
            </w:pPr>
            <w:r>
              <w:rPr>
                <w:rFonts w:ascii="宋体" w:eastAsia="宋体" w:hAnsi="宋体"/>
                <w:color w:val="000000"/>
                <w:sz w:val="18"/>
              </w:rPr>
              <w:t>data/runtime/kg-save-exit-20261028/browser-after.json</w:t>
            </w:r>
          </w:p>
        </w:tc>
        <w:tc>
          <w:tcPr>
            <w:tcW w:w="2154" w:type="dxa"/>
            <w:vAlign w:val="center"/>
          </w:tcPr>
          <w:p w14:paraId="271AF3D0" w14:textId="77777777" w:rsidR="000C1AC0" w:rsidRDefault="004154D2">
            <w:pPr>
              <w:spacing w:after="60"/>
              <w:ind w:firstLine="360"/>
            </w:pPr>
            <w:r>
              <w:rPr>
                <w:rFonts w:ascii="宋体" w:eastAsia="宋体" w:hAnsi="宋体"/>
                <w:color w:val="000000"/>
                <w:sz w:val="18"/>
              </w:rPr>
              <w:t>隔离库真实浏览器与</w:t>
            </w:r>
            <w:r>
              <w:rPr>
                <w:rFonts w:ascii="宋体" w:eastAsia="宋体" w:hAnsi="宋体"/>
                <w:color w:val="000000"/>
                <w:sz w:val="18"/>
              </w:rPr>
              <w:t xml:space="preserve">HTTP </w:t>
            </w:r>
            <w:r>
              <w:rPr>
                <w:rFonts w:ascii="宋体" w:eastAsia="宋体" w:hAnsi="宋体"/>
                <w:color w:val="000000"/>
                <w:sz w:val="18"/>
              </w:rPr>
              <w:t>保存送审</w:t>
            </w:r>
            <w:r>
              <w:rPr>
                <w:rFonts w:ascii="宋体" w:eastAsia="宋体" w:hAnsi="宋体"/>
                <w:color w:val="000000"/>
                <w:sz w:val="18"/>
              </w:rPr>
              <w:t xml:space="preserve"> </w:t>
            </w:r>
            <w:r>
              <w:rPr>
                <w:rFonts w:ascii="宋体" w:eastAsia="宋体" w:hAnsi="宋体"/>
                <w:color w:val="000000"/>
                <w:sz w:val="18"/>
              </w:rPr>
              <w:t>不含审核发布</w:t>
            </w:r>
          </w:p>
        </w:tc>
      </w:tr>
      <w:tr w:rsidR="000C1AC0" w14:paraId="4C2AA9E2" w14:textId="77777777">
        <w:trPr>
          <w:jc w:val="center"/>
        </w:trPr>
        <w:tc>
          <w:tcPr>
            <w:tcW w:w="1020" w:type="dxa"/>
            <w:vAlign w:val="center"/>
          </w:tcPr>
          <w:p w14:paraId="6939DF28" w14:textId="77777777" w:rsidR="000C1AC0" w:rsidRDefault="004154D2">
            <w:pPr>
              <w:spacing w:after="60"/>
              <w:ind w:firstLine="360"/>
            </w:pPr>
            <w:r>
              <w:rPr>
                <w:rFonts w:ascii="宋体" w:eastAsia="宋体" w:hAnsi="宋体"/>
                <w:color w:val="000000"/>
                <w:sz w:val="18"/>
              </w:rPr>
              <w:t>E40</w:t>
            </w:r>
          </w:p>
        </w:tc>
        <w:tc>
          <w:tcPr>
            <w:tcW w:w="9638" w:type="dxa"/>
            <w:vAlign w:val="center"/>
          </w:tcPr>
          <w:p w14:paraId="6C32F67E" w14:textId="77777777" w:rsidR="000C1AC0" w:rsidRDefault="004154D2">
            <w:pPr>
              <w:spacing w:after="60"/>
              <w:ind w:firstLine="360"/>
            </w:pPr>
            <w:r>
              <w:rPr>
                <w:rFonts w:ascii="宋体" w:eastAsia="宋体" w:hAnsi="宋体"/>
                <w:color w:val="000000"/>
                <w:sz w:val="18"/>
              </w:rPr>
              <w:t>data/runtime/kg-save-exit-20261028/targeted-final.log</w:t>
            </w:r>
          </w:p>
        </w:tc>
        <w:tc>
          <w:tcPr>
            <w:tcW w:w="2154" w:type="dxa"/>
            <w:vAlign w:val="center"/>
          </w:tcPr>
          <w:p w14:paraId="7A272E5D" w14:textId="77777777" w:rsidR="000C1AC0" w:rsidRDefault="004154D2">
            <w:pPr>
              <w:spacing w:after="60"/>
              <w:ind w:firstLine="360"/>
            </w:pPr>
            <w:r>
              <w:rPr>
                <w:rFonts w:ascii="宋体" w:eastAsia="宋体" w:hAnsi="宋体"/>
                <w:color w:val="000000"/>
                <w:sz w:val="18"/>
              </w:rPr>
              <w:t>前端定向测试</w:t>
            </w:r>
            <w:r>
              <w:rPr>
                <w:rFonts w:ascii="宋体" w:eastAsia="宋体" w:hAnsi="宋体"/>
                <w:color w:val="000000"/>
                <w:sz w:val="18"/>
              </w:rPr>
              <w:t>128</w:t>
            </w:r>
            <w:r>
              <w:rPr>
                <w:rFonts w:ascii="宋体" w:eastAsia="宋体" w:hAnsi="宋体"/>
                <w:color w:val="000000"/>
                <w:sz w:val="18"/>
              </w:rPr>
              <w:t>项</w:t>
            </w:r>
            <w:r>
              <w:rPr>
                <w:rFonts w:ascii="宋体" w:eastAsia="宋体" w:hAnsi="宋体"/>
                <w:color w:val="000000"/>
                <w:sz w:val="18"/>
              </w:rPr>
              <w:t xml:space="preserve"> </w:t>
            </w:r>
            <w:r>
              <w:rPr>
                <w:rFonts w:ascii="宋体" w:eastAsia="宋体" w:hAnsi="宋体"/>
                <w:color w:val="000000"/>
                <w:sz w:val="18"/>
              </w:rPr>
              <w:t>含</w:t>
            </w:r>
            <w:r>
              <w:rPr>
                <w:rFonts w:ascii="宋体" w:eastAsia="宋体" w:hAnsi="宋体"/>
                <w:color w:val="000000"/>
                <w:sz w:val="18"/>
              </w:rPr>
              <w:t>53</w:t>
            </w:r>
            <w:r>
              <w:rPr>
                <w:rFonts w:ascii="宋体" w:eastAsia="宋体" w:hAnsi="宋体"/>
                <w:color w:val="000000"/>
                <w:sz w:val="18"/>
              </w:rPr>
              <w:t>项关闭回归</w:t>
            </w:r>
            <w:r>
              <w:rPr>
                <w:rFonts w:ascii="宋体" w:eastAsia="宋体" w:hAnsi="宋体"/>
                <w:color w:val="000000"/>
                <w:sz w:val="18"/>
              </w:rPr>
              <w:t xml:space="preserve"> </w:t>
            </w:r>
            <w:r>
              <w:rPr>
                <w:rFonts w:ascii="宋体" w:eastAsia="宋体" w:hAnsi="宋体"/>
                <w:color w:val="000000"/>
                <w:sz w:val="18"/>
              </w:rPr>
              <w:t>非真实</w:t>
            </w:r>
            <w:r>
              <w:rPr>
                <w:rFonts w:ascii="宋体" w:eastAsia="宋体" w:hAnsi="宋体"/>
                <w:color w:val="000000"/>
                <w:sz w:val="18"/>
              </w:rPr>
              <w:t>HTTP</w:t>
            </w:r>
          </w:p>
        </w:tc>
      </w:tr>
      <w:tr w:rsidR="000C1AC0" w14:paraId="4A06ACA4" w14:textId="77777777">
        <w:trPr>
          <w:jc w:val="center"/>
        </w:trPr>
        <w:tc>
          <w:tcPr>
            <w:tcW w:w="1020" w:type="dxa"/>
            <w:vAlign w:val="center"/>
          </w:tcPr>
          <w:p w14:paraId="1BC425EF" w14:textId="77777777" w:rsidR="000C1AC0" w:rsidRDefault="004154D2">
            <w:pPr>
              <w:spacing w:after="60"/>
              <w:ind w:firstLine="360"/>
            </w:pPr>
            <w:r>
              <w:rPr>
                <w:rFonts w:ascii="宋体" w:eastAsia="宋体" w:hAnsi="宋体"/>
                <w:color w:val="000000"/>
                <w:sz w:val="18"/>
              </w:rPr>
              <w:t>E41</w:t>
            </w:r>
          </w:p>
        </w:tc>
        <w:tc>
          <w:tcPr>
            <w:tcW w:w="9638" w:type="dxa"/>
            <w:vAlign w:val="center"/>
          </w:tcPr>
          <w:p w14:paraId="4EF00BB4" w14:textId="77777777" w:rsidR="000C1AC0" w:rsidRDefault="004154D2">
            <w:pPr>
              <w:spacing w:after="60"/>
              <w:ind w:firstLine="360"/>
            </w:pPr>
            <w:r>
              <w:rPr>
                <w:rFonts w:ascii="宋体" w:eastAsia="宋体" w:hAnsi="宋体"/>
                <w:color w:val="000000"/>
                <w:sz w:val="18"/>
              </w:rPr>
              <w:t>data/runtime/kg-save-exit-release-20261028/browser-installed.json</w:t>
            </w:r>
          </w:p>
        </w:tc>
        <w:tc>
          <w:tcPr>
            <w:tcW w:w="2154" w:type="dxa"/>
            <w:vAlign w:val="center"/>
          </w:tcPr>
          <w:p w14:paraId="69FDD5F9" w14:textId="77777777" w:rsidR="000C1AC0" w:rsidRDefault="004154D2">
            <w:pPr>
              <w:spacing w:after="60"/>
              <w:ind w:firstLine="360"/>
            </w:pPr>
            <w:r>
              <w:rPr>
                <w:rFonts w:ascii="宋体" w:eastAsia="宋体" w:hAnsi="宋体"/>
                <w:color w:val="000000"/>
                <w:sz w:val="18"/>
              </w:rPr>
              <w:t>2eafb90</w:t>
            </w:r>
            <w:r>
              <w:rPr>
                <w:rFonts w:ascii="宋体" w:eastAsia="宋体" w:hAnsi="宋体"/>
                <w:color w:val="000000"/>
                <w:sz w:val="18"/>
              </w:rPr>
              <w:t>安装浏览器只读检查</w:t>
            </w:r>
            <w:r>
              <w:rPr>
                <w:rFonts w:ascii="宋体" w:eastAsia="宋体" w:hAnsi="宋体"/>
                <w:color w:val="000000"/>
                <w:sz w:val="18"/>
              </w:rPr>
              <w:t xml:space="preserve"> </w:t>
            </w:r>
            <w:r>
              <w:rPr>
                <w:rFonts w:ascii="宋体" w:eastAsia="宋体" w:hAnsi="宋体"/>
                <w:color w:val="000000"/>
                <w:sz w:val="18"/>
              </w:rPr>
              <w:t>业务写入</w:t>
            </w:r>
            <w:r>
              <w:rPr>
                <w:rFonts w:ascii="宋体" w:eastAsia="宋体" w:hAnsi="宋体"/>
                <w:color w:val="000000"/>
                <w:sz w:val="18"/>
              </w:rPr>
              <w:t>0</w:t>
            </w:r>
          </w:p>
        </w:tc>
      </w:tr>
      <w:tr w:rsidR="000C1AC0" w14:paraId="66D3BAB0" w14:textId="77777777">
        <w:trPr>
          <w:jc w:val="center"/>
        </w:trPr>
        <w:tc>
          <w:tcPr>
            <w:tcW w:w="1020" w:type="dxa"/>
            <w:vAlign w:val="center"/>
          </w:tcPr>
          <w:p w14:paraId="7D19DABA" w14:textId="77777777" w:rsidR="000C1AC0" w:rsidRDefault="004154D2">
            <w:pPr>
              <w:spacing w:after="60"/>
              <w:ind w:firstLine="360"/>
            </w:pPr>
            <w:r>
              <w:rPr>
                <w:rFonts w:ascii="宋体" w:eastAsia="宋体" w:hAnsi="宋体"/>
                <w:color w:val="000000"/>
                <w:sz w:val="18"/>
              </w:rPr>
              <w:t>E42</w:t>
            </w:r>
          </w:p>
        </w:tc>
        <w:tc>
          <w:tcPr>
            <w:tcW w:w="9638" w:type="dxa"/>
            <w:vAlign w:val="center"/>
          </w:tcPr>
          <w:p w14:paraId="63E918E4" w14:textId="77777777" w:rsidR="000C1AC0" w:rsidRDefault="004154D2">
            <w:pPr>
              <w:spacing w:after="60"/>
              <w:ind w:firstLine="360"/>
            </w:pPr>
            <w:r>
              <w:rPr>
                <w:rFonts w:ascii="宋体" w:eastAsia="宋体" w:hAnsi="宋体"/>
                <w:color w:val="000000"/>
                <w:sz w:val="18"/>
              </w:rPr>
              <w:t>data/runtime/gis-versions-20261028/browser-installed.json</w:t>
            </w:r>
          </w:p>
        </w:tc>
        <w:tc>
          <w:tcPr>
            <w:tcW w:w="2154" w:type="dxa"/>
            <w:vAlign w:val="center"/>
          </w:tcPr>
          <w:p w14:paraId="006CBE78" w14:textId="77777777" w:rsidR="000C1AC0" w:rsidRDefault="004154D2">
            <w:pPr>
              <w:spacing w:after="60"/>
              <w:ind w:firstLine="360"/>
            </w:pPr>
            <w:r>
              <w:rPr>
                <w:rFonts w:ascii="宋体" w:eastAsia="宋体" w:hAnsi="宋体"/>
                <w:color w:val="000000"/>
                <w:sz w:val="18"/>
              </w:rPr>
              <w:t>6ab2ee8</w:t>
            </w:r>
            <w:r>
              <w:rPr>
                <w:rFonts w:ascii="宋体" w:eastAsia="宋体" w:hAnsi="宋体"/>
                <w:color w:val="000000"/>
                <w:sz w:val="18"/>
              </w:rPr>
              <w:t>安装浏览器</w:t>
            </w:r>
            <w:r>
              <w:rPr>
                <w:rFonts w:ascii="宋体" w:eastAsia="宋体" w:hAnsi="宋体"/>
                <w:color w:val="000000"/>
                <w:sz w:val="18"/>
              </w:rPr>
              <w:t xml:space="preserve"> </w:t>
            </w:r>
            <w:r>
              <w:rPr>
                <w:rFonts w:ascii="宋体" w:eastAsia="宋体" w:hAnsi="宋体"/>
                <w:color w:val="000000"/>
                <w:sz w:val="18"/>
              </w:rPr>
              <w:t>两版本只读查看</w:t>
            </w:r>
          </w:p>
        </w:tc>
      </w:tr>
      <w:tr w:rsidR="000C1AC0" w14:paraId="7579C256" w14:textId="77777777">
        <w:trPr>
          <w:jc w:val="center"/>
        </w:trPr>
        <w:tc>
          <w:tcPr>
            <w:tcW w:w="1020" w:type="dxa"/>
            <w:vAlign w:val="center"/>
          </w:tcPr>
          <w:p w14:paraId="63ADDB83" w14:textId="77777777" w:rsidR="000C1AC0" w:rsidRDefault="004154D2">
            <w:pPr>
              <w:spacing w:after="60"/>
              <w:ind w:firstLine="360"/>
            </w:pPr>
            <w:r>
              <w:rPr>
                <w:rFonts w:ascii="宋体" w:eastAsia="宋体" w:hAnsi="宋体"/>
                <w:color w:val="000000"/>
                <w:sz w:val="18"/>
              </w:rPr>
              <w:t>E43</w:t>
            </w:r>
          </w:p>
        </w:tc>
        <w:tc>
          <w:tcPr>
            <w:tcW w:w="9638" w:type="dxa"/>
            <w:vAlign w:val="center"/>
          </w:tcPr>
          <w:p w14:paraId="1FCB1346" w14:textId="77777777" w:rsidR="000C1AC0" w:rsidRDefault="004154D2">
            <w:pPr>
              <w:spacing w:after="60"/>
              <w:ind w:firstLine="360"/>
            </w:pPr>
            <w:r>
              <w:rPr>
                <w:rFonts w:ascii="宋体" w:eastAsia="宋体" w:hAnsi="宋体"/>
                <w:color w:val="000000"/>
                <w:sz w:val="18"/>
              </w:rPr>
              <w:t>data/runtime/gis-versions-20261028/tests-final.log</w:t>
            </w:r>
          </w:p>
        </w:tc>
        <w:tc>
          <w:tcPr>
            <w:tcW w:w="2154" w:type="dxa"/>
            <w:vAlign w:val="center"/>
          </w:tcPr>
          <w:p w14:paraId="4CAF205F" w14:textId="77777777" w:rsidR="000C1AC0" w:rsidRDefault="004154D2">
            <w:pPr>
              <w:spacing w:after="60"/>
              <w:ind w:firstLine="360"/>
            </w:pPr>
            <w:r>
              <w:rPr>
                <w:rFonts w:ascii="宋体" w:eastAsia="宋体" w:hAnsi="宋体"/>
                <w:color w:val="000000"/>
                <w:sz w:val="18"/>
              </w:rPr>
              <w:t>前端定向测试</w:t>
            </w:r>
            <w:r>
              <w:rPr>
                <w:rFonts w:ascii="宋体" w:eastAsia="宋体" w:hAnsi="宋体"/>
                <w:color w:val="000000"/>
                <w:sz w:val="18"/>
              </w:rPr>
              <w:t>98</w:t>
            </w:r>
            <w:r>
              <w:rPr>
                <w:rFonts w:ascii="宋体" w:eastAsia="宋体" w:hAnsi="宋体"/>
                <w:color w:val="000000"/>
                <w:sz w:val="18"/>
              </w:rPr>
              <w:t>项</w:t>
            </w:r>
            <w:r>
              <w:rPr>
                <w:rFonts w:ascii="宋体" w:eastAsia="宋体" w:hAnsi="宋体"/>
                <w:color w:val="000000"/>
                <w:sz w:val="18"/>
              </w:rPr>
              <w:t xml:space="preserve"> </w:t>
            </w:r>
            <w:r>
              <w:rPr>
                <w:rFonts w:ascii="宋体" w:eastAsia="宋体" w:hAnsi="宋体"/>
                <w:color w:val="000000"/>
                <w:sz w:val="18"/>
              </w:rPr>
              <w:t>非浏览器</w:t>
            </w:r>
          </w:p>
        </w:tc>
      </w:tr>
    </w:tbl>
    <w:p w14:paraId="5B2157AC" w14:textId="77777777" w:rsidR="00697233" w:rsidRDefault="000660E6">
      <w:pPr>
        <w:ind w:firstLine="480"/>
      </w:pPr>
      <w:r>
        <w:lastRenderedPageBreak/>
        <w:t>表述对齐建议：当前页面使用</w:t>
      </w:r>
      <w:r>
        <w:t>“GIS</w:t>
      </w:r>
      <w:r>
        <w:t>态势</w:t>
      </w:r>
      <w:r>
        <w:t>”“</w:t>
      </w:r>
      <w:r>
        <w:t>资源管理</w:t>
      </w:r>
      <w:r>
        <w:t>”“</w:t>
      </w:r>
      <w:r>
        <w:t>网络规划</w:t>
      </w:r>
      <w:r>
        <w:t>”“</w:t>
      </w:r>
      <w:r>
        <w:t>故障诊断</w:t>
      </w:r>
      <w:r>
        <w:t>”“</w:t>
      </w:r>
      <w:r>
        <w:t>知识图谱</w:t>
      </w:r>
      <w:r>
        <w:t>”</w:t>
      </w:r>
      <w:r>
        <w:t>等名称。验收人员可确认名称与菜单路径的等价映射；结构、字段、回调、最少数量、联合优化、机器学习、设备实际执行等功能差异仍按原要求判断，不通过改名或删除步骤消除。</w:t>
      </w:r>
    </w:p>
    <w:p w14:paraId="292D5A32" w14:textId="77777777" w:rsidR="000C1AC0" w:rsidRDefault="004154D2">
      <w:pPr>
        <w:pStyle w:val="1"/>
        <w:spacing w:after="120"/>
      </w:pPr>
      <w:r>
        <w:rPr>
          <w:rFonts w:ascii="宋体" w:eastAsia="宋体" w:hAnsi="宋体"/>
          <w:color w:val="000000"/>
        </w:rPr>
        <w:t>原用例编号索引</w:t>
      </w:r>
    </w:p>
    <w:p w14:paraId="4BE9FB8B" w14:textId="77777777" w:rsidR="000C1AC0" w:rsidRDefault="004154D2">
      <w:pPr>
        <w:spacing w:after="120"/>
        <w:ind w:firstLine="420"/>
      </w:pPr>
      <w:r>
        <w:rPr>
          <w:rFonts w:ascii="宋体" w:eastAsia="宋体" w:hAnsi="宋体"/>
          <w:color w:val="000000"/>
          <w:sz w:val="21"/>
        </w:rPr>
        <w:t>原表标识列较窄，以下完整编号仅供检索，不改变原表编号及结论。</w:t>
      </w:r>
    </w:p>
    <w:p w14:paraId="6A63D2FE" w14:textId="77777777" w:rsidR="000C1AC0" w:rsidRDefault="004154D2">
      <w:pPr>
        <w:spacing w:after="120"/>
        <w:ind w:firstLine="420"/>
      </w:pPr>
      <w:r>
        <w:rPr>
          <w:rFonts w:ascii="宋体" w:eastAsia="宋体" w:hAnsi="宋体"/>
          <w:color w:val="000000"/>
          <w:sz w:val="21"/>
        </w:rPr>
        <w:t>GN-01-001  GN-01-002  GN-01-003  GN-01-004  GN-01-005  GN-01-006  GN-01-007  GN-01-008  GN-01-009  GN-01-010  GN-02-001  GN-02-002  GN-02-003  GN-02-004  GN-02-005  GN-02-006  GN-02-007  GN-02-008  GN-02-009  GN-02-010  GN-02-011  GN-02-012  GN-03-001  GN-03-002  GN-04-001  GN-04-002  GN-04-003  GN-04-004  GN-04-005  GN-04-006  GN-04-007  GN-04-008  GN-04-009  GN-04-010  GN-05-001  GN-05-002  GN-05-003  GN-05-004  GN-05-005  GN-06-001  GN-06-002  GN-06-003  GN-06-004</w:t>
      </w:r>
    </w:p>
    <w:p w14:paraId="12A24FC4" w14:textId="77777777" w:rsidR="000C1AC0" w:rsidRDefault="004154D2">
      <w:pPr>
        <w:pStyle w:val="1"/>
        <w:pageBreakBefore/>
        <w:spacing w:after="120"/>
      </w:pPr>
      <w:r>
        <w:rPr>
          <w:rFonts w:ascii="宋体" w:eastAsia="宋体" w:hAnsi="宋体"/>
          <w:color w:val="000000"/>
        </w:rPr>
        <w:lastRenderedPageBreak/>
        <w:t>知识库更新照填示例</w:t>
      </w:r>
    </w:p>
    <w:p w14:paraId="77DABE7C" w14:textId="77777777" w:rsidR="000C1AC0" w:rsidRDefault="004154D2">
      <w:pPr>
        <w:spacing w:after="120"/>
        <w:ind w:firstLine="420"/>
      </w:pPr>
      <w:r>
        <w:rPr>
          <w:rFonts w:ascii="宋体" w:eastAsia="宋体" w:hAnsi="宋体"/>
          <w:color w:val="000000"/>
          <w:sz w:val="21"/>
        </w:rPr>
        <w:t>以下为待执行的人工构造示例，只验证维护流程。请在指定测试环境记录入口、安装版本、知识版本、执行人和时间。账号由负责人提供，不记录口令；版本及编号按实际回执，不预填</w:t>
      </w:r>
      <w:r>
        <w:rPr>
          <w:rFonts w:ascii="宋体" w:eastAsia="宋体" w:hAnsi="宋体"/>
          <w:color w:val="000000"/>
          <w:sz w:val="21"/>
        </w:rPr>
        <w:t>FC</w:t>
      </w:r>
      <w:r>
        <w:rPr>
          <w:rFonts w:ascii="宋体" w:eastAsia="宋体" w:hAnsi="宋体"/>
          <w:color w:val="000000"/>
          <w:sz w:val="21"/>
        </w:rPr>
        <w:t>或固定版本。</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10488"/>
      </w:tblGrid>
      <w:tr w:rsidR="000C1AC0" w14:paraId="71B4B446" w14:textId="77777777">
        <w:trPr>
          <w:tblHeader/>
          <w:jc w:val="center"/>
        </w:trPr>
        <w:tc>
          <w:tcPr>
            <w:tcW w:w="3118" w:type="dxa"/>
            <w:shd w:val="clear" w:color="auto" w:fill="E7E6E6"/>
            <w:vAlign w:val="center"/>
          </w:tcPr>
          <w:p w14:paraId="1DCA824D" w14:textId="77777777" w:rsidR="000C1AC0" w:rsidRDefault="004154D2">
            <w:pPr>
              <w:spacing w:after="60"/>
              <w:ind w:firstLine="361"/>
            </w:pPr>
            <w:r>
              <w:rPr>
                <w:rFonts w:ascii="宋体" w:eastAsia="宋体" w:hAnsi="宋体"/>
                <w:b/>
                <w:color w:val="000000"/>
                <w:sz w:val="18"/>
              </w:rPr>
              <w:t>输入位置</w:t>
            </w:r>
          </w:p>
        </w:tc>
        <w:tc>
          <w:tcPr>
            <w:tcW w:w="10488" w:type="dxa"/>
            <w:shd w:val="clear" w:color="auto" w:fill="E7E6E6"/>
            <w:vAlign w:val="center"/>
          </w:tcPr>
          <w:p w14:paraId="7CF58322" w14:textId="77777777" w:rsidR="000C1AC0" w:rsidRDefault="004154D2">
            <w:pPr>
              <w:spacing w:after="60"/>
              <w:ind w:firstLine="361"/>
            </w:pPr>
            <w:r>
              <w:rPr>
                <w:rFonts w:ascii="宋体" w:eastAsia="宋体" w:hAnsi="宋体"/>
                <w:b/>
                <w:color w:val="000000"/>
                <w:sz w:val="18"/>
              </w:rPr>
              <w:t>可直接填写的内容</w:t>
            </w:r>
          </w:p>
        </w:tc>
      </w:tr>
      <w:tr w:rsidR="000C1AC0" w14:paraId="3E3D09CD" w14:textId="77777777">
        <w:trPr>
          <w:jc w:val="center"/>
        </w:trPr>
        <w:tc>
          <w:tcPr>
            <w:tcW w:w="3118" w:type="dxa"/>
            <w:vAlign w:val="center"/>
          </w:tcPr>
          <w:p w14:paraId="3C74C443" w14:textId="77777777" w:rsidR="000C1AC0" w:rsidRDefault="004154D2">
            <w:pPr>
              <w:spacing w:after="60"/>
              <w:ind w:firstLine="360"/>
            </w:pPr>
            <w:r>
              <w:rPr>
                <w:rFonts w:ascii="宋体" w:eastAsia="宋体" w:hAnsi="宋体"/>
                <w:color w:val="000000"/>
                <w:sz w:val="18"/>
              </w:rPr>
              <w:t>变更摘要</w:t>
            </w:r>
          </w:p>
        </w:tc>
        <w:tc>
          <w:tcPr>
            <w:tcW w:w="10488" w:type="dxa"/>
            <w:vAlign w:val="center"/>
          </w:tcPr>
          <w:p w14:paraId="669A084B" w14:textId="77777777" w:rsidR="000C1AC0" w:rsidRDefault="004154D2">
            <w:pPr>
              <w:spacing w:after="60"/>
              <w:ind w:firstLine="360"/>
            </w:pPr>
            <w:r>
              <w:rPr>
                <w:rFonts w:ascii="宋体" w:eastAsia="宋体" w:hAnsi="宋体"/>
                <w:color w:val="000000"/>
                <w:sz w:val="18"/>
              </w:rPr>
              <w:t>手工复测：新增原因节点</w:t>
            </w:r>
            <w:r>
              <w:rPr>
                <w:rFonts w:ascii="宋体" w:eastAsia="宋体" w:hAnsi="宋体"/>
                <w:color w:val="000000"/>
                <w:sz w:val="18"/>
              </w:rPr>
              <w:t xml:space="preserve"> 20261029-01</w:t>
            </w:r>
          </w:p>
        </w:tc>
      </w:tr>
      <w:tr w:rsidR="000C1AC0" w14:paraId="536A3406" w14:textId="77777777">
        <w:trPr>
          <w:jc w:val="center"/>
        </w:trPr>
        <w:tc>
          <w:tcPr>
            <w:tcW w:w="3118" w:type="dxa"/>
            <w:vAlign w:val="center"/>
          </w:tcPr>
          <w:p w14:paraId="46ADCE2C" w14:textId="77777777" w:rsidR="000C1AC0" w:rsidRDefault="004154D2">
            <w:pPr>
              <w:spacing w:after="60"/>
              <w:ind w:firstLine="360"/>
            </w:pPr>
            <w:r>
              <w:rPr>
                <w:rFonts w:ascii="宋体" w:eastAsia="宋体" w:hAnsi="宋体"/>
                <w:color w:val="000000"/>
                <w:sz w:val="18"/>
              </w:rPr>
              <w:t>名称</w:t>
            </w:r>
          </w:p>
        </w:tc>
        <w:tc>
          <w:tcPr>
            <w:tcW w:w="10488" w:type="dxa"/>
            <w:vAlign w:val="center"/>
          </w:tcPr>
          <w:p w14:paraId="14CB3984" w14:textId="77777777" w:rsidR="000C1AC0" w:rsidRDefault="004154D2">
            <w:pPr>
              <w:spacing w:after="60"/>
              <w:ind w:firstLine="360"/>
            </w:pPr>
            <w:r>
              <w:rPr>
                <w:rFonts w:ascii="宋体" w:eastAsia="宋体" w:hAnsi="宋体"/>
                <w:color w:val="000000"/>
                <w:sz w:val="18"/>
              </w:rPr>
              <w:t>手工复测原因</w:t>
            </w:r>
            <w:r>
              <w:rPr>
                <w:rFonts w:ascii="宋体" w:eastAsia="宋体" w:hAnsi="宋体"/>
                <w:color w:val="000000"/>
                <w:sz w:val="18"/>
              </w:rPr>
              <w:t>-20261029-01</w:t>
            </w:r>
          </w:p>
        </w:tc>
      </w:tr>
      <w:tr w:rsidR="000C1AC0" w14:paraId="1E0F277C" w14:textId="77777777">
        <w:trPr>
          <w:jc w:val="center"/>
        </w:trPr>
        <w:tc>
          <w:tcPr>
            <w:tcW w:w="3118" w:type="dxa"/>
            <w:vAlign w:val="center"/>
          </w:tcPr>
          <w:p w14:paraId="2C5AB76D" w14:textId="77777777" w:rsidR="000C1AC0" w:rsidRDefault="004154D2">
            <w:pPr>
              <w:spacing w:after="60"/>
              <w:ind w:firstLine="360"/>
            </w:pPr>
            <w:r>
              <w:rPr>
                <w:rFonts w:ascii="宋体" w:eastAsia="宋体" w:hAnsi="宋体"/>
                <w:color w:val="000000"/>
                <w:sz w:val="18"/>
              </w:rPr>
              <w:t>类型</w:t>
            </w:r>
            <w:r>
              <w:rPr>
                <w:rFonts w:ascii="宋体" w:eastAsia="宋体" w:hAnsi="宋体"/>
                <w:color w:val="000000"/>
                <w:sz w:val="18"/>
              </w:rPr>
              <w:t xml:space="preserve"> / </w:t>
            </w:r>
            <w:r>
              <w:rPr>
                <w:rFonts w:ascii="宋体" w:eastAsia="宋体" w:hAnsi="宋体"/>
                <w:color w:val="000000"/>
                <w:sz w:val="18"/>
              </w:rPr>
              <w:t>图谱</w:t>
            </w:r>
          </w:p>
        </w:tc>
        <w:tc>
          <w:tcPr>
            <w:tcW w:w="10488" w:type="dxa"/>
            <w:vAlign w:val="center"/>
          </w:tcPr>
          <w:p w14:paraId="2F3BA3FF" w14:textId="77777777" w:rsidR="000C1AC0" w:rsidRDefault="004154D2">
            <w:pPr>
              <w:spacing w:after="60"/>
              <w:ind w:firstLine="360"/>
            </w:pPr>
            <w:r>
              <w:rPr>
                <w:rFonts w:ascii="宋体" w:eastAsia="宋体" w:hAnsi="宋体"/>
                <w:color w:val="000000"/>
                <w:sz w:val="18"/>
              </w:rPr>
              <w:t>故障运维知识</w:t>
            </w:r>
            <w:r>
              <w:rPr>
                <w:rFonts w:ascii="宋体" w:eastAsia="宋体" w:hAnsi="宋体"/>
                <w:color w:val="000000"/>
                <w:sz w:val="18"/>
              </w:rPr>
              <w:t xml:space="preserve"> · </w:t>
            </w:r>
            <w:r>
              <w:rPr>
                <w:rFonts w:ascii="宋体" w:eastAsia="宋体" w:hAnsi="宋体"/>
                <w:color w:val="000000"/>
                <w:sz w:val="18"/>
              </w:rPr>
              <w:t>原因（</w:t>
            </w:r>
            <w:r>
              <w:rPr>
                <w:rFonts w:ascii="宋体" w:eastAsia="宋体" w:hAnsi="宋体"/>
                <w:color w:val="000000"/>
                <w:sz w:val="18"/>
              </w:rPr>
              <w:t>Cause</w:t>
            </w:r>
            <w:r>
              <w:rPr>
                <w:rFonts w:ascii="宋体" w:eastAsia="宋体" w:hAnsi="宋体"/>
                <w:color w:val="000000"/>
                <w:sz w:val="18"/>
              </w:rPr>
              <w:t>）</w:t>
            </w:r>
          </w:p>
        </w:tc>
      </w:tr>
      <w:tr w:rsidR="000C1AC0" w14:paraId="7D952A66" w14:textId="77777777">
        <w:trPr>
          <w:jc w:val="center"/>
        </w:trPr>
        <w:tc>
          <w:tcPr>
            <w:tcW w:w="3118" w:type="dxa"/>
            <w:vAlign w:val="center"/>
          </w:tcPr>
          <w:p w14:paraId="466A7C37" w14:textId="77777777" w:rsidR="000C1AC0" w:rsidRDefault="004154D2">
            <w:pPr>
              <w:spacing w:after="60"/>
              <w:ind w:firstLine="360"/>
            </w:pPr>
            <w:r>
              <w:rPr>
                <w:rFonts w:ascii="宋体" w:eastAsia="宋体" w:hAnsi="宋体"/>
                <w:color w:val="000000"/>
                <w:sz w:val="18"/>
              </w:rPr>
              <w:t>描述</w:t>
            </w:r>
          </w:p>
        </w:tc>
        <w:tc>
          <w:tcPr>
            <w:tcW w:w="10488" w:type="dxa"/>
            <w:vAlign w:val="center"/>
          </w:tcPr>
          <w:p w14:paraId="7E2C1E59" w14:textId="77777777" w:rsidR="000C1AC0" w:rsidRDefault="004154D2">
            <w:pPr>
              <w:spacing w:after="60"/>
              <w:ind w:firstLine="360"/>
            </w:pPr>
            <w:r>
              <w:rPr>
                <w:rFonts w:ascii="宋体" w:eastAsia="宋体" w:hAnsi="宋体"/>
                <w:color w:val="000000"/>
                <w:sz w:val="18"/>
              </w:rPr>
              <w:t>人工构造的原因节点，用于验证知识录入、保存和发布检索流程，不代表已确认的设备故障。</w:t>
            </w:r>
          </w:p>
        </w:tc>
      </w:tr>
      <w:tr w:rsidR="000C1AC0" w14:paraId="0272EAF9" w14:textId="77777777">
        <w:trPr>
          <w:jc w:val="center"/>
        </w:trPr>
        <w:tc>
          <w:tcPr>
            <w:tcW w:w="3118" w:type="dxa"/>
            <w:vAlign w:val="center"/>
          </w:tcPr>
          <w:p w14:paraId="5E8884D0" w14:textId="77777777" w:rsidR="000C1AC0" w:rsidRDefault="004154D2">
            <w:pPr>
              <w:spacing w:after="60"/>
              <w:ind w:firstLine="360"/>
            </w:pPr>
            <w:r>
              <w:rPr>
                <w:rFonts w:ascii="宋体" w:eastAsia="宋体" w:hAnsi="宋体"/>
                <w:color w:val="000000"/>
                <w:sz w:val="18"/>
              </w:rPr>
              <w:t>关键词（逗号分隔，最多</w:t>
            </w:r>
            <w:r>
              <w:rPr>
                <w:rFonts w:ascii="宋体" w:eastAsia="宋体" w:hAnsi="宋体"/>
                <w:color w:val="000000"/>
                <w:sz w:val="18"/>
              </w:rPr>
              <w:t xml:space="preserve"> 10 </w:t>
            </w:r>
            <w:r>
              <w:rPr>
                <w:rFonts w:ascii="宋体" w:eastAsia="宋体" w:hAnsi="宋体"/>
                <w:color w:val="000000"/>
                <w:sz w:val="18"/>
              </w:rPr>
              <w:t>项）</w:t>
            </w:r>
          </w:p>
        </w:tc>
        <w:tc>
          <w:tcPr>
            <w:tcW w:w="10488" w:type="dxa"/>
            <w:vAlign w:val="center"/>
          </w:tcPr>
          <w:p w14:paraId="365BFFD9" w14:textId="77777777" w:rsidR="000C1AC0" w:rsidRDefault="004154D2">
            <w:pPr>
              <w:spacing w:after="60"/>
              <w:ind w:firstLine="360"/>
            </w:pPr>
            <w:r>
              <w:rPr>
                <w:rFonts w:ascii="宋体" w:eastAsia="宋体" w:hAnsi="宋体"/>
                <w:color w:val="000000"/>
                <w:sz w:val="18"/>
              </w:rPr>
              <w:t>手工复测</w:t>
            </w:r>
            <w:r>
              <w:rPr>
                <w:rFonts w:ascii="宋体" w:eastAsia="宋体" w:hAnsi="宋体"/>
                <w:color w:val="000000"/>
                <w:sz w:val="18"/>
              </w:rPr>
              <w:t>,</w:t>
            </w:r>
            <w:r>
              <w:rPr>
                <w:rFonts w:ascii="宋体" w:eastAsia="宋体" w:hAnsi="宋体"/>
                <w:color w:val="000000"/>
                <w:sz w:val="18"/>
              </w:rPr>
              <w:t>原因节点</w:t>
            </w:r>
            <w:r>
              <w:rPr>
                <w:rFonts w:ascii="宋体" w:eastAsia="宋体" w:hAnsi="宋体"/>
                <w:color w:val="000000"/>
                <w:sz w:val="18"/>
              </w:rPr>
              <w:t>,20261029</w:t>
            </w:r>
          </w:p>
        </w:tc>
      </w:tr>
      <w:tr w:rsidR="000C1AC0" w14:paraId="452BCD86" w14:textId="77777777">
        <w:trPr>
          <w:jc w:val="center"/>
        </w:trPr>
        <w:tc>
          <w:tcPr>
            <w:tcW w:w="3118" w:type="dxa"/>
            <w:vAlign w:val="center"/>
          </w:tcPr>
          <w:p w14:paraId="0DACFC58" w14:textId="77777777" w:rsidR="000C1AC0" w:rsidRDefault="004154D2">
            <w:pPr>
              <w:spacing w:after="60"/>
              <w:ind w:firstLine="360"/>
            </w:pPr>
            <w:r>
              <w:rPr>
                <w:rFonts w:ascii="宋体" w:eastAsia="宋体" w:hAnsi="宋体"/>
                <w:color w:val="000000"/>
                <w:sz w:val="18"/>
              </w:rPr>
              <w:t>来源说明</w:t>
            </w:r>
          </w:p>
        </w:tc>
        <w:tc>
          <w:tcPr>
            <w:tcW w:w="10488" w:type="dxa"/>
            <w:vAlign w:val="center"/>
          </w:tcPr>
          <w:p w14:paraId="4059840D" w14:textId="77777777" w:rsidR="000C1AC0" w:rsidRDefault="004154D2">
            <w:pPr>
              <w:spacing w:after="60"/>
              <w:ind w:firstLine="360"/>
            </w:pPr>
            <w:r>
              <w:rPr>
                <w:rFonts w:ascii="宋体" w:eastAsia="宋体" w:hAnsi="宋体"/>
                <w:color w:val="000000"/>
                <w:sz w:val="18"/>
              </w:rPr>
              <w:t xml:space="preserve">2026-10-29 </w:t>
            </w:r>
            <w:r>
              <w:rPr>
                <w:rFonts w:ascii="宋体" w:eastAsia="宋体" w:hAnsi="宋体"/>
                <w:color w:val="000000"/>
                <w:sz w:val="18"/>
              </w:rPr>
              <w:t>手工复测构造数据，非实测</w:t>
            </w:r>
          </w:p>
        </w:tc>
      </w:tr>
      <w:tr w:rsidR="000C1AC0" w14:paraId="0FBAB17F" w14:textId="77777777">
        <w:trPr>
          <w:jc w:val="center"/>
        </w:trPr>
        <w:tc>
          <w:tcPr>
            <w:tcW w:w="3118" w:type="dxa"/>
            <w:vAlign w:val="center"/>
          </w:tcPr>
          <w:p w14:paraId="3C786F9D" w14:textId="77777777" w:rsidR="000C1AC0" w:rsidRDefault="004154D2">
            <w:pPr>
              <w:spacing w:after="60"/>
              <w:ind w:firstLine="360"/>
            </w:pPr>
            <w:r>
              <w:rPr>
                <w:rFonts w:ascii="宋体" w:eastAsia="宋体" w:hAnsi="宋体"/>
                <w:color w:val="000000"/>
                <w:sz w:val="18"/>
              </w:rPr>
              <w:t>其他</w:t>
            </w:r>
          </w:p>
        </w:tc>
        <w:tc>
          <w:tcPr>
            <w:tcW w:w="10488" w:type="dxa"/>
            <w:vAlign w:val="center"/>
          </w:tcPr>
          <w:p w14:paraId="735E9D05" w14:textId="77777777" w:rsidR="000C1AC0" w:rsidRDefault="004154D2">
            <w:pPr>
              <w:spacing w:after="60"/>
              <w:ind w:firstLine="360"/>
            </w:pPr>
            <w:r>
              <w:rPr>
                <w:rFonts w:ascii="宋体" w:eastAsia="宋体" w:hAnsi="宋体"/>
                <w:color w:val="000000"/>
                <w:sz w:val="18"/>
              </w:rPr>
              <w:t>不新增属性、关系或步骤；适用设备型号留空；实体及变更单编号由系统处理，不手填。</w:t>
            </w:r>
          </w:p>
        </w:tc>
      </w:tr>
    </w:tbl>
    <w:p w14:paraId="0837FF2D" w14:textId="77777777" w:rsidR="000C1AC0" w:rsidRDefault="004154D2">
      <w:pPr>
        <w:spacing w:after="120"/>
        <w:ind w:firstLine="420"/>
      </w:pPr>
      <w:r>
        <w:rPr>
          <w:rFonts w:ascii="宋体" w:eastAsia="宋体" w:hAnsi="宋体"/>
          <w:color w:val="000000"/>
          <w:sz w:val="21"/>
        </w:rPr>
        <w:t>操作：知识图谱</w:t>
      </w:r>
      <w:r>
        <w:rPr>
          <w:rFonts w:ascii="宋体" w:eastAsia="宋体" w:hAnsi="宋体"/>
          <w:color w:val="000000"/>
          <w:sz w:val="21"/>
        </w:rPr>
        <w:t xml:space="preserve"> → </w:t>
      </w:r>
      <w:r>
        <w:rPr>
          <w:rFonts w:ascii="宋体" w:eastAsia="宋体" w:hAnsi="宋体"/>
          <w:color w:val="000000"/>
          <w:sz w:val="21"/>
        </w:rPr>
        <w:t>新增知识变更</w:t>
      </w:r>
      <w:r>
        <w:rPr>
          <w:rFonts w:ascii="宋体" w:eastAsia="宋体" w:hAnsi="宋体"/>
          <w:color w:val="000000"/>
          <w:sz w:val="21"/>
        </w:rPr>
        <w:t xml:space="preserve"> → </w:t>
      </w:r>
      <w:r>
        <w:rPr>
          <w:rFonts w:ascii="宋体" w:eastAsia="宋体" w:hAnsi="宋体"/>
          <w:color w:val="000000"/>
          <w:sz w:val="21"/>
        </w:rPr>
        <w:t>填摘要</w:t>
      </w:r>
      <w:r>
        <w:rPr>
          <w:rFonts w:ascii="宋体" w:eastAsia="宋体" w:hAnsi="宋体"/>
          <w:color w:val="000000"/>
          <w:sz w:val="21"/>
        </w:rPr>
        <w:t xml:space="preserve"> → </w:t>
      </w:r>
      <w:r>
        <w:rPr>
          <w:rFonts w:ascii="宋体" w:eastAsia="宋体" w:hAnsi="宋体"/>
          <w:color w:val="000000"/>
          <w:sz w:val="21"/>
        </w:rPr>
        <w:t>新增实体并照填</w:t>
      </w:r>
      <w:r>
        <w:rPr>
          <w:rFonts w:ascii="宋体" w:eastAsia="宋体" w:hAnsi="宋体"/>
          <w:color w:val="000000"/>
          <w:sz w:val="21"/>
        </w:rPr>
        <w:t xml:space="preserve"> → </w:t>
      </w:r>
      <w:r>
        <w:rPr>
          <w:rFonts w:ascii="宋体" w:eastAsia="宋体" w:hAnsi="宋体"/>
          <w:color w:val="000000"/>
          <w:sz w:val="21"/>
        </w:rPr>
        <w:t>保存草稿</w:t>
      </w:r>
      <w:r>
        <w:rPr>
          <w:rFonts w:ascii="宋体" w:eastAsia="宋体" w:hAnsi="宋体"/>
          <w:color w:val="000000"/>
          <w:sz w:val="21"/>
        </w:rPr>
        <w:t xml:space="preserve"> → </w:t>
      </w:r>
      <w:r>
        <w:rPr>
          <w:rFonts w:ascii="宋体" w:eastAsia="宋体" w:hAnsi="宋体"/>
          <w:color w:val="000000"/>
          <w:sz w:val="21"/>
        </w:rPr>
        <w:t>提交审核</w:t>
      </w:r>
      <w:r>
        <w:rPr>
          <w:rFonts w:ascii="宋体" w:eastAsia="宋体" w:hAnsi="宋体"/>
          <w:color w:val="000000"/>
          <w:sz w:val="21"/>
        </w:rPr>
        <w:t xml:space="preserve"> → </w:t>
      </w:r>
      <w:r>
        <w:rPr>
          <w:rFonts w:ascii="宋体" w:eastAsia="宋体" w:hAnsi="宋体"/>
          <w:color w:val="000000"/>
          <w:sz w:val="21"/>
        </w:rPr>
        <w:t>确认送审</w:t>
      </w:r>
      <w:r>
        <w:rPr>
          <w:rFonts w:ascii="宋体" w:eastAsia="宋体" w:hAnsi="宋体"/>
          <w:color w:val="000000"/>
          <w:sz w:val="21"/>
        </w:rPr>
        <w:t xml:space="preserve"> → </w:t>
      </w:r>
      <w:r>
        <w:rPr>
          <w:rFonts w:ascii="宋体" w:eastAsia="宋体" w:hAnsi="宋体"/>
          <w:color w:val="000000"/>
          <w:sz w:val="21"/>
        </w:rPr>
        <w:t>关闭退出。不同于作者的审核账号打开同一单并审核通过；有发布权限的账号单独发布，最后检索完整名称。各步等待回执和详情读取结束。</w:t>
      </w:r>
    </w:p>
    <w:p w14:paraId="67451100" w14:textId="77777777" w:rsidR="000C1AC0" w:rsidRDefault="004154D2">
      <w:pPr>
        <w:spacing w:after="120"/>
        <w:ind w:firstLine="420"/>
      </w:pPr>
      <w:r>
        <w:rPr>
          <w:rFonts w:ascii="宋体" w:eastAsia="宋体" w:hAnsi="宋体"/>
          <w:color w:val="000000"/>
          <w:sz w:val="21"/>
        </w:rPr>
        <w:t>关闭：抽屉</w:t>
      </w:r>
      <w:r>
        <w:rPr>
          <w:rFonts w:ascii="宋体" w:eastAsia="宋体" w:hAnsi="宋体"/>
          <w:color w:val="000000"/>
          <w:sz w:val="21"/>
        </w:rPr>
        <w:t>X</w:t>
      </w:r>
      <w:r>
        <w:rPr>
          <w:rFonts w:ascii="宋体" w:eastAsia="宋体" w:hAnsi="宋体"/>
          <w:color w:val="000000"/>
          <w:sz w:val="21"/>
        </w:rPr>
        <w:t>发起离开；确认框</w:t>
      </w:r>
      <w:r>
        <w:rPr>
          <w:rFonts w:ascii="宋体" w:eastAsia="宋体" w:hAnsi="宋体"/>
          <w:color w:val="000000"/>
          <w:sz w:val="21"/>
        </w:rPr>
        <w:t>X</w:t>
      </w:r>
      <w:r>
        <w:rPr>
          <w:rFonts w:ascii="宋体" w:eastAsia="宋体" w:hAnsi="宋体"/>
          <w:color w:val="000000"/>
          <w:sz w:val="21"/>
        </w:rPr>
        <w:t>取消离开并保留输入；明确放弃才丢弃未保存内容。保存或送审成功且未再改动，应可直接关闭退出。仅选择已有实体而不修改内容，不能保存为新变更。</w:t>
      </w:r>
    </w:p>
    <w:p w14:paraId="5FAA1AEB" w14:textId="77777777" w:rsidR="000C1AC0" w:rsidRDefault="004154D2">
      <w:pPr>
        <w:spacing w:after="120"/>
        <w:ind w:firstLine="420"/>
      </w:pPr>
      <w:r>
        <w:rPr>
          <w:rFonts w:ascii="宋体" w:eastAsia="宋体" w:hAnsi="宋体"/>
          <w:color w:val="000000"/>
          <w:sz w:val="21"/>
        </w:rPr>
        <w:t>完整案例：故障诊断</w:t>
      </w:r>
      <w:r>
        <w:rPr>
          <w:rFonts w:ascii="宋体" w:eastAsia="宋体" w:hAnsi="宋体"/>
          <w:color w:val="000000"/>
          <w:sz w:val="21"/>
        </w:rPr>
        <w:t xml:space="preserve"> → </w:t>
      </w:r>
      <w:r>
        <w:rPr>
          <w:rFonts w:ascii="宋体" w:eastAsia="宋体" w:hAnsi="宋体"/>
          <w:color w:val="000000"/>
          <w:sz w:val="21"/>
        </w:rPr>
        <w:t>已完成且有观察现象的诊断</w:t>
      </w:r>
      <w:r>
        <w:rPr>
          <w:rFonts w:ascii="宋体" w:eastAsia="宋体" w:hAnsi="宋体"/>
          <w:color w:val="000000"/>
          <w:sz w:val="21"/>
        </w:rPr>
        <w:t xml:space="preserve"> → </w:t>
      </w:r>
      <w:r>
        <w:rPr>
          <w:rFonts w:ascii="宋体" w:eastAsia="宋体" w:hAnsi="宋体"/>
          <w:color w:val="000000"/>
          <w:sz w:val="21"/>
        </w:rPr>
        <w:t>知识反馈，填故障类型、根因、部件、处置及逐行步骤，提交草稿并独立审核发布。单个原因节点不是完整案例，也不等于规则学习；缺少冻结观察现象时不补造事实。</w:t>
      </w:r>
    </w:p>
    <w:p w14:paraId="1BD7951F" w14:textId="77777777" w:rsidR="000C1AC0" w:rsidRDefault="004154D2">
      <w:pPr>
        <w:spacing w:after="120"/>
        <w:ind w:firstLine="420"/>
      </w:pPr>
      <w:r>
        <w:rPr>
          <w:rFonts w:ascii="宋体" w:eastAsia="宋体" w:hAnsi="宋体"/>
          <w:color w:val="000000"/>
          <w:sz w:val="21"/>
        </w:rPr>
        <w:t>证据：</w:t>
      </w:r>
      <w:r>
        <w:rPr>
          <w:rFonts w:ascii="宋体" w:eastAsia="宋体" w:hAnsi="宋体"/>
          <w:color w:val="000000"/>
          <w:sz w:val="21"/>
        </w:rPr>
        <w:t>E39</w:t>
      </w:r>
      <w:r>
        <w:rPr>
          <w:rFonts w:ascii="宋体" w:eastAsia="宋体" w:hAnsi="宋体"/>
          <w:color w:val="000000"/>
          <w:sz w:val="21"/>
        </w:rPr>
        <w:t>为另一实体保存送审；</w:t>
      </w:r>
      <w:r>
        <w:rPr>
          <w:rFonts w:ascii="宋体" w:eastAsia="宋体" w:hAnsi="宋体"/>
          <w:color w:val="000000"/>
          <w:sz w:val="21"/>
        </w:rPr>
        <w:t>E21</w:t>
      </w:r>
      <w:r>
        <w:rPr>
          <w:rFonts w:ascii="宋体" w:eastAsia="宋体" w:hAnsi="宋体"/>
          <w:color w:val="000000"/>
          <w:sz w:val="21"/>
        </w:rPr>
        <w:t>为</w:t>
      </w:r>
      <w:r>
        <w:rPr>
          <w:rFonts w:ascii="宋体" w:eastAsia="宋体" w:hAnsi="宋体"/>
          <w:color w:val="000000"/>
          <w:sz w:val="21"/>
        </w:rPr>
        <w:t>195b443</w:t>
      </w:r>
      <w:r>
        <w:rPr>
          <w:rFonts w:ascii="宋体" w:eastAsia="宋体" w:hAnsi="宋体"/>
          <w:color w:val="000000"/>
          <w:sz w:val="21"/>
        </w:rPr>
        <w:t>旧独立库诊断反馈审核发布；</w:t>
      </w:r>
      <w:r>
        <w:rPr>
          <w:rFonts w:ascii="宋体" w:eastAsia="宋体" w:hAnsi="宋体"/>
          <w:color w:val="000000"/>
          <w:sz w:val="21"/>
        </w:rPr>
        <w:t>E41</w:t>
      </w:r>
      <w:r>
        <w:rPr>
          <w:rFonts w:ascii="宋体" w:eastAsia="宋体" w:hAnsi="宋体"/>
          <w:color w:val="000000"/>
          <w:sz w:val="21"/>
        </w:rPr>
        <w:t>为安装只读。不同实例不拼接为本例通过。</w:t>
      </w:r>
    </w:p>
    <w:p w14:paraId="38808162" w14:textId="77777777" w:rsidR="000C1AC0" w:rsidRDefault="004154D2">
      <w:pPr>
        <w:pStyle w:val="1"/>
        <w:pageBreakBefore/>
        <w:spacing w:after="120"/>
      </w:pPr>
      <w:r>
        <w:rPr>
          <w:rFonts w:ascii="宋体" w:eastAsia="宋体" w:hAnsi="宋体"/>
          <w:color w:val="000000"/>
        </w:rPr>
        <w:lastRenderedPageBreak/>
        <w:t>知识维护和方案版本补充复测</w:t>
      </w:r>
    </w:p>
    <w:p w14:paraId="34F04C24" w14:textId="77777777" w:rsidR="000C1AC0" w:rsidRDefault="004154D2">
      <w:pPr>
        <w:spacing w:after="120"/>
        <w:ind w:firstLine="420"/>
      </w:pPr>
      <w:r>
        <w:rPr>
          <w:rFonts w:ascii="宋体" w:eastAsia="宋体" w:hAnsi="宋体"/>
          <w:color w:val="000000"/>
          <w:sz w:val="21"/>
        </w:rPr>
        <w:t>以下</w:t>
      </w:r>
      <w:r>
        <w:rPr>
          <w:rFonts w:ascii="宋体" w:eastAsia="宋体" w:hAnsi="宋体"/>
          <w:color w:val="000000"/>
          <w:sz w:val="21"/>
        </w:rPr>
        <w:t>10</w:t>
      </w:r>
      <w:r>
        <w:rPr>
          <w:rFonts w:ascii="宋体" w:eastAsia="宋体" w:hAnsi="宋体"/>
          <w:color w:val="000000"/>
          <w:sz w:val="21"/>
        </w:rPr>
        <w:t>项不改变原</w:t>
      </w:r>
      <w:r>
        <w:rPr>
          <w:rFonts w:ascii="宋体" w:eastAsia="宋体" w:hAnsi="宋体"/>
          <w:color w:val="000000"/>
          <w:sz w:val="21"/>
        </w:rPr>
        <w:t>GN</w:t>
      </w:r>
      <w:r>
        <w:rPr>
          <w:rFonts w:ascii="宋体" w:eastAsia="宋体" w:hAnsi="宋体"/>
          <w:color w:val="000000"/>
          <w:sz w:val="21"/>
        </w:rPr>
        <w:t>用例及其统计。按编号顺序执行</w:t>
      </w:r>
      <w:r>
        <w:rPr>
          <w:rFonts w:ascii="宋体" w:eastAsia="宋体" w:hAnsi="宋体"/>
          <w:color w:val="000000"/>
          <w:sz w:val="21"/>
        </w:rPr>
        <w:t>001—002</w:t>
      </w:r>
      <w:r>
        <w:rPr>
          <w:rFonts w:ascii="宋体" w:eastAsia="宋体" w:hAnsi="宋体"/>
          <w:color w:val="000000"/>
          <w:sz w:val="21"/>
        </w:rPr>
        <w:t>可测试一个原因节点完整发布流程；</w:t>
      </w:r>
      <w:r>
        <w:rPr>
          <w:rFonts w:ascii="宋体" w:eastAsia="宋体" w:hAnsi="宋体"/>
          <w:color w:val="000000"/>
          <w:sz w:val="21"/>
        </w:rPr>
        <w:t>003—009</w:t>
      </w:r>
      <w:r>
        <w:rPr>
          <w:rFonts w:ascii="宋体" w:eastAsia="宋体" w:hAnsi="宋体"/>
          <w:color w:val="000000"/>
          <w:sz w:val="21"/>
        </w:rPr>
        <w:t>分别检查拒绝、关闭和反馈，</w:t>
      </w:r>
      <w:r>
        <w:rPr>
          <w:rFonts w:ascii="宋体" w:eastAsia="宋体" w:hAnsi="宋体"/>
          <w:color w:val="000000"/>
          <w:sz w:val="21"/>
        </w:rPr>
        <w:t>010</w:t>
      </w:r>
      <w:r>
        <w:rPr>
          <w:rFonts w:ascii="宋体" w:eastAsia="宋体" w:hAnsi="宋体"/>
          <w:color w:val="000000"/>
          <w:sz w:val="21"/>
        </w:rPr>
        <w:t>为可选只读</w:t>
      </w:r>
      <w:r>
        <w:rPr>
          <w:rFonts w:ascii="宋体" w:eastAsia="宋体" w:hAnsi="宋体"/>
          <w:color w:val="000000"/>
          <w:sz w:val="21"/>
        </w:rPr>
        <w:t>GIS</w:t>
      </w:r>
      <w:r>
        <w:rPr>
          <w:rFonts w:ascii="宋体" w:eastAsia="宋体" w:hAnsi="宋体"/>
          <w:color w:val="000000"/>
          <w:sz w:val="21"/>
        </w:rPr>
        <w:t>检查。请为各项填写实际结果、执行时间、环境版本和截图或请求回执位置。新示例均待执行，已有局部证据只供定位。</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4592"/>
        <w:gridCol w:w="4592"/>
        <w:gridCol w:w="2721"/>
      </w:tblGrid>
      <w:tr w:rsidR="000C1AC0" w14:paraId="7A75D7AB" w14:textId="77777777">
        <w:trPr>
          <w:tblHeader/>
          <w:jc w:val="center"/>
        </w:trPr>
        <w:tc>
          <w:tcPr>
            <w:tcW w:w="1701" w:type="dxa"/>
            <w:shd w:val="clear" w:color="auto" w:fill="E7E6E6"/>
            <w:vAlign w:val="center"/>
          </w:tcPr>
          <w:p w14:paraId="01A5DC1F" w14:textId="77777777" w:rsidR="000C1AC0" w:rsidRDefault="004154D2">
            <w:pPr>
              <w:spacing w:after="60"/>
              <w:ind w:firstLine="361"/>
            </w:pPr>
            <w:r>
              <w:rPr>
                <w:rFonts w:ascii="宋体" w:eastAsia="宋体" w:hAnsi="宋体"/>
                <w:b/>
                <w:color w:val="000000"/>
                <w:sz w:val="18"/>
              </w:rPr>
              <w:t>补充编号与项目</w:t>
            </w:r>
          </w:p>
        </w:tc>
        <w:tc>
          <w:tcPr>
            <w:tcW w:w="4592" w:type="dxa"/>
            <w:shd w:val="clear" w:color="auto" w:fill="E7E6E6"/>
            <w:vAlign w:val="center"/>
          </w:tcPr>
          <w:p w14:paraId="52FA38F9" w14:textId="77777777" w:rsidR="000C1AC0" w:rsidRDefault="004154D2">
            <w:pPr>
              <w:spacing w:after="60"/>
              <w:ind w:firstLine="361"/>
            </w:pPr>
            <w:r>
              <w:rPr>
                <w:rFonts w:ascii="宋体" w:eastAsia="宋体" w:hAnsi="宋体"/>
                <w:b/>
                <w:color w:val="000000"/>
                <w:sz w:val="18"/>
              </w:rPr>
              <w:t>前置条件</w:t>
            </w:r>
            <w:r>
              <w:rPr>
                <w:rFonts w:ascii="宋体" w:eastAsia="宋体" w:hAnsi="宋体"/>
                <w:b/>
                <w:color w:val="000000"/>
                <w:sz w:val="18"/>
              </w:rPr>
              <w:t xml:space="preserve"> </w:t>
            </w:r>
            <w:r>
              <w:rPr>
                <w:rFonts w:ascii="宋体" w:eastAsia="宋体" w:hAnsi="宋体"/>
                <w:b/>
                <w:color w:val="000000"/>
                <w:sz w:val="18"/>
              </w:rPr>
              <w:t>输入及测试步骤</w:t>
            </w:r>
          </w:p>
        </w:tc>
        <w:tc>
          <w:tcPr>
            <w:tcW w:w="4592" w:type="dxa"/>
            <w:shd w:val="clear" w:color="auto" w:fill="E7E6E6"/>
            <w:vAlign w:val="center"/>
          </w:tcPr>
          <w:p w14:paraId="64688CA3" w14:textId="77777777" w:rsidR="000C1AC0" w:rsidRDefault="004154D2">
            <w:pPr>
              <w:spacing w:after="60"/>
              <w:ind w:firstLine="361"/>
            </w:pPr>
            <w:r>
              <w:rPr>
                <w:rFonts w:ascii="宋体" w:eastAsia="宋体" w:hAnsi="宋体"/>
                <w:b/>
                <w:color w:val="000000"/>
                <w:sz w:val="18"/>
              </w:rPr>
              <w:t>预期结果</w:t>
            </w:r>
          </w:p>
        </w:tc>
        <w:tc>
          <w:tcPr>
            <w:tcW w:w="2721" w:type="dxa"/>
            <w:shd w:val="clear" w:color="auto" w:fill="E7E6E6"/>
            <w:vAlign w:val="center"/>
          </w:tcPr>
          <w:p w14:paraId="19E828E7" w14:textId="77777777" w:rsidR="000C1AC0" w:rsidRDefault="004154D2">
            <w:pPr>
              <w:spacing w:after="60"/>
              <w:ind w:firstLine="361"/>
            </w:pPr>
            <w:r>
              <w:rPr>
                <w:rFonts w:ascii="宋体" w:eastAsia="宋体" w:hAnsi="宋体"/>
                <w:b/>
                <w:color w:val="000000"/>
                <w:sz w:val="18"/>
              </w:rPr>
              <w:t>证据边界及人工执行记录</w:t>
            </w:r>
          </w:p>
        </w:tc>
      </w:tr>
      <w:tr w:rsidR="000C1AC0" w14:paraId="160E4FDE" w14:textId="77777777">
        <w:trPr>
          <w:jc w:val="center"/>
        </w:trPr>
        <w:tc>
          <w:tcPr>
            <w:tcW w:w="1701" w:type="dxa"/>
            <w:vAlign w:val="center"/>
          </w:tcPr>
          <w:p w14:paraId="15DFAC57" w14:textId="77777777" w:rsidR="000C1AC0" w:rsidRDefault="004154D2">
            <w:pPr>
              <w:spacing w:after="60"/>
              <w:ind w:firstLine="360"/>
            </w:pPr>
            <w:r>
              <w:rPr>
                <w:rFonts w:ascii="宋体" w:eastAsia="宋体" w:hAnsi="宋体"/>
                <w:color w:val="000000"/>
                <w:sz w:val="18"/>
              </w:rPr>
              <w:t>SUP-KG-001</w:t>
            </w:r>
          </w:p>
          <w:p w14:paraId="40E34AC4" w14:textId="77777777" w:rsidR="000C1AC0" w:rsidRDefault="004154D2">
            <w:pPr>
              <w:spacing w:after="60"/>
              <w:ind w:firstLine="360"/>
            </w:pPr>
            <w:r>
              <w:rPr>
                <w:rFonts w:ascii="宋体" w:eastAsia="宋体" w:hAnsi="宋体"/>
                <w:color w:val="000000"/>
                <w:sz w:val="18"/>
              </w:rPr>
              <w:t>照填最小</w:t>
            </w:r>
            <w:r>
              <w:rPr>
                <w:rFonts w:ascii="宋体" w:eastAsia="宋体" w:hAnsi="宋体"/>
                <w:color w:val="000000"/>
                <w:sz w:val="18"/>
              </w:rPr>
              <w:t xml:space="preserve"> Cause </w:t>
            </w:r>
            <w:r>
              <w:rPr>
                <w:rFonts w:ascii="宋体" w:eastAsia="宋体" w:hAnsi="宋体"/>
                <w:color w:val="000000"/>
                <w:sz w:val="18"/>
              </w:rPr>
              <w:t>实体并保存草稿</w:t>
            </w:r>
          </w:p>
        </w:tc>
        <w:tc>
          <w:tcPr>
            <w:tcW w:w="4592" w:type="dxa"/>
            <w:vAlign w:val="center"/>
          </w:tcPr>
          <w:p w14:paraId="6AB80DC7" w14:textId="77777777" w:rsidR="000C1AC0" w:rsidRDefault="004154D2">
            <w:pPr>
              <w:spacing w:after="60"/>
              <w:ind w:firstLine="360"/>
            </w:pPr>
            <w:r>
              <w:rPr>
                <w:rFonts w:ascii="宋体" w:eastAsia="宋体" w:hAnsi="宋体"/>
                <w:color w:val="000000"/>
                <w:sz w:val="18"/>
              </w:rPr>
              <w:t>前提：后续由负责人在指定测试环境执行；使用已有知识查看、编辑权限的测试身份</w:t>
            </w:r>
            <w:r>
              <w:rPr>
                <w:rFonts w:ascii="宋体" w:eastAsia="宋体" w:hAnsi="宋体"/>
                <w:color w:val="000000"/>
                <w:sz w:val="18"/>
              </w:rPr>
              <w:t xml:space="preserve"> E</w:t>
            </w:r>
            <w:r>
              <w:rPr>
                <w:rFonts w:ascii="宋体" w:eastAsia="宋体" w:hAnsi="宋体"/>
                <w:color w:val="000000"/>
                <w:sz w:val="18"/>
              </w:rPr>
              <w:t>，记录实际源码或安装版本、当前发布版本及执行时间，不记录账号口令。；先检索示例名称确认未使用；重复执行统一替换名称末尾批次号及摘要，不覆盖既有知识。</w:t>
            </w:r>
          </w:p>
          <w:p w14:paraId="31F57D8F" w14:textId="77777777" w:rsidR="000C1AC0" w:rsidRDefault="004154D2">
            <w:pPr>
              <w:spacing w:after="60"/>
              <w:ind w:firstLine="360"/>
            </w:pPr>
            <w:r>
              <w:rPr>
                <w:rFonts w:ascii="宋体" w:eastAsia="宋体" w:hAnsi="宋体"/>
                <w:color w:val="000000"/>
                <w:sz w:val="18"/>
              </w:rPr>
              <w:t>输入：变更摘要＝手工复测：新增原因节点</w:t>
            </w:r>
            <w:r>
              <w:rPr>
                <w:rFonts w:ascii="宋体" w:eastAsia="宋体" w:hAnsi="宋体"/>
                <w:color w:val="000000"/>
                <w:sz w:val="18"/>
              </w:rPr>
              <w:t xml:space="preserve"> 20261029-01</w:t>
            </w:r>
            <w:r>
              <w:rPr>
                <w:rFonts w:ascii="宋体" w:eastAsia="宋体" w:hAnsi="宋体"/>
                <w:color w:val="000000"/>
                <w:sz w:val="18"/>
              </w:rPr>
              <w:t>；名称＝手工复测原因</w:t>
            </w:r>
            <w:r>
              <w:rPr>
                <w:rFonts w:ascii="宋体" w:eastAsia="宋体" w:hAnsi="宋体"/>
                <w:color w:val="000000"/>
                <w:sz w:val="18"/>
              </w:rPr>
              <w:t>-20261029-01</w:t>
            </w:r>
            <w:r>
              <w:rPr>
                <w:rFonts w:ascii="宋体" w:eastAsia="宋体" w:hAnsi="宋体"/>
                <w:color w:val="000000"/>
                <w:sz w:val="18"/>
              </w:rPr>
              <w:t>；类型</w:t>
            </w:r>
            <w:r>
              <w:rPr>
                <w:rFonts w:ascii="宋体" w:eastAsia="宋体" w:hAnsi="宋体"/>
                <w:color w:val="000000"/>
                <w:sz w:val="18"/>
              </w:rPr>
              <w:t xml:space="preserve"> / </w:t>
            </w:r>
            <w:r>
              <w:rPr>
                <w:rFonts w:ascii="宋体" w:eastAsia="宋体" w:hAnsi="宋体"/>
                <w:color w:val="000000"/>
                <w:sz w:val="18"/>
              </w:rPr>
              <w:t>图谱＝故障运维知识</w:t>
            </w:r>
            <w:r>
              <w:rPr>
                <w:rFonts w:ascii="宋体" w:eastAsia="宋体" w:hAnsi="宋体"/>
                <w:color w:val="000000"/>
                <w:sz w:val="18"/>
              </w:rPr>
              <w:t xml:space="preserve"> · </w:t>
            </w:r>
            <w:r>
              <w:rPr>
                <w:rFonts w:ascii="宋体" w:eastAsia="宋体" w:hAnsi="宋体"/>
                <w:color w:val="000000"/>
                <w:sz w:val="18"/>
              </w:rPr>
              <w:t>原因（</w:t>
            </w:r>
            <w:r>
              <w:rPr>
                <w:rFonts w:ascii="宋体" w:eastAsia="宋体" w:hAnsi="宋体"/>
                <w:color w:val="000000"/>
                <w:sz w:val="18"/>
              </w:rPr>
              <w:t>Cause</w:t>
            </w:r>
            <w:r>
              <w:rPr>
                <w:rFonts w:ascii="宋体" w:eastAsia="宋体" w:hAnsi="宋体"/>
                <w:color w:val="000000"/>
                <w:sz w:val="18"/>
              </w:rPr>
              <w:t>）；描述＝人工构造的原因节点，用于验证知识录入、保存和发布检索流程，不代表已确认的设备故障。；关键词（逗号分隔，最多</w:t>
            </w:r>
            <w:r>
              <w:rPr>
                <w:rFonts w:ascii="宋体" w:eastAsia="宋体" w:hAnsi="宋体"/>
                <w:color w:val="000000"/>
                <w:sz w:val="18"/>
              </w:rPr>
              <w:t xml:space="preserve"> 10 </w:t>
            </w:r>
            <w:r>
              <w:rPr>
                <w:rFonts w:ascii="宋体" w:eastAsia="宋体" w:hAnsi="宋体"/>
                <w:color w:val="000000"/>
                <w:sz w:val="18"/>
              </w:rPr>
              <w:t>项）＝手工复测</w:t>
            </w:r>
            <w:r>
              <w:rPr>
                <w:rFonts w:ascii="宋体" w:eastAsia="宋体" w:hAnsi="宋体"/>
                <w:color w:val="000000"/>
                <w:sz w:val="18"/>
              </w:rPr>
              <w:t>,</w:t>
            </w:r>
            <w:r>
              <w:rPr>
                <w:rFonts w:ascii="宋体" w:eastAsia="宋体" w:hAnsi="宋体"/>
                <w:color w:val="000000"/>
                <w:sz w:val="18"/>
              </w:rPr>
              <w:t>原因节点</w:t>
            </w:r>
            <w:r>
              <w:rPr>
                <w:rFonts w:ascii="宋体" w:eastAsia="宋体" w:hAnsi="宋体"/>
                <w:color w:val="000000"/>
                <w:sz w:val="18"/>
              </w:rPr>
              <w:t>,20261029</w:t>
            </w:r>
            <w:r>
              <w:rPr>
                <w:rFonts w:ascii="宋体" w:eastAsia="宋体" w:hAnsi="宋体"/>
                <w:color w:val="000000"/>
                <w:sz w:val="18"/>
              </w:rPr>
              <w:t>；来源说明＝</w:t>
            </w:r>
            <w:r>
              <w:rPr>
                <w:rFonts w:ascii="宋体" w:eastAsia="宋体" w:hAnsi="宋体"/>
                <w:color w:val="000000"/>
                <w:sz w:val="18"/>
              </w:rPr>
              <w:t xml:space="preserve">2026-10-29 </w:t>
            </w:r>
            <w:r>
              <w:rPr>
                <w:rFonts w:ascii="宋体" w:eastAsia="宋体" w:hAnsi="宋体"/>
                <w:color w:val="000000"/>
                <w:sz w:val="18"/>
              </w:rPr>
              <w:t>手工复测构造数据，非实测；其他＝不新增属性、关系或步骤；适用设备型号留空；实体及变更单编号由系统处理，不手填。</w:t>
            </w:r>
          </w:p>
          <w:p w14:paraId="31DEB0DD" w14:textId="77777777" w:rsidR="000C1AC0" w:rsidRDefault="004154D2">
            <w:pPr>
              <w:spacing w:after="60"/>
              <w:ind w:firstLine="360"/>
            </w:pPr>
            <w:r>
              <w:rPr>
                <w:rFonts w:ascii="宋体" w:eastAsia="宋体" w:hAnsi="宋体"/>
                <w:color w:val="000000"/>
                <w:sz w:val="18"/>
              </w:rPr>
              <w:t xml:space="preserve">1) </w:t>
            </w:r>
            <w:r>
              <w:rPr>
                <w:rFonts w:ascii="宋体" w:eastAsia="宋体" w:hAnsi="宋体"/>
                <w:color w:val="000000"/>
                <w:sz w:val="18"/>
              </w:rPr>
              <w:t>进入</w:t>
            </w:r>
            <w:r>
              <w:rPr>
                <w:rFonts w:ascii="宋体" w:eastAsia="宋体" w:hAnsi="宋体"/>
                <w:color w:val="000000"/>
                <w:sz w:val="18"/>
              </w:rPr>
              <w:t>“</w:t>
            </w:r>
            <w:r>
              <w:rPr>
                <w:rFonts w:ascii="宋体" w:eastAsia="宋体" w:hAnsi="宋体"/>
                <w:color w:val="000000"/>
                <w:sz w:val="18"/>
              </w:rPr>
              <w:t>知识图谱</w:t>
            </w:r>
            <w:r>
              <w:rPr>
                <w:rFonts w:ascii="宋体" w:eastAsia="宋体" w:hAnsi="宋体"/>
                <w:color w:val="000000"/>
                <w:sz w:val="18"/>
              </w:rPr>
              <w:t>”</w:t>
            </w:r>
            <w:r>
              <w:rPr>
                <w:rFonts w:ascii="宋体" w:eastAsia="宋体" w:hAnsi="宋体"/>
                <w:color w:val="000000"/>
                <w:sz w:val="18"/>
              </w:rPr>
              <w:t>，点击</w:t>
            </w:r>
            <w:r>
              <w:rPr>
                <w:rFonts w:ascii="宋体" w:eastAsia="宋体" w:hAnsi="宋体"/>
                <w:color w:val="000000"/>
                <w:sz w:val="18"/>
              </w:rPr>
              <w:t>“</w:t>
            </w:r>
            <w:r>
              <w:rPr>
                <w:rFonts w:ascii="宋体" w:eastAsia="宋体" w:hAnsi="宋体"/>
                <w:color w:val="000000"/>
                <w:sz w:val="18"/>
              </w:rPr>
              <w:t>新增知识变更</w:t>
            </w:r>
            <w:r>
              <w:rPr>
                <w:rFonts w:ascii="宋体" w:eastAsia="宋体" w:hAnsi="宋体"/>
                <w:color w:val="000000"/>
                <w:sz w:val="18"/>
              </w:rPr>
              <w:t>”</w:t>
            </w:r>
            <w:r>
              <w:rPr>
                <w:rFonts w:ascii="宋体" w:eastAsia="宋体" w:hAnsi="宋体"/>
                <w:color w:val="000000"/>
                <w:sz w:val="18"/>
              </w:rPr>
              <w:t>，填写变更摘要，点击</w:t>
            </w:r>
            <w:r>
              <w:rPr>
                <w:rFonts w:ascii="宋体" w:eastAsia="宋体" w:hAnsi="宋体"/>
                <w:color w:val="000000"/>
                <w:sz w:val="18"/>
              </w:rPr>
              <w:t>“</w:t>
            </w:r>
            <w:r>
              <w:rPr>
                <w:rFonts w:ascii="宋体" w:eastAsia="宋体" w:hAnsi="宋体"/>
                <w:color w:val="000000"/>
                <w:sz w:val="18"/>
              </w:rPr>
              <w:t>新增实体</w:t>
            </w:r>
            <w:r>
              <w:rPr>
                <w:rFonts w:ascii="宋体" w:eastAsia="宋体" w:hAnsi="宋体"/>
                <w:color w:val="000000"/>
                <w:sz w:val="18"/>
              </w:rPr>
              <w:t>”</w:t>
            </w:r>
            <w:r>
              <w:rPr>
                <w:rFonts w:ascii="宋体" w:eastAsia="宋体" w:hAnsi="宋体"/>
                <w:color w:val="000000"/>
                <w:sz w:val="18"/>
              </w:rPr>
              <w:t>。</w:t>
            </w:r>
          </w:p>
          <w:p w14:paraId="4733E6ED" w14:textId="77777777" w:rsidR="000C1AC0" w:rsidRDefault="004154D2">
            <w:pPr>
              <w:spacing w:after="60"/>
              <w:ind w:firstLine="360"/>
            </w:pPr>
            <w:r>
              <w:rPr>
                <w:rFonts w:ascii="宋体" w:eastAsia="宋体" w:hAnsi="宋体"/>
                <w:color w:val="000000"/>
                <w:sz w:val="18"/>
              </w:rPr>
              <w:lastRenderedPageBreak/>
              <w:t xml:space="preserve">2) </w:t>
            </w:r>
            <w:r>
              <w:rPr>
                <w:rFonts w:ascii="宋体" w:eastAsia="宋体" w:hAnsi="宋体"/>
                <w:color w:val="000000"/>
                <w:sz w:val="18"/>
              </w:rPr>
              <w:t>按</w:t>
            </w:r>
            <w:r>
              <w:rPr>
                <w:rFonts w:ascii="宋体" w:eastAsia="宋体" w:hAnsi="宋体"/>
                <w:color w:val="000000"/>
                <w:sz w:val="18"/>
              </w:rPr>
              <w:t xml:space="preserve"> input </w:t>
            </w:r>
            <w:r>
              <w:rPr>
                <w:rFonts w:ascii="宋体" w:eastAsia="宋体" w:hAnsi="宋体"/>
                <w:color w:val="000000"/>
                <w:sz w:val="18"/>
              </w:rPr>
              <w:t>填写名称、类型、描述、关键词和来源说明，确认预览只有本次新增实体。</w:t>
            </w:r>
          </w:p>
          <w:p w14:paraId="2D2EE75E"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点击</w:t>
            </w:r>
            <w:r>
              <w:rPr>
                <w:rFonts w:ascii="宋体" w:eastAsia="宋体" w:hAnsi="宋体"/>
                <w:color w:val="000000"/>
                <w:sz w:val="18"/>
              </w:rPr>
              <w:t>“</w:t>
            </w:r>
            <w:r>
              <w:rPr>
                <w:rFonts w:ascii="宋体" w:eastAsia="宋体" w:hAnsi="宋体"/>
                <w:color w:val="000000"/>
                <w:sz w:val="18"/>
              </w:rPr>
              <w:t>保存草稿</w:t>
            </w:r>
            <w:r>
              <w:rPr>
                <w:rFonts w:ascii="宋体" w:eastAsia="宋体" w:hAnsi="宋体"/>
                <w:color w:val="000000"/>
                <w:sz w:val="18"/>
              </w:rPr>
              <w:t>”</w:t>
            </w:r>
            <w:r>
              <w:rPr>
                <w:rFonts w:ascii="宋体" w:eastAsia="宋体" w:hAnsi="宋体"/>
                <w:color w:val="000000"/>
                <w:sz w:val="18"/>
              </w:rPr>
              <w:t>，等待处理和详情读取结束，记录变更单编号、修订、状态及截图；该单供</w:t>
            </w:r>
            <w:r>
              <w:rPr>
                <w:rFonts w:ascii="宋体" w:eastAsia="宋体" w:hAnsi="宋体"/>
                <w:color w:val="000000"/>
                <w:sz w:val="18"/>
              </w:rPr>
              <w:t xml:space="preserve"> SUP-KG-002 </w:t>
            </w:r>
            <w:r>
              <w:rPr>
                <w:rFonts w:ascii="宋体" w:eastAsia="宋体" w:hAnsi="宋体"/>
                <w:color w:val="000000"/>
                <w:sz w:val="18"/>
              </w:rPr>
              <w:t>继续使用。</w:t>
            </w:r>
          </w:p>
        </w:tc>
        <w:tc>
          <w:tcPr>
            <w:tcW w:w="4592" w:type="dxa"/>
            <w:vAlign w:val="center"/>
          </w:tcPr>
          <w:p w14:paraId="7B6ECFBF" w14:textId="77777777" w:rsidR="000C1AC0" w:rsidRDefault="004154D2">
            <w:pPr>
              <w:spacing w:after="60"/>
              <w:ind w:firstLine="360"/>
            </w:pPr>
            <w:r>
              <w:rPr>
                <w:rFonts w:ascii="宋体" w:eastAsia="宋体" w:hAnsi="宋体"/>
                <w:color w:val="000000"/>
                <w:sz w:val="18"/>
              </w:rPr>
              <w:lastRenderedPageBreak/>
              <w:t xml:space="preserve">1) </w:t>
            </w:r>
            <w:r>
              <w:rPr>
                <w:rFonts w:ascii="宋体" w:eastAsia="宋体" w:hAnsi="宋体"/>
                <w:color w:val="000000"/>
                <w:sz w:val="18"/>
              </w:rPr>
              <w:t>保存受理后显示草稿和已保存提示；重读同一变更单，各字段与照填值一致，关键词解析为三项。</w:t>
            </w:r>
          </w:p>
          <w:p w14:paraId="6524C0FB"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保存草稿不等于发布；当前已发布知识检索尚不出现本次唯一名称。</w:t>
            </w:r>
          </w:p>
          <w:p w14:paraId="4E0C3AEB"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一个</w:t>
            </w:r>
            <w:r>
              <w:rPr>
                <w:rFonts w:ascii="宋体" w:eastAsia="宋体" w:hAnsi="宋体"/>
                <w:color w:val="000000"/>
                <w:sz w:val="18"/>
              </w:rPr>
              <w:t xml:space="preserve"> Cause </w:t>
            </w:r>
            <w:r>
              <w:rPr>
                <w:rFonts w:ascii="宋体" w:eastAsia="宋体" w:hAnsi="宋体"/>
                <w:color w:val="000000"/>
                <w:sz w:val="18"/>
              </w:rPr>
              <w:t>是原因节点，不是完整故障案例；不得据此认定案例检索、诊断复用或</w:t>
            </w:r>
            <w:r>
              <w:rPr>
                <w:rFonts w:ascii="宋体" w:eastAsia="宋体" w:hAnsi="宋体"/>
                <w:color w:val="000000"/>
                <w:sz w:val="18"/>
              </w:rPr>
              <w:t xml:space="preserve"> ML </w:t>
            </w:r>
            <w:r>
              <w:rPr>
                <w:rFonts w:ascii="宋体" w:eastAsia="宋体" w:hAnsi="宋体"/>
                <w:color w:val="000000"/>
                <w:sz w:val="18"/>
              </w:rPr>
              <w:t>验收通过。</w:t>
            </w:r>
          </w:p>
        </w:tc>
        <w:tc>
          <w:tcPr>
            <w:tcW w:w="2721" w:type="dxa"/>
            <w:vAlign w:val="center"/>
          </w:tcPr>
          <w:p w14:paraId="463D2C20" w14:textId="77777777" w:rsidR="000C1AC0" w:rsidRDefault="004154D2">
            <w:pPr>
              <w:spacing w:after="60"/>
              <w:ind w:firstLine="360"/>
            </w:pPr>
            <w:r>
              <w:rPr>
                <w:rFonts w:ascii="宋体" w:eastAsia="宋体" w:hAnsi="宋体"/>
                <w:color w:val="000000"/>
                <w:sz w:val="18"/>
              </w:rPr>
              <w:t>待执行本例。</w:t>
            </w:r>
            <w:r>
              <w:rPr>
                <w:rFonts w:ascii="宋体" w:eastAsia="宋体" w:hAnsi="宋体"/>
                <w:color w:val="000000"/>
                <w:sz w:val="18"/>
              </w:rPr>
              <w:t>E39</w:t>
            </w:r>
            <w:r>
              <w:rPr>
                <w:rFonts w:ascii="宋体" w:eastAsia="宋体" w:hAnsi="宋体"/>
                <w:color w:val="000000"/>
                <w:sz w:val="18"/>
              </w:rPr>
              <w:t>为另一原因节点真实保存送审；不含本例回读及审核发布。</w:t>
            </w:r>
          </w:p>
          <w:p w14:paraId="33D2B0E6" w14:textId="77777777" w:rsidR="000C1AC0" w:rsidRDefault="004154D2">
            <w:pPr>
              <w:spacing w:after="60"/>
              <w:ind w:firstLine="360"/>
            </w:pPr>
            <w:r>
              <w:rPr>
                <w:rFonts w:ascii="宋体" w:eastAsia="宋体" w:hAnsi="宋体"/>
                <w:color w:val="000000"/>
                <w:sz w:val="18"/>
              </w:rPr>
              <w:t>实际结果：待执行</w:t>
            </w:r>
          </w:p>
          <w:p w14:paraId="34D94943" w14:textId="77777777" w:rsidR="000C1AC0" w:rsidRDefault="004154D2">
            <w:pPr>
              <w:spacing w:after="60"/>
              <w:ind w:firstLine="360"/>
            </w:pPr>
            <w:r>
              <w:rPr>
                <w:rFonts w:ascii="宋体" w:eastAsia="宋体" w:hAnsi="宋体"/>
                <w:color w:val="000000"/>
                <w:sz w:val="18"/>
              </w:rPr>
              <w:t>结论：待记录</w:t>
            </w:r>
          </w:p>
          <w:p w14:paraId="0EDC63CA" w14:textId="77777777" w:rsidR="000C1AC0" w:rsidRDefault="004154D2">
            <w:pPr>
              <w:spacing w:after="60"/>
              <w:ind w:firstLine="360"/>
            </w:pPr>
            <w:r>
              <w:rPr>
                <w:rFonts w:ascii="宋体" w:eastAsia="宋体" w:hAnsi="宋体"/>
                <w:color w:val="000000"/>
                <w:sz w:val="18"/>
              </w:rPr>
              <w:t>版本／时间／执行人：</w:t>
            </w:r>
            <w:r>
              <w:rPr>
                <w:rFonts w:ascii="宋体" w:eastAsia="宋体" w:hAnsi="宋体"/>
                <w:color w:val="000000"/>
                <w:sz w:val="18"/>
              </w:rPr>
              <w:t>________</w:t>
            </w:r>
          </w:p>
          <w:p w14:paraId="37ECE4B2" w14:textId="77777777" w:rsidR="000C1AC0" w:rsidRDefault="004154D2">
            <w:pPr>
              <w:spacing w:after="60"/>
              <w:ind w:firstLine="360"/>
            </w:pPr>
            <w:r>
              <w:rPr>
                <w:rFonts w:ascii="宋体" w:eastAsia="宋体" w:hAnsi="宋体"/>
                <w:color w:val="000000"/>
                <w:sz w:val="18"/>
              </w:rPr>
              <w:t>截图或回执位置：</w:t>
            </w:r>
            <w:r>
              <w:rPr>
                <w:rFonts w:ascii="宋体" w:eastAsia="宋体" w:hAnsi="宋体"/>
                <w:color w:val="000000"/>
                <w:sz w:val="18"/>
              </w:rPr>
              <w:t>________</w:t>
            </w:r>
          </w:p>
        </w:tc>
      </w:tr>
      <w:tr w:rsidR="000C1AC0" w14:paraId="7BAA5D0B" w14:textId="77777777">
        <w:trPr>
          <w:jc w:val="center"/>
        </w:trPr>
        <w:tc>
          <w:tcPr>
            <w:tcW w:w="1701" w:type="dxa"/>
            <w:vAlign w:val="center"/>
          </w:tcPr>
          <w:p w14:paraId="3E1AAAE6" w14:textId="77777777" w:rsidR="000C1AC0" w:rsidRDefault="004154D2">
            <w:pPr>
              <w:spacing w:after="60"/>
              <w:ind w:firstLine="360"/>
            </w:pPr>
            <w:r>
              <w:rPr>
                <w:rFonts w:ascii="宋体" w:eastAsia="宋体" w:hAnsi="宋体"/>
                <w:color w:val="000000"/>
                <w:sz w:val="18"/>
              </w:rPr>
              <w:t>SUP-KG-002</w:t>
            </w:r>
          </w:p>
          <w:p w14:paraId="201B1CB0" w14:textId="77777777" w:rsidR="000C1AC0" w:rsidRDefault="004154D2">
            <w:pPr>
              <w:spacing w:after="60"/>
              <w:ind w:firstLine="360"/>
            </w:pPr>
            <w:r>
              <w:rPr>
                <w:rFonts w:ascii="宋体" w:eastAsia="宋体" w:hAnsi="宋体"/>
                <w:color w:val="000000"/>
                <w:sz w:val="18"/>
              </w:rPr>
              <w:t>独立身份送审、审核、发布并检索新增原因</w:t>
            </w:r>
          </w:p>
        </w:tc>
        <w:tc>
          <w:tcPr>
            <w:tcW w:w="4592" w:type="dxa"/>
            <w:vAlign w:val="center"/>
          </w:tcPr>
          <w:p w14:paraId="4B284B54" w14:textId="77777777" w:rsidR="000C1AC0" w:rsidRDefault="004154D2">
            <w:pPr>
              <w:spacing w:after="60"/>
              <w:ind w:firstLine="360"/>
            </w:pPr>
            <w:r>
              <w:rPr>
                <w:rFonts w:ascii="宋体" w:eastAsia="宋体" w:hAnsi="宋体"/>
                <w:color w:val="000000"/>
                <w:sz w:val="18"/>
              </w:rPr>
              <w:t>前提：</w:t>
            </w:r>
            <w:r>
              <w:rPr>
                <w:rFonts w:ascii="宋体" w:eastAsia="宋体" w:hAnsi="宋体"/>
                <w:color w:val="000000"/>
                <w:sz w:val="18"/>
              </w:rPr>
              <w:t xml:space="preserve">SUP-KG-001 </w:t>
            </w:r>
            <w:r>
              <w:rPr>
                <w:rFonts w:ascii="宋体" w:eastAsia="宋体" w:hAnsi="宋体"/>
                <w:color w:val="000000"/>
                <w:sz w:val="18"/>
              </w:rPr>
              <w:t>已实际保存成功，持有该单真实编号；基线仍为当前发布版本。；</w:t>
            </w:r>
            <w:r>
              <w:rPr>
                <w:rFonts w:ascii="宋体" w:eastAsia="宋体" w:hAnsi="宋体"/>
                <w:color w:val="000000"/>
                <w:sz w:val="18"/>
              </w:rPr>
              <w:t xml:space="preserve">E </w:t>
            </w:r>
            <w:r>
              <w:rPr>
                <w:rFonts w:ascii="宋体" w:eastAsia="宋体" w:hAnsi="宋体"/>
                <w:color w:val="000000"/>
                <w:sz w:val="18"/>
              </w:rPr>
              <w:t>为作者；另一独立身份</w:t>
            </w:r>
            <w:r>
              <w:rPr>
                <w:rFonts w:ascii="宋体" w:eastAsia="宋体" w:hAnsi="宋体"/>
                <w:color w:val="000000"/>
                <w:sz w:val="18"/>
              </w:rPr>
              <w:t xml:space="preserve"> R </w:t>
            </w:r>
            <w:r>
              <w:rPr>
                <w:rFonts w:ascii="宋体" w:eastAsia="宋体" w:hAnsi="宋体"/>
                <w:color w:val="000000"/>
                <w:sz w:val="18"/>
              </w:rPr>
              <w:t>具备知识查看、审核权限，发布身份</w:t>
            </w:r>
            <w:r>
              <w:rPr>
                <w:rFonts w:ascii="宋体" w:eastAsia="宋体" w:hAnsi="宋体"/>
                <w:color w:val="000000"/>
                <w:sz w:val="18"/>
              </w:rPr>
              <w:t xml:space="preserve"> P </w:t>
            </w:r>
            <w:r>
              <w:rPr>
                <w:rFonts w:ascii="宋体" w:eastAsia="宋体" w:hAnsi="宋体"/>
                <w:color w:val="000000"/>
                <w:sz w:val="18"/>
              </w:rPr>
              <w:t>具备发布权限，</w:t>
            </w:r>
            <w:r>
              <w:rPr>
                <w:rFonts w:ascii="宋体" w:eastAsia="宋体" w:hAnsi="宋体"/>
                <w:color w:val="000000"/>
                <w:sz w:val="18"/>
              </w:rPr>
              <w:t xml:space="preserve">P </w:t>
            </w:r>
            <w:r>
              <w:rPr>
                <w:rFonts w:ascii="宋体" w:eastAsia="宋体" w:hAnsi="宋体"/>
                <w:color w:val="000000"/>
                <w:sz w:val="18"/>
              </w:rPr>
              <w:t>可与</w:t>
            </w:r>
            <w:r>
              <w:rPr>
                <w:rFonts w:ascii="宋体" w:eastAsia="宋体" w:hAnsi="宋体"/>
                <w:color w:val="000000"/>
                <w:sz w:val="18"/>
              </w:rPr>
              <w:t xml:space="preserve"> R </w:t>
            </w:r>
            <w:r>
              <w:rPr>
                <w:rFonts w:ascii="宋体" w:eastAsia="宋体" w:hAnsi="宋体"/>
                <w:color w:val="000000"/>
                <w:sz w:val="18"/>
              </w:rPr>
              <w:t>为同一人但不得用</w:t>
            </w:r>
            <w:r>
              <w:rPr>
                <w:rFonts w:ascii="宋体" w:eastAsia="宋体" w:hAnsi="宋体"/>
                <w:color w:val="000000"/>
                <w:sz w:val="18"/>
              </w:rPr>
              <w:t xml:space="preserve"> E </w:t>
            </w:r>
            <w:r>
              <w:rPr>
                <w:rFonts w:ascii="宋体" w:eastAsia="宋体" w:hAnsi="宋体"/>
                <w:color w:val="000000"/>
                <w:sz w:val="18"/>
              </w:rPr>
              <w:t>冒充独立审核人；仅记录身份代号和审计记录。；在负责人指定的测试环境执行，发布会改变该测试库当前版本；不以</w:t>
            </w:r>
            <w:r>
              <w:rPr>
                <w:rFonts w:ascii="宋体" w:eastAsia="宋体" w:hAnsi="宋体"/>
                <w:color w:val="000000"/>
                <w:sz w:val="18"/>
              </w:rPr>
              <w:t xml:space="preserve"> Mock </w:t>
            </w:r>
            <w:r>
              <w:rPr>
                <w:rFonts w:ascii="宋体" w:eastAsia="宋体" w:hAnsi="宋体"/>
                <w:color w:val="000000"/>
                <w:sz w:val="18"/>
              </w:rPr>
              <w:t>切换角色代替真实登录身份。</w:t>
            </w:r>
          </w:p>
          <w:p w14:paraId="63DEA29D" w14:textId="77777777" w:rsidR="000C1AC0" w:rsidRDefault="004154D2">
            <w:pPr>
              <w:spacing w:after="60"/>
              <w:ind w:firstLine="360"/>
            </w:pPr>
            <w:r>
              <w:rPr>
                <w:rFonts w:ascii="宋体" w:eastAsia="宋体" w:hAnsi="宋体"/>
                <w:color w:val="000000"/>
                <w:sz w:val="18"/>
              </w:rPr>
              <w:t>输入：变更单＝使用</w:t>
            </w:r>
            <w:r>
              <w:rPr>
                <w:rFonts w:ascii="宋体" w:eastAsia="宋体" w:hAnsi="宋体"/>
                <w:color w:val="000000"/>
                <w:sz w:val="18"/>
              </w:rPr>
              <w:t xml:space="preserve"> SUP-KG-001 </w:t>
            </w:r>
            <w:r>
              <w:rPr>
                <w:rFonts w:ascii="宋体" w:eastAsia="宋体" w:hAnsi="宋体"/>
                <w:color w:val="000000"/>
                <w:sz w:val="18"/>
              </w:rPr>
              <w:t>实际生成的编号；审核意见＝已核对本单原因节点的名称、描述、关键词和构造数据来源，仅用于录入流程复测。；检索词＝手工复测原因</w:t>
            </w:r>
            <w:r>
              <w:rPr>
                <w:rFonts w:ascii="宋体" w:eastAsia="宋体" w:hAnsi="宋体"/>
                <w:color w:val="000000"/>
                <w:sz w:val="18"/>
              </w:rPr>
              <w:t>-20261029-01</w:t>
            </w:r>
            <w:r>
              <w:rPr>
                <w:rFonts w:ascii="宋体" w:eastAsia="宋体" w:hAnsi="宋体"/>
                <w:color w:val="000000"/>
                <w:sz w:val="18"/>
              </w:rPr>
              <w:t>；若</w:t>
            </w:r>
            <w:r>
              <w:rPr>
                <w:rFonts w:ascii="宋体" w:eastAsia="宋体" w:hAnsi="宋体"/>
                <w:color w:val="000000"/>
                <w:sz w:val="18"/>
              </w:rPr>
              <w:t xml:space="preserve"> 001 </w:t>
            </w:r>
            <w:r>
              <w:rPr>
                <w:rFonts w:ascii="宋体" w:eastAsia="宋体" w:hAnsi="宋体"/>
                <w:color w:val="000000"/>
                <w:sz w:val="18"/>
              </w:rPr>
              <w:t>改批次号，此处同步修改</w:t>
            </w:r>
          </w:p>
          <w:p w14:paraId="6F115DB7" w14:textId="77777777" w:rsidR="000C1AC0" w:rsidRDefault="004154D2">
            <w:pPr>
              <w:spacing w:after="60"/>
              <w:ind w:firstLine="360"/>
            </w:pPr>
            <w:r>
              <w:rPr>
                <w:rFonts w:ascii="宋体" w:eastAsia="宋体" w:hAnsi="宋体"/>
                <w:color w:val="000000"/>
                <w:sz w:val="18"/>
              </w:rPr>
              <w:t xml:space="preserve">1) E </w:t>
            </w:r>
            <w:r>
              <w:rPr>
                <w:rFonts w:ascii="宋体" w:eastAsia="宋体" w:hAnsi="宋体"/>
                <w:color w:val="000000"/>
                <w:sz w:val="18"/>
              </w:rPr>
              <w:t>打开该草稿，点击</w:t>
            </w:r>
            <w:r>
              <w:rPr>
                <w:rFonts w:ascii="宋体" w:eastAsia="宋体" w:hAnsi="宋体"/>
                <w:color w:val="000000"/>
                <w:sz w:val="18"/>
              </w:rPr>
              <w:t>“</w:t>
            </w:r>
            <w:r>
              <w:rPr>
                <w:rFonts w:ascii="宋体" w:eastAsia="宋体" w:hAnsi="宋体"/>
                <w:color w:val="000000"/>
                <w:sz w:val="18"/>
              </w:rPr>
              <w:t>提交审核</w:t>
            </w:r>
            <w:r>
              <w:rPr>
                <w:rFonts w:ascii="宋体" w:eastAsia="宋体" w:hAnsi="宋体"/>
                <w:color w:val="000000"/>
                <w:sz w:val="18"/>
              </w:rPr>
              <w:t>”</w:t>
            </w:r>
            <w:r>
              <w:rPr>
                <w:rFonts w:ascii="宋体" w:eastAsia="宋体" w:hAnsi="宋体"/>
                <w:color w:val="000000"/>
                <w:sz w:val="18"/>
              </w:rPr>
              <w:t>并</w:t>
            </w:r>
            <w:r>
              <w:rPr>
                <w:rFonts w:ascii="宋体" w:eastAsia="宋体" w:hAnsi="宋体"/>
                <w:color w:val="000000"/>
                <w:sz w:val="18"/>
              </w:rPr>
              <w:t>“</w:t>
            </w:r>
            <w:r>
              <w:rPr>
                <w:rFonts w:ascii="宋体" w:eastAsia="宋体" w:hAnsi="宋体"/>
                <w:color w:val="000000"/>
                <w:sz w:val="18"/>
              </w:rPr>
              <w:t>确认送审</w:t>
            </w:r>
            <w:r>
              <w:rPr>
                <w:rFonts w:ascii="宋体" w:eastAsia="宋体" w:hAnsi="宋体"/>
                <w:color w:val="000000"/>
                <w:sz w:val="18"/>
              </w:rPr>
              <w:t>”</w:t>
            </w:r>
            <w:r>
              <w:rPr>
                <w:rFonts w:ascii="宋体" w:eastAsia="宋体" w:hAnsi="宋体"/>
                <w:color w:val="000000"/>
                <w:sz w:val="18"/>
              </w:rPr>
              <w:t>，记录待审核状态，然后关闭并退出账号。</w:t>
            </w:r>
          </w:p>
          <w:p w14:paraId="084518EA" w14:textId="77777777" w:rsidR="000C1AC0" w:rsidRDefault="004154D2">
            <w:pPr>
              <w:spacing w:after="60"/>
              <w:ind w:firstLine="360"/>
            </w:pPr>
            <w:r>
              <w:rPr>
                <w:rFonts w:ascii="宋体" w:eastAsia="宋体" w:hAnsi="宋体"/>
                <w:color w:val="000000"/>
                <w:sz w:val="18"/>
              </w:rPr>
              <w:lastRenderedPageBreak/>
              <w:t xml:space="preserve">2) R </w:t>
            </w:r>
            <w:r>
              <w:rPr>
                <w:rFonts w:ascii="宋体" w:eastAsia="宋体" w:hAnsi="宋体"/>
                <w:color w:val="000000"/>
                <w:sz w:val="18"/>
              </w:rPr>
              <w:t>登录，打开同一待审核单，核对冻结内容与作者身份，填写意见并点击</w:t>
            </w:r>
            <w:r>
              <w:rPr>
                <w:rFonts w:ascii="宋体" w:eastAsia="宋体" w:hAnsi="宋体"/>
                <w:color w:val="000000"/>
                <w:sz w:val="18"/>
              </w:rPr>
              <w:t>“</w:t>
            </w:r>
            <w:r>
              <w:rPr>
                <w:rFonts w:ascii="宋体" w:eastAsia="宋体" w:hAnsi="宋体"/>
                <w:color w:val="000000"/>
                <w:sz w:val="18"/>
              </w:rPr>
              <w:t>审核通过</w:t>
            </w:r>
            <w:r>
              <w:rPr>
                <w:rFonts w:ascii="宋体" w:eastAsia="宋体" w:hAnsi="宋体"/>
                <w:color w:val="000000"/>
                <w:sz w:val="18"/>
              </w:rPr>
              <w:t>”</w:t>
            </w:r>
            <w:r>
              <w:rPr>
                <w:rFonts w:ascii="宋体" w:eastAsia="宋体" w:hAnsi="宋体"/>
                <w:color w:val="000000"/>
                <w:sz w:val="18"/>
              </w:rPr>
              <w:t>；在发布前检索本次唯一名称。</w:t>
            </w:r>
          </w:p>
          <w:p w14:paraId="5DD97DFB"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由</w:t>
            </w:r>
            <w:r>
              <w:rPr>
                <w:rFonts w:ascii="宋体" w:eastAsia="宋体" w:hAnsi="宋体"/>
                <w:color w:val="000000"/>
                <w:sz w:val="18"/>
              </w:rPr>
              <w:t xml:space="preserve"> P </w:t>
            </w:r>
            <w:r>
              <w:rPr>
                <w:rFonts w:ascii="宋体" w:eastAsia="宋体" w:hAnsi="宋体"/>
                <w:color w:val="000000"/>
                <w:sz w:val="18"/>
              </w:rPr>
              <w:t>打开该审核通过单，点击</w:t>
            </w:r>
            <w:r>
              <w:rPr>
                <w:rFonts w:ascii="宋体" w:eastAsia="宋体" w:hAnsi="宋体"/>
                <w:color w:val="000000"/>
                <w:sz w:val="18"/>
              </w:rPr>
              <w:t>“</w:t>
            </w:r>
            <w:r>
              <w:rPr>
                <w:rFonts w:ascii="宋体" w:eastAsia="宋体" w:hAnsi="宋体"/>
                <w:color w:val="000000"/>
                <w:sz w:val="18"/>
              </w:rPr>
              <w:t>发布已审核内容</w:t>
            </w:r>
            <w:r>
              <w:rPr>
                <w:rFonts w:ascii="宋体" w:eastAsia="宋体" w:hAnsi="宋体"/>
                <w:color w:val="000000"/>
                <w:sz w:val="18"/>
              </w:rPr>
              <w:t>”</w:t>
            </w:r>
            <w:r>
              <w:rPr>
                <w:rFonts w:ascii="宋体" w:eastAsia="宋体" w:hAnsi="宋体"/>
                <w:color w:val="000000"/>
                <w:sz w:val="18"/>
              </w:rPr>
              <w:t>并</w:t>
            </w:r>
            <w:r>
              <w:rPr>
                <w:rFonts w:ascii="宋体" w:eastAsia="宋体" w:hAnsi="宋体"/>
                <w:color w:val="000000"/>
                <w:sz w:val="18"/>
              </w:rPr>
              <w:t>“</w:t>
            </w:r>
            <w:r>
              <w:rPr>
                <w:rFonts w:ascii="宋体" w:eastAsia="宋体" w:hAnsi="宋体"/>
                <w:color w:val="000000"/>
                <w:sz w:val="18"/>
              </w:rPr>
              <w:t>确认发布</w:t>
            </w:r>
            <w:r>
              <w:rPr>
                <w:rFonts w:ascii="宋体" w:eastAsia="宋体" w:hAnsi="宋体"/>
                <w:color w:val="000000"/>
                <w:sz w:val="18"/>
              </w:rPr>
              <w:t>”</w:t>
            </w:r>
            <w:r>
              <w:rPr>
                <w:rFonts w:ascii="宋体" w:eastAsia="宋体" w:hAnsi="宋体"/>
                <w:color w:val="000000"/>
                <w:sz w:val="18"/>
              </w:rPr>
              <w:t>，记录新发布版本。</w:t>
            </w:r>
          </w:p>
          <w:p w14:paraId="7BC2F021" w14:textId="77777777" w:rsidR="000C1AC0" w:rsidRDefault="004154D2">
            <w:pPr>
              <w:spacing w:after="60"/>
              <w:ind w:firstLine="360"/>
            </w:pPr>
            <w:r>
              <w:rPr>
                <w:rFonts w:ascii="宋体" w:eastAsia="宋体" w:hAnsi="宋体"/>
                <w:color w:val="000000"/>
                <w:sz w:val="18"/>
              </w:rPr>
              <w:t xml:space="preserve">4) </w:t>
            </w:r>
            <w:r>
              <w:rPr>
                <w:rFonts w:ascii="宋体" w:eastAsia="宋体" w:hAnsi="宋体"/>
                <w:color w:val="000000"/>
                <w:sz w:val="18"/>
              </w:rPr>
              <w:t>在</w:t>
            </w:r>
            <w:r>
              <w:rPr>
                <w:rFonts w:ascii="宋体" w:eastAsia="宋体" w:hAnsi="宋体"/>
                <w:color w:val="000000"/>
                <w:sz w:val="18"/>
              </w:rPr>
              <w:t>“</w:t>
            </w:r>
            <w:r>
              <w:rPr>
                <w:rFonts w:ascii="宋体" w:eastAsia="宋体" w:hAnsi="宋体"/>
                <w:color w:val="000000"/>
                <w:sz w:val="18"/>
              </w:rPr>
              <w:t>检索已发布知识</w:t>
            </w:r>
            <w:r>
              <w:rPr>
                <w:rFonts w:ascii="宋体" w:eastAsia="宋体" w:hAnsi="宋体"/>
                <w:color w:val="000000"/>
                <w:sz w:val="18"/>
              </w:rPr>
              <w:t>”</w:t>
            </w:r>
            <w:r>
              <w:rPr>
                <w:rFonts w:ascii="宋体" w:eastAsia="宋体" w:hAnsi="宋体"/>
                <w:color w:val="000000"/>
                <w:sz w:val="18"/>
              </w:rPr>
              <w:t>输入完整名称并点击</w:t>
            </w:r>
            <w:r>
              <w:rPr>
                <w:rFonts w:ascii="宋体" w:eastAsia="宋体" w:hAnsi="宋体"/>
                <w:color w:val="000000"/>
                <w:sz w:val="18"/>
              </w:rPr>
              <w:t>“</w:t>
            </w:r>
            <w:r>
              <w:rPr>
                <w:rFonts w:ascii="宋体" w:eastAsia="宋体" w:hAnsi="宋体"/>
                <w:color w:val="000000"/>
                <w:sz w:val="18"/>
              </w:rPr>
              <w:t>检索</w:t>
            </w:r>
            <w:r>
              <w:rPr>
                <w:rFonts w:ascii="宋体" w:eastAsia="宋体" w:hAnsi="宋体"/>
                <w:color w:val="000000"/>
                <w:sz w:val="18"/>
              </w:rPr>
              <w:t>”</w:t>
            </w:r>
            <w:r>
              <w:rPr>
                <w:rFonts w:ascii="宋体" w:eastAsia="宋体" w:hAnsi="宋体"/>
                <w:color w:val="000000"/>
                <w:sz w:val="18"/>
              </w:rPr>
              <w:t>，打开命中详情，核对类型、描述、关键词、来源及发布版本；查看送审、审核和发布记录。</w:t>
            </w:r>
          </w:p>
        </w:tc>
        <w:tc>
          <w:tcPr>
            <w:tcW w:w="4592" w:type="dxa"/>
            <w:vAlign w:val="center"/>
          </w:tcPr>
          <w:p w14:paraId="00831C0D" w14:textId="77777777" w:rsidR="000C1AC0" w:rsidRDefault="004154D2">
            <w:pPr>
              <w:spacing w:after="60"/>
              <w:ind w:firstLine="360"/>
            </w:pPr>
            <w:r>
              <w:rPr>
                <w:rFonts w:ascii="宋体" w:eastAsia="宋体" w:hAnsi="宋体"/>
                <w:color w:val="000000"/>
                <w:sz w:val="18"/>
              </w:rPr>
              <w:lastRenderedPageBreak/>
              <w:t xml:space="preserve">1) </w:t>
            </w:r>
            <w:r>
              <w:rPr>
                <w:rFonts w:ascii="宋体" w:eastAsia="宋体" w:hAnsi="宋体"/>
                <w:color w:val="000000"/>
                <w:sz w:val="18"/>
              </w:rPr>
              <w:t>状态依次为</w:t>
            </w:r>
            <w:r>
              <w:rPr>
                <w:rFonts w:ascii="宋体" w:eastAsia="宋体" w:hAnsi="宋体"/>
                <w:color w:val="000000"/>
                <w:sz w:val="18"/>
              </w:rPr>
              <w:t xml:space="preserve"> DRAFT</w:t>
            </w:r>
            <w:r>
              <w:rPr>
                <w:rFonts w:ascii="宋体" w:eastAsia="宋体" w:hAnsi="宋体"/>
                <w:color w:val="000000"/>
                <w:sz w:val="18"/>
              </w:rPr>
              <w:t>、</w:t>
            </w:r>
            <w:r>
              <w:rPr>
                <w:rFonts w:ascii="宋体" w:eastAsia="宋体" w:hAnsi="宋体"/>
                <w:color w:val="000000"/>
                <w:sz w:val="18"/>
              </w:rPr>
              <w:t>PENDING</w:t>
            </w:r>
            <w:r>
              <w:rPr>
                <w:rFonts w:ascii="宋体" w:eastAsia="宋体" w:hAnsi="宋体"/>
                <w:color w:val="000000"/>
                <w:sz w:val="18"/>
              </w:rPr>
              <w:t>、</w:t>
            </w:r>
            <w:r>
              <w:rPr>
                <w:rFonts w:ascii="宋体" w:eastAsia="宋体" w:hAnsi="宋体"/>
                <w:color w:val="000000"/>
                <w:sz w:val="18"/>
              </w:rPr>
              <w:t>APPROVED</w:t>
            </w:r>
            <w:r>
              <w:rPr>
                <w:rFonts w:ascii="宋体" w:eastAsia="宋体" w:hAnsi="宋体"/>
                <w:color w:val="000000"/>
                <w:sz w:val="18"/>
              </w:rPr>
              <w:t>、</w:t>
            </w:r>
            <w:r>
              <w:rPr>
                <w:rFonts w:ascii="宋体" w:eastAsia="宋体" w:hAnsi="宋体"/>
                <w:color w:val="000000"/>
                <w:sz w:val="18"/>
              </w:rPr>
              <w:t>PUBLISHED</w:t>
            </w:r>
            <w:r>
              <w:rPr>
                <w:rFonts w:ascii="宋体" w:eastAsia="宋体" w:hAnsi="宋体"/>
                <w:color w:val="000000"/>
                <w:sz w:val="18"/>
              </w:rPr>
              <w:t>；待审核内容不可直接编辑；作者和审核人不同。</w:t>
            </w:r>
          </w:p>
          <w:p w14:paraId="40D7CE27"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审核通过但未发布时，当前发布库不包含本次新节点；单独发布后才能在新版本检索命中。</w:t>
            </w:r>
          </w:p>
          <w:p w14:paraId="320C872F"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详情和审计记录指向同一变更、实际身份和新版本，原版本仍可追溯；这只证明原因节点发布检索，不证明完整案例推理。</w:t>
            </w:r>
          </w:p>
          <w:p w14:paraId="25AAF349" w14:textId="77777777" w:rsidR="000C1AC0" w:rsidRDefault="004154D2">
            <w:pPr>
              <w:spacing w:after="60"/>
              <w:ind w:firstLine="360"/>
            </w:pPr>
            <w:r>
              <w:rPr>
                <w:rFonts w:ascii="宋体" w:eastAsia="宋体" w:hAnsi="宋体"/>
                <w:color w:val="000000"/>
                <w:sz w:val="18"/>
              </w:rPr>
              <w:t xml:space="preserve">4) </w:t>
            </w:r>
            <w:r>
              <w:rPr>
                <w:rFonts w:ascii="宋体" w:eastAsia="宋体" w:hAnsi="宋体"/>
                <w:color w:val="000000"/>
                <w:sz w:val="18"/>
              </w:rPr>
              <w:t>本项独立于原</w:t>
            </w:r>
            <w:r>
              <w:rPr>
                <w:rFonts w:ascii="宋体" w:eastAsia="宋体" w:hAnsi="宋体"/>
                <w:color w:val="000000"/>
                <w:sz w:val="18"/>
              </w:rPr>
              <w:t xml:space="preserve"> GN </w:t>
            </w:r>
            <w:r>
              <w:rPr>
                <w:rFonts w:ascii="宋体" w:eastAsia="宋体" w:hAnsi="宋体"/>
                <w:color w:val="000000"/>
                <w:sz w:val="18"/>
              </w:rPr>
              <w:t>验收统计，不能将历史成功记录计作本示例本轮通过。</w:t>
            </w:r>
          </w:p>
        </w:tc>
        <w:tc>
          <w:tcPr>
            <w:tcW w:w="2721" w:type="dxa"/>
            <w:vAlign w:val="center"/>
          </w:tcPr>
          <w:p w14:paraId="2A440FDD" w14:textId="77777777" w:rsidR="000C1AC0" w:rsidRDefault="004154D2">
            <w:pPr>
              <w:spacing w:after="60"/>
              <w:ind w:firstLine="360"/>
            </w:pPr>
            <w:r>
              <w:rPr>
                <w:rFonts w:ascii="宋体" w:eastAsia="宋体" w:hAnsi="宋体"/>
                <w:color w:val="000000"/>
                <w:sz w:val="18"/>
              </w:rPr>
              <w:t>待执行本例。</w:t>
            </w:r>
            <w:r>
              <w:rPr>
                <w:rFonts w:ascii="宋体" w:eastAsia="宋体" w:hAnsi="宋体"/>
                <w:color w:val="000000"/>
                <w:sz w:val="18"/>
              </w:rPr>
              <w:t>E21</w:t>
            </w:r>
            <w:r>
              <w:rPr>
                <w:rFonts w:ascii="宋体" w:eastAsia="宋体" w:hAnsi="宋体"/>
                <w:color w:val="000000"/>
                <w:sz w:val="18"/>
              </w:rPr>
              <w:t>为</w:t>
            </w:r>
            <w:r>
              <w:rPr>
                <w:rFonts w:ascii="宋体" w:eastAsia="宋体" w:hAnsi="宋体"/>
                <w:color w:val="000000"/>
                <w:sz w:val="18"/>
              </w:rPr>
              <w:t>195b443</w:t>
            </w:r>
            <w:r>
              <w:rPr>
                <w:rFonts w:ascii="宋体" w:eastAsia="宋体" w:hAnsi="宋体"/>
                <w:color w:val="000000"/>
                <w:sz w:val="18"/>
              </w:rPr>
              <w:t>旧独立库诊断反馈审核发布，不是本例原因节点；</w:t>
            </w:r>
            <w:r>
              <w:rPr>
                <w:rFonts w:ascii="宋体" w:eastAsia="宋体" w:hAnsi="宋体"/>
                <w:color w:val="000000"/>
                <w:sz w:val="18"/>
              </w:rPr>
              <w:t>E41</w:t>
            </w:r>
            <w:r>
              <w:rPr>
                <w:rFonts w:ascii="宋体" w:eastAsia="宋体" w:hAnsi="宋体"/>
                <w:color w:val="000000"/>
                <w:sz w:val="18"/>
              </w:rPr>
              <w:t>业务写入</w:t>
            </w:r>
            <w:r>
              <w:rPr>
                <w:rFonts w:ascii="宋体" w:eastAsia="宋体" w:hAnsi="宋体"/>
                <w:color w:val="000000"/>
                <w:sz w:val="18"/>
              </w:rPr>
              <w:t>0</w:t>
            </w:r>
            <w:r>
              <w:rPr>
                <w:rFonts w:ascii="宋体" w:eastAsia="宋体" w:hAnsi="宋体"/>
                <w:color w:val="000000"/>
                <w:sz w:val="18"/>
              </w:rPr>
              <w:t>。</w:t>
            </w:r>
          </w:p>
          <w:p w14:paraId="10214AAF" w14:textId="77777777" w:rsidR="000C1AC0" w:rsidRDefault="004154D2">
            <w:pPr>
              <w:spacing w:after="60"/>
              <w:ind w:firstLine="360"/>
            </w:pPr>
            <w:r>
              <w:rPr>
                <w:rFonts w:ascii="宋体" w:eastAsia="宋体" w:hAnsi="宋体"/>
                <w:color w:val="000000"/>
                <w:sz w:val="18"/>
              </w:rPr>
              <w:t>实际结果：待执行</w:t>
            </w:r>
          </w:p>
          <w:p w14:paraId="683AD44B" w14:textId="77777777" w:rsidR="000C1AC0" w:rsidRDefault="004154D2">
            <w:pPr>
              <w:spacing w:after="60"/>
              <w:ind w:firstLine="360"/>
            </w:pPr>
            <w:r>
              <w:rPr>
                <w:rFonts w:ascii="宋体" w:eastAsia="宋体" w:hAnsi="宋体"/>
                <w:color w:val="000000"/>
                <w:sz w:val="18"/>
              </w:rPr>
              <w:t>结论：待记录</w:t>
            </w:r>
          </w:p>
          <w:p w14:paraId="33EF2E58" w14:textId="77777777" w:rsidR="000C1AC0" w:rsidRDefault="004154D2">
            <w:pPr>
              <w:spacing w:after="60"/>
              <w:ind w:firstLine="360"/>
            </w:pPr>
            <w:r>
              <w:rPr>
                <w:rFonts w:ascii="宋体" w:eastAsia="宋体" w:hAnsi="宋体"/>
                <w:color w:val="000000"/>
                <w:sz w:val="18"/>
              </w:rPr>
              <w:t>版本／时间／执行人：</w:t>
            </w:r>
            <w:r>
              <w:rPr>
                <w:rFonts w:ascii="宋体" w:eastAsia="宋体" w:hAnsi="宋体"/>
                <w:color w:val="000000"/>
                <w:sz w:val="18"/>
              </w:rPr>
              <w:t>________</w:t>
            </w:r>
          </w:p>
          <w:p w14:paraId="79D1AB6D" w14:textId="77777777" w:rsidR="000C1AC0" w:rsidRDefault="004154D2">
            <w:pPr>
              <w:spacing w:after="60"/>
              <w:ind w:firstLine="360"/>
            </w:pPr>
            <w:r>
              <w:rPr>
                <w:rFonts w:ascii="宋体" w:eastAsia="宋体" w:hAnsi="宋体"/>
                <w:color w:val="000000"/>
                <w:sz w:val="18"/>
              </w:rPr>
              <w:t>截图或回执位置：</w:t>
            </w:r>
            <w:r>
              <w:rPr>
                <w:rFonts w:ascii="宋体" w:eastAsia="宋体" w:hAnsi="宋体"/>
                <w:color w:val="000000"/>
                <w:sz w:val="18"/>
              </w:rPr>
              <w:t>________</w:t>
            </w:r>
          </w:p>
        </w:tc>
      </w:tr>
      <w:tr w:rsidR="000C1AC0" w14:paraId="381B7991" w14:textId="77777777">
        <w:trPr>
          <w:jc w:val="center"/>
        </w:trPr>
        <w:tc>
          <w:tcPr>
            <w:tcW w:w="1701" w:type="dxa"/>
            <w:vAlign w:val="center"/>
          </w:tcPr>
          <w:p w14:paraId="51C0774A" w14:textId="77777777" w:rsidR="000C1AC0" w:rsidRDefault="004154D2">
            <w:pPr>
              <w:spacing w:after="60"/>
              <w:ind w:firstLine="360"/>
            </w:pPr>
            <w:r>
              <w:rPr>
                <w:rFonts w:ascii="宋体" w:eastAsia="宋体" w:hAnsi="宋体"/>
                <w:color w:val="000000"/>
                <w:sz w:val="18"/>
              </w:rPr>
              <w:t>SUP-KG-003</w:t>
            </w:r>
          </w:p>
          <w:p w14:paraId="5FAD3B4E" w14:textId="77777777" w:rsidR="000C1AC0" w:rsidRDefault="004154D2">
            <w:pPr>
              <w:spacing w:after="60"/>
              <w:ind w:firstLine="360"/>
            </w:pPr>
            <w:r>
              <w:rPr>
                <w:rFonts w:ascii="宋体" w:eastAsia="宋体" w:hAnsi="宋体"/>
                <w:color w:val="000000"/>
                <w:sz w:val="18"/>
              </w:rPr>
              <w:t>空摘要保存拒绝且长表单错误可见</w:t>
            </w:r>
          </w:p>
        </w:tc>
        <w:tc>
          <w:tcPr>
            <w:tcW w:w="4592" w:type="dxa"/>
            <w:vAlign w:val="center"/>
          </w:tcPr>
          <w:p w14:paraId="13C90EFB" w14:textId="77777777" w:rsidR="000C1AC0" w:rsidRDefault="004154D2">
            <w:pPr>
              <w:spacing w:after="60"/>
              <w:ind w:firstLine="360"/>
            </w:pPr>
            <w:r>
              <w:rPr>
                <w:rFonts w:ascii="宋体" w:eastAsia="宋体" w:hAnsi="宋体"/>
                <w:color w:val="000000"/>
                <w:sz w:val="18"/>
              </w:rPr>
              <w:t>前提：</w:t>
            </w:r>
            <w:r>
              <w:rPr>
                <w:rFonts w:ascii="宋体" w:eastAsia="宋体" w:hAnsi="宋体"/>
                <w:color w:val="000000"/>
                <w:sz w:val="18"/>
              </w:rPr>
              <w:t xml:space="preserve">E </w:t>
            </w:r>
            <w:r>
              <w:rPr>
                <w:rFonts w:ascii="宋体" w:eastAsia="宋体" w:hAnsi="宋体"/>
                <w:color w:val="000000"/>
                <w:sz w:val="18"/>
              </w:rPr>
              <w:t>在指定测试环境新建独立变更，未保存；不要改动</w:t>
            </w:r>
            <w:r>
              <w:rPr>
                <w:rFonts w:ascii="宋体" w:eastAsia="宋体" w:hAnsi="宋体"/>
                <w:color w:val="000000"/>
                <w:sz w:val="18"/>
              </w:rPr>
              <w:t xml:space="preserve"> SUP-KG-001 </w:t>
            </w:r>
            <w:r>
              <w:rPr>
                <w:rFonts w:ascii="宋体" w:eastAsia="宋体" w:hAnsi="宋体"/>
                <w:color w:val="000000"/>
                <w:sz w:val="18"/>
              </w:rPr>
              <w:t>的留用草稿。</w:t>
            </w:r>
          </w:p>
          <w:p w14:paraId="23507F63" w14:textId="77777777" w:rsidR="000C1AC0" w:rsidRDefault="004154D2">
            <w:pPr>
              <w:spacing w:after="60"/>
              <w:ind w:firstLine="360"/>
            </w:pPr>
            <w:r>
              <w:rPr>
                <w:rFonts w:ascii="宋体" w:eastAsia="宋体" w:hAnsi="宋体"/>
                <w:color w:val="000000"/>
                <w:sz w:val="18"/>
              </w:rPr>
              <w:t>输入：实体＝照</w:t>
            </w:r>
            <w:r>
              <w:rPr>
                <w:rFonts w:ascii="宋体" w:eastAsia="宋体" w:hAnsi="宋体"/>
                <w:color w:val="000000"/>
                <w:sz w:val="18"/>
              </w:rPr>
              <w:t xml:space="preserve"> SUP-KG-001 </w:t>
            </w:r>
            <w:r>
              <w:rPr>
                <w:rFonts w:ascii="宋体" w:eastAsia="宋体" w:hAnsi="宋体"/>
                <w:color w:val="000000"/>
                <w:sz w:val="18"/>
              </w:rPr>
              <w:t>填写，名称批次改为</w:t>
            </w:r>
            <w:r>
              <w:rPr>
                <w:rFonts w:ascii="宋体" w:eastAsia="宋体" w:hAnsi="宋体"/>
                <w:color w:val="000000"/>
                <w:sz w:val="18"/>
              </w:rPr>
              <w:t xml:space="preserve"> 20261029-03</w:t>
            </w:r>
            <w:r>
              <w:rPr>
                <w:rFonts w:ascii="宋体" w:eastAsia="宋体" w:hAnsi="宋体"/>
                <w:color w:val="000000"/>
                <w:sz w:val="18"/>
              </w:rPr>
              <w:t>；变更摘要＝留空</w:t>
            </w:r>
          </w:p>
          <w:p w14:paraId="6233C863" w14:textId="77777777" w:rsidR="000C1AC0" w:rsidRDefault="004154D2">
            <w:pPr>
              <w:spacing w:after="60"/>
              <w:ind w:firstLine="360"/>
            </w:pPr>
            <w:r>
              <w:rPr>
                <w:rFonts w:ascii="宋体" w:eastAsia="宋体" w:hAnsi="宋体"/>
                <w:color w:val="000000"/>
                <w:sz w:val="18"/>
              </w:rPr>
              <w:t xml:space="preserve">1) </w:t>
            </w:r>
            <w:r>
              <w:rPr>
                <w:rFonts w:ascii="宋体" w:eastAsia="宋体" w:hAnsi="宋体"/>
                <w:color w:val="000000"/>
                <w:sz w:val="18"/>
              </w:rPr>
              <w:t>新增并填好实体，摘要保持空白，滚动到底部后点击</w:t>
            </w:r>
            <w:r>
              <w:rPr>
                <w:rFonts w:ascii="宋体" w:eastAsia="宋体" w:hAnsi="宋体"/>
                <w:color w:val="000000"/>
                <w:sz w:val="18"/>
              </w:rPr>
              <w:t>“</w:t>
            </w:r>
            <w:r>
              <w:rPr>
                <w:rFonts w:ascii="宋体" w:eastAsia="宋体" w:hAnsi="宋体"/>
                <w:color w:val="000000"/>
                <w:sz w:val="18"/>
              </w:rPr>
              <w:t>保存草稿</w:t>
            </w:r>
            <w:r>
              <w:rPr>
                <w:rFonts w:ascii="宋体" w:eastAsia="宋体" w:hAnsi="宋体"/>
                <w:color w:val="000000"/>
                <w:sz w:val="18"/>
              </w:rPr>
              <w:t>”</w:t>
            </w:r>
            <w:r>
              <w:rPr>
                <w:rFonts w:ascii="宋体" w:eastAsia="宋体" w:hAnsi="宋体"/>
                <w:color w:val="000000"/>
                <w:sz w:val="18"/>
              </w:rPr>
              <w:t>。</w:t>
            </w:r>
          </w:p>
          <w:p w14:paraId="779B6C7B"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查看固定底部失败提示及顶部错误；点击</w:t>
            </w:r>
            <w:r>
              <w:rPr>
                <w:rFonts w:ascii="宋体" w:eastAsia="宋体" w:hAnsi="宋体"/>
                <w:color w:val="000000"/>
                <w:sz w:val="18"/>
              </w:rPr>
              <w:t>“</w:t>
            </w:r>
            <w:r>
              <w:rPr>
                <w:rFonts w:ascii="宋体" w:eastAsia="宋体" w:hAnsi="宋体"/>
                <w:color w:val="000000"/>
                <w:sz w:val="18"/>
              </w:rPr>
              <w:t>查看问题</w:t>
            </w:r>
            <w:r>
              <w:rPr>
                <w:rFonts w:ascii="宋体" w:eastAsia="宋体" w:hAnsi="宋体"/>
                <w:color w:val="000000"/>
                <w:sz w:val="18"/>
              </w:rPr>
              <w:t>”</w:t>
            </w:r>
            <w:r>
              <w:rPr>
                <w:rFonts w:ascii="宋体" w:eastAsia="宋体" w:hAnsi="宋体"/>
                <w:color w:val="000000"/>
                <w:sz w:val="18"/>
              </w:rPr>
              <w:t>核对定位，然后尝试</w:t>
            </w:r>
            <w:r>
              <w:rPr>
                <w:rFonts w:ascii="宋体" w:eastAsia="宋体" w:hAnsi="宋体"/>
                <w:color w:val="000000"/>
                <w:sz w:val="18"/>
              </w:rPr>
              <w:t>“</w:t>
            </w:r>
            <w:r>
              <w:rPr>
                <w:rFonts w:ascii="宋体" w:eastAsia="宋体" w:hAnsi="宋体"/>
                <w:color w:val="000000"/>
                <w:sz w:val="18"/>
              </w:rPr>
              <w:t>提交审核</w:t>
            </w:r>
            <w:r>
              <w:rPr>
                <w:rFonts w:ascii="宋体" w:eastAsia="宋体" w:hAnsi="宋体"/>
                <w:color w:val="000000"/>
                <w:sz w:val="18"/>
              </w:rPr>
              <w:t>”</w:t>
            </w:r>
            <w:r>
              <w:rPr>
                <w:rFonts w:ascii="宋体" w:eastAsia="宋体" w:hAnsi="宋体"/>
                <w:color w:val="000000"/>
                <w:sz w:val="18"/>
              </w:rPr>
              <w:t>。</w:t>
            </w:r>
          </w:p>
          <w:p w14:paraId="209DA7D1"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点击</w:t>
            </w:r>
            <w:r>
              <w:rPr>
                <w:rFonts w:ascii="宋体" w:eastAsia="宋体" w:hAnsi="宋体"/>
                <w:color w:val="000000"/>
                <w:sz w:val="18"/>
              </w:rPr>
              <w:t>“</w:t>
            </w:r>
            <w:r>
              <w:rPr>
                <w:rFonts w:ascii="宋体" w:eastAsia="宋体" w:hAnsi="宋体"/>
                <w:color w:val="000000"/>
                <w:sz w:val="18"/>
              </w:rPr>
              <w:t>关闭</w:t>
            </w:r>
            <w:r>
              <w:rPr>
                <w:rFonts w:ascii="宋体" w:eastAsia="宋体" w:hAnsi="宋体"/>
                <w:color w:val="000000"/>
                <w:sz w:val="18"/>
              </w:rPr>
              <w:t>”</w:t>
            </w:r>
            <w:r>
              <w:rPr>
                <w:rFonts w:ascii="宋体" w:eastAsia="宋体" w:hAnsi="宋体"/>
                <w:color w:val="000000"/>
                <w:sz w:val="18"/>
              </w:rPr>
              <w:t>，在未保存提示中选择</w:t>
            </w:r>
            <w:r>
              <w:rPr>
                <w:rFonts w:ascii="宋体" w:eastAsia="宋体" w:hAnsi="宋体"/>
                <w:color w:val="000000"/>
                <w:sz w:val="18"/>
              </w:rPr>
              <w:t>“</w:t>
            </w:r>
            <w:r>
              <w:rPr>
                <w:rFonts w:ascii="宋体" w:eastAsia="宋体" w:hAnsi="宋体"/>
                <w:color w:val="000000"/>
                <w:sz w:val="18"/>
              </w:rPr>
              <w:t>继续编辑</w:t>
            </w:r>
            <w:r>
              <w:rPr>
                <w:rFonts w:ascii="宋体" w:eastAsia="宋体" w:hAnsi="宋体"/>
                <w:color w:val="000000"/>
                <w:sz w:val="18"/>
              </w:rPr>
              <w:t>”</w:t>
            </w:r>
            <w:r>
              <w:rPr>
                <w:rFonts w:ascii="宋体" w:eastAsia="宋体" w:hAnsi="宋体"/>
                <w:color w:val="000000"/>
                <w:sz w:val="18"/>
              </w:rPr>
              <w:t>，核对实体输入仍保留。</w:t>
            </w:r>
          </w:p>
        </w:tc>
        <w:tc>
          <w:tcPr>
            <w:tcW w:w="4592" w:type="dxa"/>
            <w:vAlign w:val="center"/>
          </w:tcPr>
          <w:p w14:paraId="5B3BBD96" w14:textId="77777777" w:rsidR="000C1AC0" w:rsidRDefault="004154D2">
            <w:pPr>
              <w:spacing w:after="60"/>
              <w:ind w:firstLine="360"/>
            </w:pPr>
            <w:r>
              <w:rPr>
                <w:rFonts w:ascii="宋体" w:eastAsia="宋体" w:hAnsi="宋体"/>
                <w:color w:val="000000"/>
                <w:sz w:val="18"/>
              </w:rPr>
              <w:t xml:space="preserve">1) </w:t>
            </w:r>
            <w:r>
              <w:rPr>
                <w:rFonts w:ascii="宋体" w:eastAsia="宋体" w:hAnsi="宋体"/>
                <w:color w:val="000000"/>
                <w:sz w:val="18"/>
              </w:rPr>
              <w:t>保存失败，错误可见且可定位；真实</w:t>
            </w:r>
            <w:r>
              <w:rPr>
                <w:rFonts w:ascii="宋体" w:eastAsia="宋体" w:hAnsi="宋体"/>
                <w:color w:val="000000"/>
                <w:sz w:val="18"/>
              </w:rPr>
              <w:t xml:space="preserve"> HTTP </w:t>
            </w:r>
            <w:r>
              <w:rPr>
                <w:rFonts w:ascii="宋体" w:eastAsia="宋体" w:hAnsi="宋体"/>
                <w:color w:val="000000"/>
                <w:sz w:val="18"/>
              </w:rPr>
              <w:t>应记录</w:t>
            </w:r>
            <w:r>
              <w:rPr>
                <w:rFonts w:ascii="宋体" w:eastAsia="宋体" w:hAnsi="宋体"/>
                <w:color w:val="000000"/>
                <w:sz w:val="18"/>
              </w:rPr>
              <w:t xml:space="preserve"> 422 / code=1001</w:t>
            </w:r>
            <w:r>
              <w:rPr>
                <w:rFonts w:ascii="宋体" w:eastAsia="宋体" w:hAnsi="宋体"/>
                <w:color w:val="000000"/>
                <w:sz w:val="18"/>
              </w:rPr>
              <w:t>，已有实跑消息为</w:t>
            </w:r>
            <w:r>
              <w:rPr>
                <w:rFonts w:ascii="宋体" w:eastAsia="宋体" w:hAnsi="宋体"/>
                <w:color w:val="000000"/>
                <w:sz w:val="18"/>
              </w:rPr>
              <w:t>“</w:t>
            </w:r>
            <w:r>
              <w:rPr>
                <w:rFonts w:ascii="宋体" w:eastAsia="宋体" w:hAnsi="宋体"/>
                <w:color w:val="000000"/>
                <w:sz w:val="18"/>
              </w:rPr>
              <w:t>变更说明需为</w:t>
            </w:r>
            <w:r>
              <w:rPr>
                <w:rFonts w:ascii="宋体" w:eastAsia="宋体" w:hAnsi="宋体"/>
                <w:color w:val="000000"/>
                <w:sz w:val="18"/>
              </w:rPr>
              <w:t xml:space="preserve"> 1 </w:t>
            </w:r>
            <w:r>
              <w:rPr>
                <w:rFonts w:ascii="宋体" w:eastAsia="宋体" w:hAnsi="宋体"/>
                <w:color w:val="000000"/>
                <w:sz w:val="18"/>
              </w:rPr>
              <w:t>至</w:t>
            </w:r>
            <w:r>
              <w:rPr>
                <w:rFonts w:ascii="宋体" w:eastAsia="宋体" w:hAnsi="宋体"/>
                <w:color w:val="000000"/>
                <w:sz w:val="18"/>
              </w:rPr>
              <w:t xml:space="preserve"> 500 </w:t>
            </w:r>
            <w:r>
              <w:rPr>
                <w:rFonts w:ascii="宋体" w:eastAsia="宋体" w:hAnsi="宋体"/>
                <w:color w:val="000000"/>
                <w:sz w:val="18"/>
              </w:rPr>
              <w:t>字</w:t>
            </w:r>
            <w:r>
              <w:rPr>
                <w:rFonts w:ascii="宋体" w:eastAsia="宋体" w:hAnsi="宋体"/>
                <w:color w:val="000000"/>
                <w:sz w:val="18"/>
              </w:rPr>
              <w:t>”</w:t>
            </w:r>
            <w:r>
              <w:rPr>
                <w:rFonts w:ascii="宋体" w:eastAsia="宋体" w:hAnsi="宋体"/>
                <w:color w:val="000000"/>
                <w:sz w:val="18"/>
              </w:rPr>
              <w:t>；不得把</w:t>
            </w:r>
            <w:r>
              <w:rPr>
                <w:rFonts w:ascii="宋体" w:eastAsia="宋体" w:hAnsi="宋体"/>
                <w:color w:val="000000"/>
                <w:sz w:val="18"/>
              </w:rPr>
              <w:t xml:space="preserve"> Mock </w:t>
            </w:r>
            <w:r>
              <w:rPr>
                <w:rFonts w:ascii="宋体" w:eastAsia="宋体" w:hAnsi="宋体"/>
                <w:color w:val="000000"/>
                <w:sz w:val="18"/>
              </w:rPr>
              <w:t>的</w:t>
            </w:r>
            <w:r>
              <w:rPr>
                <w:rFonts w:ascii="宋体" w:eastAsia="宋体" w:hAnsi="宋体"/>
                <w:color w:val="000000"/>
                <w:sz w:val="18"/>
              </w:rPr>
              <w:t xml:space="preserve"> 1–120 </w:t>
            </w:r>
            <w:r>
              <w:rPr>
                <w:rFonts w:ascii="宋体" w:eastAsia="宋体" w:hAnsi="宋体"/>
                <w:color w:val="000000"/>
                <w:sz w:val="18"/>
              </w:rPr>
              <w:t>字校验提示当作</w:t>
            </w:r>
            <w:r>
              <w:rPr>
                <w:rFonts w:ascii="宋体" w:eastAsia="宋体" w:hAnsi="宋体"/>
                <w:color w:val="000000"/>
                <w:sz w:val="18"/>
              </w:rPr>
              <w:t xml:space="preserve"> HTTP </w:t>
            </w:r>
            <w:r>
              <w:rPr>
                <w:rFonts w:ascii="宋体" w:eastAsia="宋体" w:hAnsi="宋体"/>
                <w:color w:val="000000"/>
                <w:sz w:val="18"/>
              </w:rPr>
              <w:t>返回。</w:t>
            </w:r>
          </w:p>
          <w:p w14:paraId="1DE51A55"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失败后保留输入，不出现已保存成功提示，不产生成功保存回执或送审；点击提交审核若先保存失败，不继续送审。</w:t>
            </w:r>
          </w:p>
          <w:p w14:paraId="792FE580"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取消离开保留输入；未保存保护仍生效。</w:t>
            </w:r>
          </w:p>
        </w:tc>
        <w:tc>
          <w:tcPr>
            <w:tcW w:w="2721" w:type="dxa"/>
            <w:vAlign w:val="center"/>
          </w:tcPr>
          <w:p w14:paraId="3D84494D" w14:textId="77777777" w:rsidR="000C1AC0" w:rsidRDefault="004154D2">
            <w:pPr>
              <w:spacing w:after="60"/>
              <w:ind w:firstLine="360"/>
            </w:pPr>
            <w:r>
              <w:rPr>
                <w:rFonts w:ascii="宋体" w:eastAsia="宋体" w:hAnsi="宋体"/>
                <w:color w:val="000000"/>
                <w:sz w:val="18"/>
              </w:rPr>
              <w:t>待执行本组数据。</w:t>
            </w:r>
            <w:r>
              <w:rPr>
                <w:rFonts w:ascii="宋体" w:eastAsia="宋体" w:hAnsi="宋体"/>
                <w:color w:val="000000"/>
                <w:sz w:val="18"/>
              </w:rPr>
              <w:t>E39</w:t>
            </w:r>
            <w:r>
              <w:rPr>
                <w:rFonts w:ascii="宋体" w:eastAsia="宋体" w:hAnsi="宋体"/>
                <w:color w:val="000000"/>
                <w:sz w:val="18"/>
              </w:rPr>
              <w:t>已有空摘要</w:t>
            </w:r>
            <w:r>
              <w:rPr>
                <w:rFonts w:ascii="宋体" w:eastAsia="宋体" w:hAnsi="宋体"/>
                <w:color w:val="000000"/>
                <w:sz w:val="18"/>
              </w:rPr>
              <w:t>422</w:t>
            </w:r>
            <w:r>
              <w:rPr>
                <w:rFonts w:ascii="宋体" w:eastAsia="宋体" w:hAnsi="宋体"/>
                <w:color w:val="000000"/>
                <w:sz w:val="18"/>
              </w:rPr>
              <w:t>、错误可见；固定底部和定位见源码及</w:t>
            </w:r>
            <w:r>
              <w:rPr>
                <w:rFonts w:ascii="宋体" w:eastAsia="宋体" w:hAnsi="宋体"/>
                <w:color w:val="000000"/>
                <w:sz w:val="18"/>
              </w:rPr>
              <w:t>E40</w:t>
            </w:r>
            <w:r>
              <w:rPr>
                <w:rFonts w:ascii="宋体" w:eastAsia="宋体" w:hAnsi="宋体"/>
                <w:color w:val="000000"/>
                <w:sz w:val="18"/>
              </w:rPr>
              <w:t>，非本例整项实跑。</w:t>
            </w:r>
          </w:p>
          <w:p w14:paraId="16FCD4BC" w14:textId="77777777" w:rsidR="000C1AC0" w:rsidRDefault="004154D2">
            <w:pPr>
              <w:spacing w:after="60"/>
              <w:ind w:firstLine="360"/>
            </w:pPr>
            <w:r>
              <w:rPr>
                <w:rFonts w:ascii="宋体" w:eastAsia="宋体" w:hAnsi="宋体"/>
                <w:color w:val="000000"/>
                <w:sz w:val="18"/>
              </w:rPr>
              <w:t>实际结果：待执行</w:t>
            </w:r>
          </w:p>
          <w:p w14:paraId="7C79E7E4" w14:textId="77777777" w:rsidR="000C1AC0" w:rsidRDefault="004154D2">
            <w:pPr>
              <w:spacing w:after="60"/>
              <w:ind w:firstLine="360"/>
            </w:pPr>
            <w:r>
              <w:rPr>
                <w:rFonts w:ascii="宋体" w:eastAsia="宋体" w:hAnsi="宋体"/>
                <w:color w:val="000000"/>
                <w:sz w:val="18"/>
              </w:rPr>
              <w:t>结论：待记录</w:t>
            </w:r>
          </w:p>
          <w:p w14:paraId="6BC20D7C" w14:textId="77777777" w:rsidR="000C1AC0" w:rsidRDefault="004154D2">
            <w:pPr>
              <w:spacing w:after="60"/>
              <w:ind w:firstLine="360"/>
            </w:pPr>
            <w:r>
              <w:rPr>
                <w:rFonts w:ascii="宋体" w:eastAsia="宋体" w:hAnsi="宋体"/>
                <w:color w:val="000000"/>
                <w:sz w:val="18"/>
              </w:rPr>
              <w:t>版本／时间／执行人：</w:t>
            </w:r>
            <w:r>
              <w:rPr>
                <w:rFonts w:ascii="宋体" w:eastAsia="宋体" w:hAnsi="宋体"/>
                <w:color w:val="000000"/>
                <w:sz w:val="18"/>
              </w:rPr>
              <w:t>________</w:t>
            </w:r>
          </w:p>
          <w:p w14:paraId="0E8C5166" w14:textId="77777777" w:rsidR="000C1AC0" w:rsidRDefault="004154D2">
            <w:pPr>
              <w:spacing w:after="60"/>
              <w:ind w:firstLine="360"/>
            </w:pPr>
            <w:r>
              <w:rPr>
                <w:rFonts w:ascii="宋体" w:eastAsia="宋体" w:hAnsi="宋体"/>
                <w:color w:val="000000"/>
                <w:sz w:val="18"/>
              </w:rPr>
              <w:t>截图或回执位置：</w:t>
            </w:r>
            <w:r>
              <w:rPr>
                <w:rFonts w:ascii="宋体" w:eastAsia="宋体" w:hAnsi="宋体"/>
                <w:color w:val="000000"/>
                <w:sz w:val="18"/>
              </w:rPr>
              <w:t>________</w:t>
            </w:r>
          </w:p>
        </w:tc>
      </w:tr>
      <w:tr w:rsidR="000C1AC0" w14:paraId="2F0F0288" w14:textId="77777777">
        <w:trPr>
          <w:jc w:val="center"/>
        </w:trPr>
        <w:tc>
          <w:tcPr>
            <w:tcW w:w="1701" w:type="dxa"/>
            <w:vAlign w:val="center"/>
          </w:tcPr>
          <w:p w14:paraId="11137C68" w14:textId="77777777" w:rsidR="000C1AC0" w:rsidRDefault="004154D2">
            <w:pPr>
              <w:spacing w:after="60"/>
              <w:ind w:firstLine="360"/>
            </w:pPr>
            <w:r>
              <w:rPr>
                <w:rFonts w:ascii="宋体" w:eastAsia="宋体" w:hAnsi="宋体"/>
                <w:color w:val="000000"/>
                <w:sz w:val="18"/>
              </w:rPr>
              <w:t>SUP-KG-004</w:t>
            </w:r>
          </w:p>
          <w:p w14:paraId="33985542" w14:textId="77777777" w:rsidR="000C1AC0" w:rsidRDefault="004154D2">
            <w:pPr>
              <w:spacing w:after="60"/>
              <w:ind w:firstLine="360"/>
            </w:pPr>
            <w:r>
              <w:rPr>
                <w:rFonts w:ascii="宋体" w:eastAsia="宋体" w:hAnsi="宋体"/>
                <w:color w:val="000000"/>
                <w:sz w:val="18"/>
              </w:rPr>
              <w:lastRenderedPageBreak/>
              <w:t>仅加入已有实体且只填摘要不能形成实际知识变更</w:t>
            </w:r>
          </w:p>
        </w:tc>
        <w:tc>
          <w:tcPr>
            <w:tcW w:w="4592" w:type="dxa"/>
            <w:vAlign w:val="center"/>
          </w:tcPr>
          <w:p w14:paraId="760B96A5" w14:textId="77777777" w:rsidR="000C1AC0" w:rsidRDefault="004154D2">
            <w:pPr>
              <w:spacing w:after="60"/>
              <w:ind w:firstLine="360"/>
            </w:pPr>
            <w:r>
              <w:rPr>
                <w:rFonts w:ascii="宋体" w:eastAsia="宋体" w:hAnsi="宋体"/>
                <w:color w:val="000000"/>
                <w:sz w:val="18"/>
              </w:rPr>
              <w:lastRenderedPageBreak/>
              <w:t>前提：当前发布库至少有一条可加入编辑的实体；</w:t>
            </w:r>
            <w:r>
              <w:rPr>
                <w:rFonts w:ascii="宋体" w:eastAsia="宋体" w:hAnsi="宋体"/>
                <w:color w:val="000000"/>
                <w:sz w:val="18"/>
              </w:rPr>
              <w:lastRenderedPageBreak/>
              <w:t xml:space="preserve">E </w:t>
            </w:r>
            <w:r>
              <w:rPr>
                <w:rFonts w:ascii="宋体" w:eastAsia="宋体" w:hAnsi="宋体"/>
                <w:color w:val="000000"/>
                <w:sz w:val="18"/>
              </w:rPr>
              <w:t>新建独立变更，记录该实体原始值和当前发布版本。</w:t>
            </w:r>
          </w:p>
          <w:p w14:paraId="359F37B2" w14:textId="77777777" w:rsidR="000C1AC0" w:rsidRDefault="004154D2">
            <w:pPr>
              <w:spacing w:after="60"/>
              <w:ind w:firstLine="360"/>
            </w:pPr>
            <w:r>
              <w:rPr>
                <w:rFonts w:ascii="宋体" w:eastAsia="宋体" w:hAnsi="宋体"/>
                <w:color w:val="000000"/>
                <w:sz w:val="18"/>
              </w:rPr>
              <w:t>输入：变更摘要＝手工复测：仅加入已有实体而不修改知识内容；实体＝从</w:t>
            </w:r>
            <w:r>
              <w:rPr>
                <w:rFonts w:ascii="宋体" w:eastAsia="宋体" w:hAnsi="宋体"/>
                <w:color w:val="000000"/>
                <w:sz w:val="18"/>
              </w:rPr>
              <w:t>“</w:t>
            </w:r>
            <w:r>
              <w:rPr>
                <w:rFonts w:ascii="宋体" w:eastAsia="宋体" w:hAnsi="宋体"/>
                <w:color w:val="000000"/>
                <w:sz w:val="18"/>
              </w:rPr>
              <w:t>修改已有实体</w:t>
            </w:r>
            <w:r>
              <w:rPr>
                <w:rFonts w:ascii="宋体" w:eastAsia="宋体" w:hAnsi="宋体"/>
                <w:color w:val="000000"/>
                <w:sz w:val="18"/>
              </w:rPr>
              <w:t>…”</w:t>
            </w:r>
            <w:r>
              <w:rPr>
                <w:rFonts w:ascii="宋体" w:eastAsia="宋体" w:hAnsi="宋体"/>
                <w:color w:val="000000"/>
                <w:sz w:val="18"/>
              </w:rPr>
              <w:t>选择一条当前已发布实体；所有实体字段保持原值</w:t>
            </w:r>
          </w:p>
          <w:p w14:paraId="382875F7" w14:textId="77777777" w:rsidR="000C1AC0" w:rsidRDefault="004154D2">
            <w:pPr>
              <w:spacing w:after="60"/>
              <w:ind w:firstLine="360"/>
            </w:pPr>
            <w:r>
              <w:rPr>
                <w:rFonts w:ascii="宋体" w:eastAsia="宋体" w:hAnsi="宋体"/>
                <w:color w:val="000000"/>
                <w:sz w:val="18"/>
              </w:rPr>
              <w:t xml:space="preserve">1) </w:t>
            </w:r>
            <w:r>
              <w:rPr>
                <w:rFonts w:ascii="宋体" w:eastAsia="宋体" w:hAnsi="宋体"/>
                <w:color w:val="000000"/>
                <w:sz w:val="18"/>
              </w:rPr>
              <w:t>新建变更、填写摘要、加入已有实体，不改名称、描述、关键词、来源、属性或步骤。</w:t>
            </w:r>
          </w:p>
          <w:p w14:paraId="03425775"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点击</w:t>
            </w:r>
            <w:r>
              <w:rPr>
                <w:rFonts w:ascii="宋体" w:eastAsia="宋体" w:hAnsi="宋体"/>
                <w:color w:val="000000"/>
                <w:sz w:val="18"/>
              </w:rPr>
              <w:t>“</w:t>
            </w:r>
            <w:r>
              <w:rPr>
                <w:rFonts w:ascii="宋体" w:eastAsia="宋体" w:hAnsi="宋体"/>
                <w:color w:val="000000"/>
                <w:sz w:val="18"/>
              </w:rPr>
              <w:t>保存草稿</w:t>
            </w:r>
            <w:r>
              <w:rPr>
                <w:rFonts w:ascii="宋体" w:eastAsia="宋体" w:hAnsi="宋体"/>
                <w:color w:val="000000"/>
                <w:sz w:val="18"/>
              </w:rPr>
              <w:t>”</w:t>
            </w:r>
            <w:r>
              <w:rPr>
                <w:rFonts w:ascii="宋体" w:eastAsia="宋体" w:hAnsi="宋体"/>
                <w:color w:val="000000"/>
                <w:sz w:val="18"/>
              </w:rPr>
              <w:t>，查看错误，再尝试</w:t>
            </w:r>
            <w:r>
              <w:rPr>
                <w:rFonts w:ascii="宋体" w:eastAsia="宋体" w:hAnsi="宋体"/>
                <w:color w:val="000000"/>
                <w:sz w:val="18"/>
              </w:rPr>
              <w:t>“</w:t>
            </w:r>
            <w:r>
              <w:rPr>
                <w:rFonts w:ascii="宋体" w:eastAsia="宋体" w:hAnsi="宋体"/>
                <w:color w:val="000000"/>
                <w:sz w:val="18"/>
              </w:rPr>
              <w:t>提交审核</w:t>
            </w:r>
            <w:r>
              <w:rPr>
                <w:rFonts w:ascii="宋体" w:eastAsia="宋体" w:hAnsi="宋体"/>
                <w:color w:val="000000"/>
                <w:sz w:val="18"/>
              </w:rPr>
              <w:t>”</w:t>
            </w:r>
            <w:r>
              <w:rPr>
                <w:rFonts w:ascii="宋体" w:eastAsia="宋体" w:hAnsi="宋体"/>
                <w:color w:val="000000"/>
                <w:sz w:val="18"/>
              </w:rPr>
              <w:t>。</w:t>
            </w:r>
          </w:p>
          <w:p w14:paraId="2321C500"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点击</w:t>
            </w:r>
            <w:r>
              <w:rPr>
                <w:rFonts w:ascii="宋体" w:eastAsia="宋体" w:hAnsi="宋体"/>
                <w:color w:val="000000"/>
                <w:sz w:val="18"/>
              </w:rPr>
              <w:t>“</w:t>
            </w:r>
            <w:r>
              <w:rPr>
                <w:rFonts w:ascii="宋体" w:eastAsia="宋体" w:hAnsi="宋体"/>
                <w:color w:val="000000"/>
                <w:sz w:val="18"/>
              </w:rPr>
              <w:t>关闭</w:t>
            </w:r>
            <w:r>
              <w:rPr>
                <w:rFonts w:ascii="宋体" w:eastAsia="宋体" w:hAnsi="宋体"/>
                <w:color w:val="000000"/>
                <w:sz w:val="18"/>
              </w:rPr>
              <w:t>”</w:t>
            </w:r>
            <w:r>
              <w:rPr>
                <w:rFonts w:ascii="宋体" w:eastAsia="宋体" w:hAnsi="宋体"/>
                <w:color w:val="000000"/>
                <w:sz w:val="18"/>
              </w:rPr>
              <w:t>后选择</w:t>
            </w:r>
            <w:r>
              <w:rPr>
                <w:rFonts w:ascii="宋体" w:eastAsia="宋体" w:hAnsi="宋体"/>
                <w:color w:val="000000"/>
                <w:sz w:val="18"/>
              </w:rPr>
              <w:t>“</w:t>
            </w:r>
            <w:r>
              <w:rPr>
                <w:rFonts w:ascii="宋体" w:eastAsia="宋体" w:hAnsi="宋体"/>
                <w:color w:val="000000"/>
                <w:sz w:val="18"/>
              </w:rPr>
              <w:t>继续编辑</w:t>
            </w:r>
            <w:r>
              <w:rPr>
                <w:rFonts w:ascii="宋体" w:eastAsia="宋体" w:hAnsi="宋体"/>
                <w:color w:val="000000"/>
                <w:sz w:val="18"/>
              </w:rPr>
              <w:t>”</w:t>
            </w:r>
            <w:r>
              <w:rPr>
                <w:rFonts w:ascii="宋体" w:eastAsia="宋体" w:hAnsi="宋体"/>
                <w:color w:val="000000"/>
                <w:sz w:val="18"/>
              </w:rPr>
              <w:t>，核对原字段仍保留。</w:t>
            </w:r>
          </w:p>
        </w:tc>
        <w:tc>
          <w:tcPr>
            <w:tcW w:w="4592" w:type="dxa"/>
            <w:vAlign w:val="center"/>
          </w:tcPr>
          <w:p w14:paraId="618F4BE5" w14:textId="77777777" w:rsidR="000C1AC0" w:rsidRDefault="004154D2">
            <w:pPr>
              <w:spacing w:after="60"/>
              <w:ind w:firstLine="360"/>
            </w:pPr>
            <w:r>
              <w:rPr>
                <w:rFonts w:ascii="宋体" w:eastAsia="宋体" w:hAnsi="宋体"/>
                <w:color w:val="000000"/>
                <w:sz w:val="18"/>
              </w:rPr>
              <w:lastRenderedPageBreak/>
              <w:t xml:space="preserve">1) </w:t>
            </w:r>
            <w:r>
              <w:rPr>
                <w:rFonts w:ascii="宋体" w:eastAsia="宋体" w:hAnsi="宋体"/>
                <w:color w:val="000000"/>
                <w:sz w:val="18"/>
              </w:rPr>
              <w:t>仅摘要或选择行不构成知识变更；真实</w:t>
            </w:r>
            <w:r>
              <w:rPr>
                <w:rFonts w:ascii="宋体" w:eastAsia="宋体" w:hAnsi="宋体"/>
                <w:color w:val="000000"/>
                <w:sz w:val="18"/>
              </w:rPr>
              <w:t xml:space="preserve"> HTTP </w:t>
            </w:r>
            <w:r>
              <w:rPr>
                <w:rFonts w:ascii="宋体" w:eastAsia="宋体" w:hAnsi="宋体"/>
                <w:color w:val="000000"/>
                <w:sz w:val="18"/>
              </w:rPr>
              <w:lastRenderedPageBreak/>
              <w:t>拒绝保存，已有证据为</w:t>
            </w:r>
            <w:r>
              <w:rPr>
                <w:rFonts w:ascii="宋体" w:eastAsia="宋体" w:hAnsi="宋体"/>
                <w:color w:val="000000"/>
                <w:sz w:val="18"/>
              </w:rPr>
              <w:t xml:space="preserve"> 422 / code=1001“</w:t>
            </w:r>
            <w:r>
              <w:rPr>
                <w:rFonts w:ascii="宋体" w:eastAsia="宋体" w:hAnsi="宋体"/>
                <w:color w:val="000000"/>
                <w:sz w:val="18"/>
              </w:rPr>
              <w:t>没有可保存的知识变更</w:t>
            </w:r>
            <w:r>
              <w:rPr>
                <w:rFonts w:ascii="宋体" w:eastAsia="宋体" w:hAnsi="宋体"/>
                <w:color w:val="000000"/>
                <w:sz w:val="18"/>
              </w:rPr>
              <w:t>”</w:t>
            </w:r>
            <w:r>
              <w:rPr>
                <w:rFonts w:ascii="宋体" w:eastAsia="宋体" w:hAnsi="宋体"/>
                <w:color w:val="000000"/>
                <w:sz w:val="18"/>
              </w:rPr>
              <w:t>。</w:t>
            </w:r>
          </w:p>
          <w:p w14:paraId="515F7831"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不产生成功变更单、成功回执、修订递增或送审记录，不显示保存成功；原发布内容保持不变。</w:t>
            </w:r>
          </w:p>
          <w:p w14:paraId="5692CE22"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未保存输入保留；</w:t>
            </w:r>
            <w:r>
              <w:rPr>
                <w:rFonts w:ascii="宋体" w:eastAsia="宋体" w:hAnsi="宋体"/>
                <w:color w:val="000000"/>
                <w:sz w:val="18"/>
              </w:rPr>
              <w:t xml:space="preserve">Mock </w:t>
            </w:r>
            <w:r>
              <w:rPr>
                <w:rFonts w:ascii="宋体" w:eastAsia="宋体" w:hAnsi="宋体"/>
                <w:color w:val="000000"/>
                <w:sz w:val="18"/>
              </w:rPr>
              <w:t>提示</w:t>
            </w:r>
            <w:r>
              <w:rPr>
                <w:rFonts w:ascii="宋体" w:eastAsia="宋体" w:hAnsi="宋体"/>
                <w:color w:val="000000"/>
                <w:sz w:val="18"/>
              </w:rPr>
              <w:t>“</w:t>
            </w:r>
            <w:r>
              <w:rPr>
                <w:rFonts w:ascii="宋体" w:eastAsia="宋体" w:hAnsi="宋体"/>
                <w:color w:val="000000"/>
                <w:sz w:val="18"/>
              </w:rPr>
              <w:t>没有相对已发布基线的实际修改</w:t>
            </w:r>
            <w:r>
              <w:rPr>
                <w:rFonts w:ascii="宋体" w:eastAsia="宋体" w:hAnsi="宋体"/>
                <w:color w:val="000000"/>
                <w:sz w:val="18"/>
              </w:rPr>
              <w:t>”</w:t>
            </w:r>
            <w:r>
              <w:rPr>
                <w:rFonts w:ascii="宋体" w:eastAsia="宋体" w:hAnsi="宋体"/>
                <w:color w:val="000000"/>
                <w:sz w:val="18"/>
              </w:rPr>
              <w:t>属于另一实现的测试证据，不能据此修改</w:t>
            </w:r>
            <w:r>
              <w:rPr>
                <w:rFonts w:ascii="宋体" w:eastAsia="宋体" w:hAnsi="宋体"/>
                <w:color w:val="000000"/>
                <w:sz w:val="18"/>
              </w:rPr>
              <w:t xml:space="preserve"> HTTP </w:t>
            </w:r>
            <w:r>
              <w:rPr>
                <w:rFonts w:ascii="宋体" w:eastAsia="宋体" w:hAnsi="宋体"/>
                <w:color w:val="000000"/>
                <w:sz w:val="18"/>
              </w:rPr>
              <w:t>预期。</w:t>
            </w:r>
          </w:p>
        </w:tc>
        <w:tc>
          <w:tcPr>
            <w:tcW w:w="2721" w:type="dxa"/>
            <w:vAlign w:val="center"/>
          </w:tcPr>
          <w:p w14:paraId="58FAE27D" w14:textId="77777777" w:rsidR="000C1AC0" w:rsidRDefault="004154D2">
            <w:pPr>
              <w:spacing w:after="60"/>
              <w:ind w:firstLine="360"/>
            </w:pPr>
            <w:r>
              <w:rPr>
                <w:rFonts w:ascii="宋体" w:eastAsia="宋体" w:hAnsi="宋体"/>
                <w:color w:val="000000"/>
                <w:sz w:val="18"/>
              </w:rPr>
              <w:lastRenderedPageBreak/>
              <w:t>待执行本组数据。</w:t>
            </w:r>
            <w:r>
              <w:rPr>
                <w:rFonts w:ascii="宋体" w:eastAsia="宋体" w:hAnsi="宋体"/>
                <w:color w:val="000000"/>
                <w:sz w:val="18"/>
              </w:rPr>
              <w:t>E39</w:t>
            </w:r>
            <w:r>
              <w:rPr>
                <w:rFonts w:ascii="宋体" w:eastAsia="宋体" w:hAnsi="宋体"/>
                <w:color w:val="000000"/>
                <w:sz w:val="18"/>
              </w:rPr>
              <w:t>已有</w:t>
            </w:r>
            <w:r>
              <w:rPr>
                <w:rFonts w:ascii="宋体" w:eastAsia="宋体" w:hAnsi="宋体"/>
                <w:color w:val="000000"/>
                <w:sz w:val="18"/>
              </w:rPr>
              <w:lastRenderedPageBreak/>
              <w:t>无实际修改</w:t>
            </w:r>
            <w:r>
              <w:rPr>
                <w:rFonts w:ascii="宋体" w:eastAsia="宋体" w:hAnsi="宋体"/>
                <w:color w:val="000000"/>
                <w:sz w:val="18"/>
              </w:rPr>
              <w:t>422</w:t>
            </w:r>
            <w:r>
              <w:rPr>
                <w:rFonts w:ascii="宋体" w:eastAsia="宋体" w:hAnsi="宋体"/>
                <w:color w:val="000000"/>
                <w:sz w:val="18"/>
              </w:rPr>
              <w:t>；</w:t>
            </w:r>
            <w:r>
              <w:rPr>
                <w:rFonts w:ascii="宋体" w:eastAsia="宋体" w:hAnsi="宋体"/>
                <w:color w:val="000000"/>
                <w:sz w:val="18"/>
              </w:rPr>
              <w:t>E40</w:t>
            </w:r>
            <w:r>
              <w:rPr>
                <w:rFonts w:ascii="宋体" w:eastAsia="宋体" w:hAnsi="宋体"/>
                <w:color w:val="000000"/>
                <w:sz w:val="18"/>
              </w:rPr>
              <w:t>含</w:t>
            </w:r>
            <w:r>
              <w:rPr>
                <w:rFonts w:ascii="宋体" w:eastAsia="宋体" w:hAnsi="宋体"/>
                <w:color w:val="000000"/>
                <w:sz w:val="18"/>
              </w:rPr>
              <w:t>Mock/</w:t>
            </w:r>
            <w:r>
              <w:rPr>
                <w:rFonts w:ascii="宋体" w:eastAsia="宋体" w:hAnsi="宋体"/>
                <w:color w:val="000000"/>
                <w:sz w:val="18"/>
              </w:rPr>
              <w:t>传输桩断言。</w:t>
            </w:r>
          </w:p>
          <w:p w14:paraId="2BCFC415" w14:textId="77777777" w:rsidR="000C1AC0" w:rsidRDefault="004154D2">
            <w:pPr>
              <w:spacing w:after="60"/>
              <w:ind w:firstLine="360"/>
            </w:pPr>
            <w:r>
              <w:rPr>
                <w:rFonts w:ascii="宋体" w:eastAsia="宋体" w:hAnsi="宋体"/>
                <w:color w:val="000000"/>
                <w:sz w:val="18"/>
              </w:rPr>
              <w:t>实际结果：待执行</w:t>
            </w:r>
          </w:p>
          <w:p w14:paraId="5CA217F8" w14:textId="77777777" w:rsidR="000C1AC0" w:rsidRDefault="004154D2">
            <w:pPr>
              <w:spacing w:after="60"/>
              <w:ind w:firstLine="360"/>
            </w:pPr>
            <w:r>
              <w:rPr>
                <w:rFonts w:ascii="宋体" w:eastAsia="宋体" w:hAnsi="宋体"/>
                <w:color w:val="000000"/>
                <w:sz w:val="18"/>
              </w:rPr>
              <w:t>结论：待记录</w:t>
            </w:r>
          </w:p>
          <w:p w14:paraId="517E63BA" w14:textId="77777777" w:rsidR="000C1AC0" w:rsidRDefault="004154D2">
            <w:pPr>
              <w:spacing w:after="60"/>
              <w:ind w:firstLine="360"/>
            </w:pPr>
            <w:r>
              <w:rPr>
                <w:rFonts w:ascii="宋体" w:eastAsia="宋体" w:hAnsi="宋体"/>
                <w:color w:val="000000"/>
                <w:sz w:val="18"/>
              </w:rPr>
              <w:t>版本／时间／执行人：</w:t>
            </w:r>
            <w:r>
              <w:rPr>
                <w:rFonts w:ascii="宋体" w:eastAsia="宋体" w:hAnsi="宋体"/>
                <w:color w:val="000000"/>
                <w:sz w:val="18"/>
              </w:rPr>
              <w:t>________</w:t>
            </w:r>
          </w:p>
          <w:p w14:paraId="78C4C037" w14:textId="77777777" w:rsidR="000C1AC0" w:rsidRDefault="004154D2">
            <w:pPr>
              <w:spacing w:after="60"/>
              <w:ind w:firstLine="360"/>
            </w:pPr>
            <w:r>
              <w:rPr>
                <w:rFonts w:ascii="宋体" w:eastAsia="宋体" w:hAnsi="宋体"/>
                <w:color w:val="000000"/>
                <w:sz w:val="18"/>
              </w:rPr>
              <w:t>截图或回执位置：</w:t>
            </w:r>
            <w:r>
              <w:rPr>
                <w:rFonts w:ascii="宋体" w:eastAsia="宋体" w:hAnsi="宋体"/>
                <w:color w:val="000000"/>
                <w:sz w:val="18"/>
              </w:rPr>
              <w:t>________</w:t>
            </w:r>
          </w:p>
        </w:tc>
      </w:tr>
      <w:tr w:rsidR="000C1AC0" w14:paraId="36380ADB" w14:textId="77777777">
        <w:trPr>
          <w:jc w:val="center"/>
        </w:trPr>
        <w:tc>
          <w:tcPr>
            <w:tcW w:w="1701" w:type="dxa"/>
            <w:vAlign w:val="center"/>
          </w:tcPr>
          <w:p w14:paraId="6DE0DB51" w14:textId="77777777" w:rsidR="000C1AC0" w:rsidRDefault="004154D2">
            <w:pPr>
              <w:spacing w:after="60"/>
              <w:ind w:firstLine="360"/>
            </w:pPr>
            <w:r>
              <w:rPr>
                <w:rFonts w:ascii="宋体" w:eastAsia="宋体" w:hAnsi="宋体"/>
                <w:color w:val="000000"/>
                <w:sz w:val="18"/>
              </w:rPr>
              <w:lastRenderedPageBreak/>
              <w:t>SUP-KG-005</w:t>
            </w:r>
          </w:p>
          <w:p w14:paraId="664AB04E" w14:textId="77777777" w:rsidR="000C1AC0" w:rsidRDefault="004154D2">
            <w:pPr>
              <w:spacing w:after="60"/>
              <w:ind w:firstLine="360"/>
            </w:pPr>
            <w:r>
              <w:rPr>
                <w:rFonts w:ascii="宋体" w:eastAsia="宋体" w:hAnsi="宋体"/>
                <w:color w:val="000000"/>
                <w:sz w:val="18"/>
              </w:rPr>
              <w:t>保存或送审成功后直接关闭并退出</w:t>
            </w:r>
          </w:p>
        </w:tc>
        <w:tc>
          <w:tcPr>
            <w:tcW w:w="4592" w:type="dxa"/>
            <w:vAlign w:val="center"/>
          </w:tcPr>
          <w:p w14:paraId="5A5A802B" w14:textId="77777777" w:rsidR="000C1AC0" w:rsidRDefault="004154D2">
            <w:pPr>
              <w:spacing w:after="60"/>
              <w:ind w:firstLine="360"/>
            </w:pPr>
            <w:r>
              <w:rPr>
                <w:rFonts w:ascii="宋体" w:eastAsia="宋体" w:hAnsi="宋体"/>
                <w:color w:val="000000"/>
                <w:sz w:val="18"/>
              </w:rPr>
              <w:t>前提：</w:t>
            </w:r>
            <w:r>
              <w:rPr>
                <w:rFonts w:ascii="宋体" w:eastAsia="宋体" w:hAnsi="宋体"/>
                <w:color w:val="000000"/>
                <w:sz w:val="18"/>
              </w:rPr>
              <w:t xml:space="preserve">E </w:t>
            </w:r>
            <w:r>
              <w:rPr>
                <w:rFonts w:ascii="宋体" w:eastAsia="宋体" w:hAnsi="宋体"/>
                <w:color w:val="000000"/>
                <w:sz w:val="18"/>
              </w:rPr>
              <w:t>使用独立测试单；等待保存、送审及详情读取全部结束后再检查关闭行为。</w:t>
            </w:r>
          </w:p>
          <w:p w14:paraId="5CF3D7AC" w14:textId="77777777" w:rsidR="000C1AC0" w:rsidRDefault="004154D2">
            <w:pPr>
              <w:spacing w:after="60"/>
              <w:ind w:firstLine="360"/>
            </w:pPr>
            <w:r>
              <w:rPr>
                <w:rFonts w:ascii="宋体" w:eastAsia="宋体" w:hAnsi="宋体"/>
                <w:color w:val="000000"/>
                <w:sz w:val="18"/>
              </w:rPr>
              <w:t>输入：数据＝使用</w:t>
            </w:r>
            <w:r>
              <w:rPr>
                <w:rFonts w:ascii="宋体" w:eastAsia="宋体" w:hAnsi="宋体"/>
                <w:color w:val="000000"/>
                <w:sz w:val="18"/>
              </w:rPr>
              <w:t xml:space="preserve"> SUP-KG-001 </w:t>
            </w:r>
            <w:r>
              <w:rPr>
                <w:rFonts w:ascii="宋体" w:eastAsia="宋体" w:hAnsi="宋体"/>
                <w:color w:val="000000"/>
                <w:sz w:val="18"/>
              </w:rPr>
              <w:t>照填值，名称及摘要批次改为</w:t>
            </w:r>
            <w:r>
              <w:rPr>
                <w:rFonts w:ascii="宋体" w:eastAsia="宋体" w:hAnsi="宋体"/>
                <w:color w:val="000000"/>
                <w:sz w:val="18"/>
              </w:rPr>
              <w:t xml:space="preserve"> 20261029-05</w:t>
            </w:r>
            <w:r>
              <w:rPr>
                <w:rFonts w:ascii="宋体" w:eastAsia="宋体" w:hAnsi="宋体"/>
                <w:color w:val="000000"/>
                <w:sz w:val="18"/>
              </w:rPr>
              <w:t>；留存信息＝实际变更单编号、保存修订和送审修订</w:t>
            </w:r>
          </w:p>
          <w:p w14:paraId="11A5CA76" w14:textId="77777777" w:rsidR="000C1AC0" w:rsidRDefault="004154D2">
            <w:pPr>
              <w:spacing w:after="60"/>
              <w:ind w:firstLine="360"/>
            </w:pPr>
            <w:r>
              <w:rPr>
                <w:rFonts w:ascii="宋体" w:eastAsia="宋体" w:hAnsi="宋体"/>
                <w:color w:val="000000"/>
                <w:sz w:val="18"/>
              </w:rPr>
              <w:t xml:space="preserve">1) </w:t>
            </w:r>
            <w:r>
              <w:rPr>
                <w:rFonts w:ascii="宋体" w:eastAsia="宋体" w:hAnsi="宋体"/>
                <w:color w:val="000000"/>
                <w:sz w:val="18"/>
              </w:rPr>
              <w:t>保存有效草稿，等到</w:t>
            </w:r>
            <w:r>
              <w:rPr>
                <w:rFonts w:ascii="宋体" w:eastAsia="宋体" w:hAnsi="宋体"/>
                <w:color w:val="000000"/>
                <w:sz w:val="18"/>
              </w:rPr>
              <w:t>“</w:t>
            </w:r>
            <w:r>
              <w:rPr>
                <w:rFonts w:ascii="宋体" w:eastAsia="宋体" w:hAnsi="宋体"/>
                <w:color w:val="000000"/>
                <w:sz w:val="18"/>
              </w:rPr>
              <w:t>当前内容已保存，可直接关闭。</w:t>
            </w:r>
            <w:r>
              <w:rPr>
                <w:rFonts w:ascii="宋体" w:eastAsia="宋体" w:hAnsi="宋体"/>
                <w:color w:val="000000"/>
                <w:sz w:val="18"/>
              </w:rPr>
              <w:t>”</w:t>
            </w:r>
            <w:r>
              <w:rPr>
                <w:rFonts w:ascii="宋体" w:eastAsia="宋体" w:hAnsi="宋体"/>
                <w:color w:val="000000"/>
                <w:sz w:val="18"/>
              </w:rPr>
              <w:t>后点击底部</w:t>
            </w:r>
            <w:r>
              <w:rPr>
                <w:rFonts w:ascii="宋体" w:eastAsia="宋体" w:hAnsi="宋体"/>
                <w:color w:val="000000"/>
                <w:sz w:val="18"/>
              </w:rPr>
              <w:t>“</w:t>
            </w:r>
            <w:r>
              <w:rPr>
                <w:rFonts w:ascii="宋体" w:eastAsia="宋体" w:hAnsi="宋体"/>
                <w:color w:val="000000"/>
                <w:sz w:val="18"/>
              </w:rPr>
              <w:t>关闭</w:t>
            </w:r>
            <w:r>
              <w:rPr>
                <w:rFonts w:ascii="宋体" w:eastAsia="宋体" w:hAnsi="宋体"/>
                <w:color w:val="000000"/>
                <w:sz w:val="18"/>
              </w:rPr>
              <w:t>”</w:t>
            </w:r>
            <w:r>
              <w:rPr>
                <w:rFonts w:ascii="宋体" w:eastAsia="宋体" w:hAnsi="宋体"/>
                <w:color w:val="000000"/>
                <w:sz w:val="18"/>
              </w:rPr>
              <w:t>，重开同一单。</w:t>
            </w:r>
          </w:p>
          <w:p w14:paraId="2054D6B4"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点击</w:t>
            </w:r>
            <w:r>
              <w:rPr>
                <w:rFonts w:ascii="宋体" w:eastAsia="宋体" w:hAnsi="宋体"/>
                <w:color w:val="000000"/>
                <w:sz w:val="18"/>
              </w:rPr>
              <w:t>“</w:t>
            </w:r>
            <w:r>
              <w:rPr>
                <w:rFonts w:ascii="宋体" w:eastAsia="宋体" w:hAnsi="宋体"/>
                <w:color w:val="000000"/>
                <w:sz w:val="18"/>
              </w:rPr>
              <w:t>提交审核</w:t>
            </w:r>
            <w:r>
              <w:rPr>
                <w:rFonts w:ascii="宋体" w:eastAsia="宋体" w:hAnsi="宋体"/>
                <w:color w:val="000000"/>
                <w:sz w:val="18"/>
              </w:rPr>
              <w:t>”</w:t>
            </w:r>
            <w:r>
              <w:rPr>
                <w:rFonts w:ascii="宋体" w:eastAsia="宋体" w:hAnsi="宋体"/>
                <w:color w:val="000000"/>
                <w:sz w:val="18"/>
              </w:rPr>
              <w:t>并</w:t>
            </w:r>
            <w:r>
              <w:rPr>
                <w:rFonts w:ascii="宋体" w:eastAsia="宋体" w:hAnsi="宋体"/>
                <w:color w:val="000000"/>
                <w:sz w:val="18"/>
              </w:rPr>
              <w:t>“</w:t>
            </w:r>
            <w:r>
              <w:rPr>
                <w:rFonts w:ascii="宋体" w:eastAsia="宋体" w:hAnsi="宋体"/>
                <w:color w:val="000000"/>
                <w:sz w:val="18"/>
              </w:rPr>
              <w:t>确认送审</w:t>
            </w:r>
            <w:r>
              <w:rPr>
                <w:rFonts w:ascii="宋体" w:eastAsia="宋体" w:hAnsi="宋体"/>
                <w:color w:val="000000"/>
                <w:sz w:val="18"/>
              </w:rPr>
              <w:t>”</w:t>
            </w:r>
            <w:r>
              <w:rPr>
                <w:rFonts w:ascii="宋体" w:eastAsia="宋体" w:hAnsi="宋体"/>
                <w:color w:val="000000"/>
                <w:sz w:val="18"/>
              </w:rPr>
              <w:t>，等到</w:t>
            </w:r>
            <w:r>
              <w:rPr>
                <w:rFonts w:ascii="宋体" w:eastAsia="宋体" w:hAnsi="宋体"/>
                <w:color w:val="000000"/>
                <w:sz w:val="18"/>
              </w:rPr>
              <w:t>“</w:t>
            </w:r>
            <w:r>
              <w:rPr>
                <w:rFonts w:ascii="宋体" w:eastAsia="宋体" w:hAnsi="宋体"/>
                <w:color w:val="000000"/>
                <w:sz w:val="18"/>
              </w:rPr>
              <w:t>已提交审核，内容已保存，可直接关闭或退出账号。</w:t>
            </w:r>
            <w:r>
              <w:rPr>
                <w:rFonts w:ascii="宋体" w:eastAsia="宋体" w:hAnsi="宋体"/>
                <w:color w:val="000000"/>
                <w:sz w:val="18"/>
              </w:rPr>
              <w:t>”</w:t>
            </w:r>
            <w:r>
              <w:rPr>
                <w:rFonts w:ascii="宋体" w:eastAsia="宋体" w:hAnsi="宋体"/>
                <w:color w:val="000000"/>
                <w:sz w:val="18"/>
              </w:rPr>
              <w:t>后</w:t>
            </w:r>
            <w:r>
              <w:rPr>
                <w:rFonts w:ascii="宋体" w:eastAsia="宋体" w:hAnsi="宋体"/>
                <w:color w:val="000000"/>
                <w:sz w:val="18"/>
              </w:rPr>
              <w:lastRenderedPageBreak/>
              <w:t>点击抽屉右上</w:t>
            </w:r>
            <w:r>
              <w:rPr>
                <w:rFonts w:ascii="宋体" w:eastAsia="宋体" w:hAnsi="宋体"/>
                <w:color w:val="000000"/>
                <w:sz w:val="18"/>
              </w:rPr>
              <w:t xml:space="preserve"> X</w:t>
            </w:r>
            <w:r>
              <w:rPr>
                <w:rFonts w:ascii="宋体" w:eastAsia="宋体" w:hAnsi="宋体"/>
                <w:color w:val="000000"/>
                <w:sz w:val="18"/>
              </w:rPr>
              <w:t>。</w:t>
            </w:r>
          </w:p>
          <w:p w14:paraId="71BD75F4"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切换到其他页面并退出账号，再由</w:t>
            </w:r>
            <w:r>
              <w:rPr>
                <w:rFonts w:ascii="宋体" w:eastAsia="宋体" w:hAnsi="宋体"/>
                <w:color w:val="000000"/>
                <w:sz w:val="18"/>
              </w:rPr>
              <w:t xml:space="preserve"> E </w:t>
            </w:r>
            <w:r>
              <w:rPr>
                <w:rFonts w:ascii="宋体" w:eastAsia="宋体" w:hAnsi="宋体"/>
                <w:color w:val="000000"/>
                <w:sz w:val="18"/>
              </w:rPr>
              <w:t>登录重开原单核对状态和字段。</w:t>
            </w:r>
          </w:p>
        </w:tc>
        <w:tc>
          <w:tcPr>
            <w:tcW w:w="4592" w:type="dxa"/>
            <w:vAlign w:val="center"/>
          </w:tcPr>
          <w:p w14:paraId="0C63052F" w14:textId="77777777" w:rsidR="000C1AC0" w:rsidRDefault="004154D2">
            <w:pPr>
              <w:spacing w:after="60"/>
              <w:ind w:firstLine="360"/>
            </w:pPr>
            <w:r>
              <w:rPr>
                <w:rFonts w:ascii="宋体" w:eastAsia="宋体" w:hAnsi="宋体"/>
                <w:color w:val="000000"/>
                <w:sz w:val="18"/>
              </w:rPr>
              <w:lastRenderedPageBreak/>
              <w:t xml:space="preserve">1) </w:t>
            </w:r>
            <w:r>
              <w:rPr>
                <w:rFonts w:ascii="宋体" w:eastAsia="宋体" w:hAnsi="宋体"/>
                <w:color w:val="000000"/>
                <w:sz w:val="18"/>
              </w:rPr>
              <w:t>成功保存后未再修改时，底部关闭、抽屉</w:t>
            </w:r>
            <w:r>
              <w:rPr>
                <w:rFonts w:ascii="宋体" w:eastAsia="宋体" w:hAnsi="宋体"/>
                <w:color w:val="000000"/>
                <w:sz w:val="18"/>
              </w:rPr>
              <w:t xml:space="preserve"> X</w:t>
            </w:r>
            <w:r>
              <w:rPr>
                <w:rFonts w:ascii="宋体" w:eastAsia="宋体" w:hAnsi="宋体"/>
                <w:color w:val="000000"/>
                <w:sz w:val="18"/>
              </w:rPr>
              <w:t>、路由离开和退出账号不重复弹出未保存确认。</w:t>
            </w:r>
          </w:p>
          <w:p w14:paraId="4DCA9325"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关闭或退出不额外触发保存</w:t>
            </w:r>
            <w:r>
              <w:rPr>
                <w:rFonts w:ascii="宋体" w:eastAsia="宋体" w:hAnsi="宋体"/>
                <w:color w:val="000000"/>
                <w:sz w:val="18"/>
              </w:rPr>
              <w:t>/</w:t>
            </w:r>
            <w:r>
              <w:rPr>
                <w:rFonts w:ascii="宋体" w:eastAsia="宋体" w:hAnsi="宋体"/>
                <w:color w:val="000000"/>
                <w:sz w:val="18"/>
              </w:rPr>
              <w:t>送审，不产生重复业务回执；原单内容和待审核状态可重读。</w:t>
            </w:r>
          </w:p>
          <w:p w14:paraId="6F7BDFAF"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若显示</w:t>
            </w:r>
            <w:r>
              <w:rPr>
                <w:rFonts w:ascii="宋体" w:eastAsia="宋体" w:hAnsi="宋体"/>
                <w:color w:val="000000"/>
                <w:sz w:val="18"/>
              </w:rPr>
              <w:t>“</w:t>
            </w:r>
            <w:r>
              <w:rPr>
                <w:rFonts w:ascii="宋体" w:eastAsia="宋体" w:hAnsi="宋体"/>
                <w:color w:val="000000"/>
                <w:sz w:val="18"/>
              </w:rPr>
              <w:t>保存已受理，但详情尚未核实</w:t>
            </w:r>
            <w:r>
              <w:rPr>
                <w:rFonts w:ascii="宋体" w:eastAsia="宋体" w:hAnsi="宋体"/>
                <w:color w:val="000000"/>
                <w:sz w:val="18"/>
              </w:rPr>
              <w:t>”</w:t>
            </w:r>
            <w:r>
              <w:rPr>
                <w:rFonts w:ascii="宋体" w:eastAsia="宋体" w:hAnsi="宋体"/>
                <w:color w:val="000000"/>
                <w:sz w:val="18"/>
              </w:rPr>
              <w:t>，应单独登记受理待核实，按提示重新读取，不重复提交，也不把它记为详情核实成功。</w:t>
            </w:r>
          </w:p>
        </w:tc>
        <w:tc>
          <w:tcPr>
            <w:tcW w:w="2721" w:type="dxa"/>
            <w:vAlign w:val="center"/>
          </w:tcPr>
          <w:p w14:paraId="7E413654" w14:textId="77777777" w:rsidR="000C1AC0" w:rsidRDefault="004154D2">
            <w:pPr>
              <w:spacing w:after="60"/>
              <w:ind w:firstLine="360"/>
            </w:pPr>
            <w:r>
              <w:rPr>
                <w:rFonts w:ascii="宋体" w:eastAsia="宋体" w:hAnsi="宋体"/>
                <w:color w:val="000000"/>
                <w:sz w:val="18"/>
              </w:rPr>
              <w:t>待执行本例。</w:t>
            </w:r>
            <w:r>
              <w:rPr>
                <w:rFonts w:ascii="宋体" w:eastAsia="宋体" w:hAnsi="宋体"/>
                <w:color w:val="000000"/>
                <w:sz w:val="18"/>
              </w:rPr>
              <w:t>E39</w:t>
            </w:r>
            <w:r>
              <w:rPr>
                <w:rFonts w:ascii="宋体" w:eastAsia="宋体" w:hAnsi="宋体"/>
                <w:color w:val="000000"/>
                <w:sz w:val="18"/>
              </w:rPr>
              <w:t>有效保存送审后关闭退出；</w:t>
            </w:r>
            <w:r>
              <w:rPr>
                <w:rFonts w:ascii="宋体" w:eastAsia="宋体" w:hAnsi="宋体"/>
                <w:color w:val="000000"/>
                <w:sz w:val="18"/>
              </w:rPr>
              <w:t>E41</w:t>
            </w:r>
            <w:r>
              <w:rPr>
                <w:rFonts w:ascii="宋体" w:eastAsia="宋体" w:hAnsi="宋体"/>
                <w:color w:val="000000"/>
                <w:sz w:val="18"/>
              </w:rPr>
              <w:t>只读关闭，无安装写入断言。</w:t>
            </w:r>
          </w:p>
          <w:p w14:paraId="26CE3B2A" w14:textId="77777777" w:rsidR="000C1AC0" w:rsidRDefault="004154D2">
            <w:pPr>
              <w:spacing w:after="60"/>
              <w:ind w:firstLine="360"/>
            </w:pPr>
            <w:r>
              <w:rPr>
                <w:rFonts w:ascii="宋体" w:eastAsia="宋体" w:hAnsi="宋体"/>
                <w:color w:val="000000"/>
                <w:sz w:val="18"/>
              </w:rPr>
              <w:t>实际结果：待执行</w:t>
            </w:r>
          </w:p>
          <w:p w14:paraId="50C07D78" w14:textId="77777777" w:rsidR="000C1AC0" w:rsidRDefault="004154D2">
            <w:pPr>
              <w:spacing w:after="60"/>
              <w:ind w:firstLine="360"/>
            </w:pPr>
            <w:r>
              <w:rPr>
                <w:rFonts w:ascii="宋体" w:eastAsia="宋体" w:hAnsi="宋体"/>
                <w:color w:val="000000"/>
                <w:sz w:val="18"/>
              </w:rPr>
              <w:t>结论：待记录</w:t>
            </w:r>
          </w:p>
          <w:p w14:paraId="039A3BD0" w14:textId="77777777" w:rsidR="000C1AC0" w:rsidRDefault="004154D2">
            <w:pPr>
              <w:spacing w:after="60"/>
              <w:ind w:firstLine="360"/>
            </w:pPr>
            <w:r>
              <w:rPr>
                <w:rFonts w:ascii="宋体" w:eastAsia="宋体" w:hAnsi="宋体"/>
                <w:color w:val="000000"/>
                <w:sz w:val="18"/>
              </w:rPr>
              <w:t>版本／时间／执行人：</w:t>
            </w:r>
            <w:r>
              <w:rPr>
                <w:rFonts w:ascii="宋体" w:eastAsia="宋体" w:hAnsi="宋体"/>
                <w:color w:val="000000"/>
                <w:sz w:val="18"/>
              </w:rPr>
              <w:t>________</w:t>
            </w:r>
          </w:p>
          <w:p w14:paraId="4EF55E86" w14:textId="77777777" w:rsidR="000C1AC0" w:rsidRDefault="004154D2">
            <w:pPr>
              <w:spacing w:after="60"/>
              <w:ind w:firstLine="360"/>
            </w:pPr>
            <w:r>
              <w:rPr>
                <w:rFonts w:ascii="宋体" w:eastAsia="宋体" w:hAnsi="宋体"/>
                <w:color w:val="000000"/>
                <w:sz w:val="18"/>
              </w:rPr>
              <w:t>截图或回执位置：</w:t>
            </w:r>
            <w:r>
              <w:rPr>
                <w:rFonts w:ascii="宋体" w:eastAsia="宋体" w:hAnsi="宋体"/>
                <w:color w:val="000000"/>
                <w:sz w:val="18"/>
              </w:rPr>
              <w:t>________</w:t>
            </w:r>
          </w:p>
        </w:tc>
      </w:tr>
      <w:tr w:rsidR="000C1AC0" w14:paraId="1CE010B8" w14:textId="77777777">
        <w:trPr>
          <w:jc w:val="center"/>
        </w:trPr>
        <w:tc>
          <w:tcPr>
            <w:tcW w:w="1701" w:type="dxa"/>
            <w:vAlign w:val="center"/>
          </w:tcPr>
          <w:p w14:paraId="1F0534AC" w14:textId="77777777" w:rsidR="000C1AC0" w:rsidRDefault="004154D2">
            <w:pPr>
              <w:spacing w:after="60"/>
              <w:ind w:firstLine="360"/>
            </w:pPr>
            <w:r>
              <w:rPr>
                <w:rFonts w:ascii="宋体" w:eastAsia="宋体" w:hAnsi="宋体"/>
                <w:color w:val="000000"/>
                <w:sz w:val="18"/>
              </w:rPr>
              <w:t>SUP-KG-006</w:t>
            </w:r>
          </w:p>
          <w:p w14:paraId="25C27E68" w14:textId="77777777" w:rsidR="000C1AC0" w:rsidRDefault="004154D2">
            <w:pPr>
              <w:spacing w:after="60"/>
              <w:ind w:firstLine="360"/>
            </w:pPr>
            <w:r>
              <w:rPr>
                <w:rFonts w:ascii="宋体" w:eastAsia="宋体" w:hAnsi="宋体"/>
                <w:color w:val="000000"/>
                <w:sz w:val="18"/>
              </w:rPr>
              <w:t>保存忙态下</w:t>
            </w:r>
            <w:r>
              <w:rPr>
                <w:rFonts w:ascii="宋体" w:eastAsia="宋体" w:hAnsi="宋体"/>
                <w:color w:val="000000"/>
                <w:sz w:val="18"/>
              </w:rPr>
              <w:t xml:space="preserve"> X</w:t>
            </w:r>
            <w:r>
              <w:rPr>
                <w:rFonts w:ascii="宋体" w:eastAsia="宋体" w:hAnsi="宋体"/>
                <w:color w:val="000000"/>
                <w:sz w:val="18"/>
              </w:rPr>
              <w:t>、</w:t>
            </w:r>
            <w:r>
              <w:rPr>
                <w:rFonts w:ascii="宋体" w:eastAsia="宋体" w:hAnsi="宋体"/>
                <w:color w:val="000000"/>
                <w:sz w:val="18"/>
              </w:rPr>
              <w:t xml:space="preserve">Esc </w:t>
            </w:r>
            <w:r>
              <w:rPr>
                <w:rFonts w:ascii="宋体" w:eastAsia="宋体" w:hAnsi="宋体"/>
                <w:color w:val="000000"/>
                <w:sz w:val="18"/>
              </w:rPr>
              <w:t>和底部关闭同步受限</w:t>
            </w:r>
          </w:p>
        </w:tc>
        <w:tc>
          <w:tcPr>
            <w:tcW w:w="4592" w:type="dxa"/>
            <w:vAlign w:val="center"/>
          </w:tcPr>
          <w:p w14:paraId="3178200B" w14:textId="77777777" w:rsidR="000C1AC0" w:rsidRDefault="004154D2">
            <w:pPr>
              <w:spacing w:after="60"/>
              <w:ind w:firstLine="360"/>
            </w:pPr>
            <w:r>
              <w:rPr>
                <w:rFonts w:ascii="宋体" w:eastAsia="宋体" w:hAnsi="宋体"/>
                <w:color w:val="000000"/>
                <w:sz w:val="18"/>
              </w:rPr>
              <w:t>前提：</w:t>
            </w:r>
            <w:r>
              <w:rPr>
                <w:rFonts w:ascii="宋体" w:eastAsia="宋体" w:hAnsi="宋体"/>
                <w:color w:val="000000"/>
                <w:sz w:val="18"/>
              </w:rPr>
              <w:t xml:space="preserve">E </w:t>
            </w:r>
            <w:r>
              <w:rPr>
                <w:rFonts w:ascii="宋体" w:eastAsia="宋体" w:hAnsi="宋体"/>
                <w:color w:val="000000"/>
                <w:sz w:val="18"/>
              </w:rPr>
              <w:t>已填写可保存的独立草稿；使用真实</w:t>
            </w:r>
            <w:r>
              <w:rPr>
                <w:rFonts w:ascii="宋体" w:eastAsia="宋体" w:hAnsi="宋体"/>
                <w:color w:val="000000"/>
                <w:sz w:val="18"/>
              </w:rPr>
              <w:t xml:space="preserve"> HTTP </w:t>
            </w:r>
            <w:r>
              <w:rPr>
                <w:rFonts w:ascii="宋体" w:eastAsia="宋体" w:hAnsi="宋体"/>
                <w:color w:val="000000"/>
                <w:sz w:val="18"/>
              </w:rPr>
              <w:t>和实际安装浏览器，由执行人选择可观察忙态的网络限速，不拦截或伪造响应。；若请求过快未捕获忙态，登记本项待执行，不以处理完成后点击</w:t>
            </w:r>
            <w:r>
              <w:rPr>
                <w:rFonts w:ascii="宋体" w:eastAsia="宋体" w:hAnsi="宋体"/>
                <w:color w:val="000000"/>
                <w:sz w:val="18"/>
              </w:rPr>
              <w:t xml:space="preserve"> X </w:t>
            </w:r>
            <w:r>
              <w:rPr>
                <w:rFonts w:ascii="宋体" w:eastAsia="宋体" w:hAnsi="宋体"/>
                <w:color w:val="000000"/>
                <w:sz w:val="18"/>
              </w:rPr>
              <w:t>代替忙态测试。</w:t>
            </w:r>
          </w:p>
          <w:p w14:paraId="68720BAD" w14:textId="77777777" w:rsidR="000C1AC0" w:rsidRDefault="004154D2">
            <w:pPr>
              <w:spacing w:after="60"/>
              <w:ind w:firstLine="360"/>
            </w:pPr>
            <w:r>
              <w:rPr>
                <w:rFonts w:ascii="宋体" w:eastAsia="宋体" w:hAnsi="宋体"/>
                <w:color w:val="000000"/>
                <w:sz w:val="18"/>
              </w:rPr>
              <w:t>输入：数据＝使用</w:t>
            </w:r>
            <w:r>
              <w:rPr>
                <w:rFonts w:ascii="宋体" w:eastAsia="宋体" w:hAnsi="宋体"/>
                <w:color w:val="000000"/>
                <w:sz w:val="18"/>
              </w:rPr>
              <w:t xml:space="preserve"> SUP-KG-001 </w:t>
            </w:r>
            <w:r>
              <w:rPr>
                <w:rFonts w:ascii="宋体" w:eastAsia="宋体" w:hAnsi="宋体"/>
                <w:color w:val="000000"/>
                <w:sz w:val="18"/>
              </w:rPr>
              <w:t>照填值，名称及摘要批次改为</w:t>
            </w:r>
            <w:r>
              <w:rPr>
                <w:rFonts w:ascii="宋体" w:eastAsia="宋体" w:hAnsi="宋体"/>
                <w:color w:val="000000"/>
                <w:sz w:val="18"/>
              </w:rPr>
              <w:t xml:space="preserve"> 20261029-06</w:t>
            </w:r>
            <w:r>
              <w:rPr>
                <w:rFonts w:ascii="宋体" w:eastAsia="宋体" w:hAnsi="宋体"/>
                <w:color w:val="000000"/>
                <w:sz w:val="18"/>
              </w:rPr>
              <w:t>；触发＝保存处理期间或受理后详情仍在读取期间</w:t>
            </w:r>
          </w:p>
          <w:p w14:paraId="7A36E933" w14:textId="77777777" w:rsidR="000C1AC0" w:rsidRDefault="004154D2">
            <w:pPr>
              <w:spacing w:after="60"/>
              <w:ind w:firstLine="360"/>
            </w:pPr>
            <w:r>
              <w:rPr>
                <w:rFonts w:ascii="宋体" w:eastAsia="宋体" w:hAnsi="宋体"/>
                <w:color w:val="000000"/>
                <w:sz w:val="18"/>
              </w:rPr>
              <w:t xml:space="preserve">1) </w:t>
            </w:r>
            <w:r>
              <w:rPr>
                <w:rFonts w:ascii="宋体" w:eastAsia="宋体" w:hAnsi="宋体"/>
                <w:color w:val="000000"/>
                <w:sz w:val="18"/>
              </w:rPr>
              <w:t>点击</w:t>
            </w:r>
            <w:r>
              <w:rPr>
                <w:rFonts w:ascii="宋体" w:eastAsia="宋体" w:hAnsi="宋体"/>
                <w:color w:val="000000"/>
                <w:sz w:val="18"/>
              </w:rPr>
              <w:t>“</w:t>
            </w:r>
            <w:r>
              <w:rPr>
                <w:rFonts w:ascii="宋体" w:eastAsia="宋体" w:hAnsi="宋体"/>
                <w:color w:val="000000"/>
                <w:sz w:val="18"/>
              </w:rPr>
              <w:t>保存草稿</w:t>
            </w:r>
            <w:r>
              <w:rPr>
                <w:rFonts w:ascii="宋体" w:eastAsia="宋体" w:hAnsi="宋体"/>
                <w:color w:val="000000"/>
                <w:sz w:val="18"/>
              </w:rPr>
              <w:t>”</w:t>
            </w:r>
            <w:r>
              <w:rPr>
                <w:rFonts w:ascii="宋体" w:eastAsia="宋体" w:hAnsi="宋体"/>
                <w:color w:val="000000"/>
                <w:sz w:val="18"/>
              </w:rPr>
              <w:t>，观察</w:t>
            </w:r>
            <w:r>
              <w:rPr>
                <w:rFonts w:ascii="宋体" w:eastAsia="宋体" w:hAnsi="宋体"/>
                <w:color w:val="000000"/>
                <w:sz w:val="18"/>
              </w:rPr>
              <w:t>“</w:t>
            </w:r>
            <w:r>
              <w:rPr>
                <w:rFonts w:ascii="宋体" w:eastAsia="宋体" w:hAnsi="宋体"/>
                <w:color w:val="000000"/>
                <w:sz w:val="18"/>
              </w:rPr>
              <w:t>正在处理，请稍候</w:t>
            </w:r>
            <w:r>
              <w:rPr>
                <w:rFonts w:ascii="宋体" w:eastAsia="宋体" w:hAnsi="宋体"/>
                <w:color w:val="000000"/>
                <w:sz w:val="18"/>
              </w:rPr>
              <w:t>…”</w:t>
            </w:r>
            <w:r>
              <w:rPr>
                <w:rFonts w:ascii="宋体" w:eastAsia="宋体" w:hAnsi="宋体"/>
                <w:color w:val="000000"/>
                <w:sz w:val="18"/>
              </w:rPr>
              <w:t>及待完成请求。</w:t>
            </w:r>
          </w:p>
          <w:p w14:paraId="279D4550"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处理未结束时依次尝试抽屉右上</w:t>
            </w:r>
            <w:r>
              <w:rPr>
                <w:rFonts w:ascii="宋体" w:eastAsia="宋体" w:hAnsi="宋体"/>
                <w:color w:val="000000"/>
                <w:sz w:val="18"/>
              </w:rPr>
              <w:t xml:space="preserve"> X</w:t>
            </w:r>
            <w:r>
              <w:rPr>
                <w:rFonts w:ascii="宋体" w:eastAsia="宋体" w:hAnsi="宋体"/>
                <w:color w:val="000000"/>
                <w:sz w:val="18"/>
              </w:rPr>
              <w:t>、</w:t>
            </w:r>
            <w:r>
              <w:rPr>
                <w:rFonts w:ascii="宋体" w:eastAsia="宋体" w:hAnsi="宋体"/>
                <w:color w:val="000000"/>
                <w:sz w:val="18"/>
              </w:rPr>
              <w:t xml:space="preserve">Esc </w:t>
            </w:r>
            <w:r>
              <w:rPr>
                <w:rFonts w:ascii="宋体" w:eastAsia="宋体" w:hAnsi="宋体"/>
                <w:color w:val="000000"/>
                <w:sz w:val="18"/>
              </w:rPr>
              <w:t>和底部</w:t>
            </w:r>
            <w:r>
              <w:rPr>
                <w:rFonts w:ascii="宋体" w:eastAsia="宋体" w:hAnsi="宋体"/>
                <w:color w:val="000000"/>
                <w:sz w:val="18"/>
              </w:rPr>
              <w:t>“</w:t>
            </w:r>
            <w:r>
              <w:rPr>
                <w:rFonts w:ascii="宋体" w:eastAsia="宋体" w:hAnsi="宋体"/>
                <w:color w:val="000000"/>
                <w:sz w:val="18"/>
              </w:rPr>
              <w:t>关闭</w:t>
            </w:r>
            <w:r>
              <w:rPr>
                <w:rFonts w:ascii="宋体" w:eastAsia="宋体" w:hAnsi="宋体"/>
                <w:color w:val="000000"/>
                <w:sz w:val="18"/>
              </w:rPr>
              <w:t>”</w:t>
            </w:r>
            <w:r>
              <w:rPr>
                <w:rFonts w:ascii="宋体" w:eastAsia="宋体" w:hAnsi="宋体"/>
                <w:color w:val="000000"/>
                <w:sz w:val="18"/>
              </w:rPr>
              <w:t>，记录按钮状态与抽屉是否保留。</w:t>
            </w:r>
          </w:p>
          <w:p w14:paraId="5778C43C"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等待成功并完成详情读取，再用</w:t>
            </w:r>
            <w:r>
              <w:rPr>
                <w:rFonts w:ascii="宋体" w:eastAsia="宋体" w:hAnsi="宋体"/>
                <w:color w:val="000000"/>
                <w:sz w:val="18"/>
              </w:rPr>
              <w:t xml:space="preserve"> X </w:t>
            </w:r>
            <w:r>
              <w:rPr>
                <w:rFonts w:ascii="宋体" w:eastAsia="宋体" w:hAnsi="宋体"/>
                <w:color w:val="000000"/>
                <w:sz w:val="18"/>
              </w:rPr>
              <w:t>或底部</w:t>
            </w:r>
            <w:r>
              <w:rPr>
                <w:rFonts w:ascii="宋体" w:eastAsia="宋体" w:hAnsi="宋体"/>
                <w:color w:val="000000"/>
                <w:sz w:val="18"/>
              </w:rPr>
              <w:t>“</w:t>
            </w:r>
            <w:r>
              <w:rPr>
                <w:rFonts w:ascii="宋体" w:eastAsia="宋体" w:hAnsi="宋体"/>
                <w:color w:val="000000"/>
                <w:sz w:val="18"/>
              </w:rPr>
              <w:t>关闭</w:t>
            </w:r>
            <w:r>
              <w:rPr>
                <w:rFonts w:ascii="宋体" w:eastAsia="宋体" w:hAnsi="宋体"/>
                <w:color w:val="000000"/>
                <w:sz w:val="18"/>
              </w:rPr>
              <w:t>”</w:t>
            </w:r>
            <w:r>
              <w:rPr>
                <w:rFonts w:ascii="宋体" w:eastAsia="宋体" w:hAnsi="宋体"/>
                <w:color w:val="000000"/>
                <w:sz w:val="18"/>
              </w:rPr>
              <w:t>退出，恢复执行前的网络条件。</w:t>
            </w:r>
          </w:p>
        </w:tc>
        <w:tc>
          <w:tcPr>
            <w:tcW w:w="4592" w:type="dxa"/>
            <w:vAlign w:val="center"/>
          </w:tcPr>
          <w:p w14:paraId="4F0D1826" w14:textId="77777777" w:rsidR="000C1AC0" w:rsidRDefault="004154D2">
            <w:pPr>
              <w:spacing w:after="60"/>
              <w:ind w:firstLine="360"/>
            </w:pPr>
            <w:r>
              <w:rPr>
                <w:rFonts w:ascii="宋体" w:eastAsia="宋体" w:hAnsi="宋体"/>
                <w:color w:val="000000"/>
                <w:sz w:val="18"/>
              </w:rPr>
              <w:t xml:space="preserve">1) </w:t>
            </w:r>
            <w:r>
              <w:rPr>
                <w:rFonts w:ascii="宋体" w:eastAsia="宋体" w:hAnsi="宋体"/>
                <w:color w:val="000000"/>
                <w:sz w:val="18"/>
              </w:rPr>
              <w:t>知识变更抽屉在</w:t>
            </w:r>
            <w:r>
              <w:rPr>
                <w:rFonts w:ascii="宋体" w:eastAsia="宋体" w:hAnsi="宋体"/>
                <w:color w:val="000000"/>
                <w:sz w:val="18"/>
              </w:rPr>
              <w:t xml:space="preserve"> locked </w:t>
            </w:r>
            <w:r>
              <w:rPr>
                <w:rFonts w:ascii="宋体" w:eastAsia="宋体" w:hAnsi="宋体"/>
                <w:color w:val="000000"/>
                <w:sz w:val="18"/>
              </w:rPr>
              <w:t>期间</w:t>
            </w:r>
            <w:r>
              <w:rPr>
                <w:rFonts w:ascii="宋体" w:eastAsia="宋体" w:hAnsi="宋体"/>
                <w:color w:val="000000"/>
                <w:sz w:val="18"/>
              </w:rPr>
              <w:t xml:space="preserve"> X</w:t>
            </w:r>
            <w:r>
              <w:rPr>
                <w:rFonts w:ascii="宋体" w:eastAsia="宋体" w:hAnsi="宋体"/>
                <w:color w:val="000000"/>
                <w:sz w:val="18"/>
              </w:rPr>
              <w:t>、底部关闭不可用，</w:t>
            </w:r>
            <w:r>
              <w:rPr>
                <w:rFonts w:ascii="宋体" w:eastAsia="宋体" w:hAnsi="宋体"/>
                <w:color w:val="000000"/>
                <w:sz w:val="18"/>
              </w:rPr>
              <w:t xml:space="preserve">Esc </w:t>
            </w:r>
            <w:r>
              <w:rPr>
                <w:rFonts w:ascii="宋体" w:eastAsia="宋体" w:hAnsi="宋体"/>
                <w:color w:val="000000"/>
                <w:sz w:val="18"/>
              </w:rPr>
              <w:t>不关闭抽屉；输入与处理上下文保留，不弹出可绕过忙态的离开流程。</w:t>
            </w:r>
          </w:p>
          <w:p w14:paraId="4464484A"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处理结束解除忙态；成功后可直接关闭，不因之前点击生成重复保存请求。</w:t>
            </w:r>
          </w:p>
        </w:tc>
        <w:tc>
          <w:tcPr>
            <w:tcW w:w="2721" w:type="dxa"/>
            <w:vAlign w:val="center"/>
          </w:tcPr>
          <w:p w14:paraId="56361A98" w14:textId="77777777" w:rsidR="000C1AC0" w:rsidRDefault="004154D2">
            <w:pPr>
              <w:spacing w:after="60"/>
              <w:ind w:firstLine="360"/>
            </w:pPr>
            <w:r>
              <w:rPr>
                <w:rFonts w:ascii="宋体" w:eastAsia="宋体" w:hAnsi="宋体"/>
                <w:color w:val="000000"/>
                <w:sz w:val="18"/>
              </w:rPr>
              <w:t>待执行。</w:t>
            </w:r>
            <w:r>
              <w:rPr>
                <w:rFonts w:ascii="宋体" w:eastAsia="宋体" w:hAnsi="宋体"/>
                <w:color w:val="000000"/>
                <w:sz w:val="18"/>
              </w:rPr>
              <w:t>E40</w:t>
            </w:r>
            <w:r>
              <w:rPr>
                <w:rFonts w:ascii="宋体" w:eastAsia="宋体" w:hAnsi="宋体"/>
                <w:color w:val="000000"/>
                <w:sz w:val="18"/>
              </w:rPr>
              <w:t>含忙态组件回归；真实浏览器不保证能人工捕获短暂忙态，不据未复现判通过。</w:t>
            </w:r>
          </w:p>
          <w:p w14:paraId="74A71FA5" w14:textId="77777777" w:rsidR="000C1AC0" w:rsidRDefault="004154D2">
            <w:pPr>
              <w:spacing w:after="60"/>
              <w:ind w:firstLine="360"/>
            </w:pPr>
            <w:r>
              <w:rPr>
                <w:rFonts w:ascii="宋体" w:eastAsia="宋体" w:hAnsi="宋体"/>
                <w:color w:val="000000"/>
                <w:sz w:val="18"/>
              </w:rPr>
              <w:t>实际结果：待执行</w:t>
            </w:r>
          </w:p>
          <w:p w14:paraId="4A75E265" w14:textId="77777777" w:rsidR="000C1AC0" w:rsidRDefault="004154D2">
            <w:pPr>
              <w:spacing w:after="60"/>
              <w:ind w:firstLine="360"/>
            </w:pPr>
            <w:r>
              <w:rPr>
                <w:rFonts w:ascii="宋体" w:eastAsia="宋体" w:hAnsi="宋体"/>
                <w:color w:val="000000"/>
                <w:sz w:val="18"/>
              </w:rPr>
              <w:t>结论：待记录</w:t>
            </w:r>
          </w:p>
          <w:p w14:paraId="277B146F" w14:textId="77777777" w:rsidR="000C1AC0" w:rsidRDefault="004154D2">
            <w:pPr>
              <w:spacing w:after="60"/>
              <w:ind w:firstLine="360"/>
            </w:pPr>
            <w:r>
              <w:rPr>
                <w:rFonts w:ascii="宋体" w:eastAsia="宋体" w:hAnsi="宋体"/>
                <w:color w:val="000000"/>
                <w:sz w:val="18"/>
              </w:rPr>
              <w:t>版本／时间／执行人：</w:t>
            </w:r>
            <w:r>
              <w:rPr>
                <w:rFonts w:ascii="宋体" w:eastAsia="宋体" w:hAnsi="宋体"/>
                <w:color w:val="000000"/>
                <w:sz w:val="18"/>
              </w:rPr>
              <w:t>________</w:t>
            </w:r>
          </w:p>
          <w:p w14:paraId="37CBB4B3" w14:textId="77777777" w:rsidR="000C1AC0" w:rsidRDefault="004154D2">
            <w:pPr>
              <w:spacing w:after="60"/>
              <w:ind w:firstLine="360"/>
            </w:pPr>
            <w:r>
              <w:rPr>
                <w:rFonts w:ascii="宋体" w:eastAsia="宋体" w:hAnsi="宋体"/>
                <w:color w:val="000000"/>
                <w:sz w:val="18"/>
              </w:rPr>
              <w:t>截图或回执位置：</w:t>
            </w:r>
            <w:r>
              <w:rPr>
                <w:rFonts w:ascii="宋体" w:eastAsia="宋体" w:hAnsi="宋体"/>
                <w:color w:val="000000"/>
                <w:sz w:val="18"/>
              </w:rPr>
              <w:t>________</w:t>
            </w:r>
          </w:p>
        </w:tc>
      </w:tr>
      <w:tr w:rsidR="000C1AC0" w14:paraId="64B72F21" w14:textId="77777777">
        <w:trPr>
          <w:jc w:val="center"/>
        </w:trPr>
        <w:tc>
          <w:tcPr>
            <w:tcW w:w="1701" w:type="dxa"/>
            <w:vAlign w:val="center"/>
          </w:tcPr>
          <w:p w14:paraId="5AEE2694" w14:textId="77777777" w:rsidR="000C1AC0" w:rsidRDefault="004154D2">
            <w:pPr>
              <w:spacing w:after="60"/>
              <w:ind w:firstLine="360"/>
            </w:pPr>
            <w:r>
              <w:rPr>
                <w:rFonts w:ascii="宋体" w:eastAsia="宋体" w:hAnsi="宋体"/>
                <w:color w:val="000000"/>
                <w:sz w:val="18"/>
              </w:rPr>
              <w:t>SUP-KG-007</w:t>
            </w:r>
          </w:p>
          <w:p w14:paraId="7D4ADD65" w14:textId="77777777" w:rsidR="000C1AC0" w:rsidRDefault="004154D2">
            <w:pPr>
              <w:spacing w:after="60"/>
              <w:ind w:firstLine="360"/>
            </w:pPr>
            <w:r>
              <w:rPr>
                <w:rFonts w:ascii="宋体" w:eastAsia="宋体" w:hAnsi="宋体"/>
                <w:color w:val="000000"/>
                <w:sz w:val="18"/>
              </w:rPr>
              <w:t>抽屉</w:t>
            </w:r>
            <w:r>
              <w:rPr>
                <w:rFonts w:ascii="宋体" w:eastAsia="宋体" w:hAnsi="宋体"/>
                <w:color w:val="000000"/>
                <w:sz w:val="18"/>
              </w:rPr>
              <w:t xml:space="preserve"> X </w:t>
            </w:r>
            <w:r>
              <w:rPr>
                <w:rFonts w:ascii="宋体" w:eastAsia="宋体" w:hAnsi="宋体"/>
                <w:color w:val="000000"/>
                <w:sz w:val="18"/>
              </w:rPr>
              <w:t>发起</w:t>
            </w:r>
            <w:r>
              <w:rPr>
                <w:rFonts w:ascii="宋体" w:eastAsia="宋体" w:hAnsi="宋体"/>
                <w:color w:val="000000"/>
                <w:sz w:val="18"/>
              </w:rPr>
              <w:lastRenderedPageBreak/>
              <w:t>离开，确认框</w:t>
            </w:r>
            <w:r>
              <w:rPr>
                <w:rFonts w:ascii="宋体" w:eastAsia="宋体" w:hAnsi="宋体"/>
                <w:color w:val="000000"/>
                <w:sz w:val="18"/>
              </w:rPr>
              <w:t xml:space="preserve"> X </w:t>
            </w:r>
            <w:r>
              <w:rPr>
                <w:rFonts w:ascii="宋体" w:eastAsia="宋体" w:hAnsi="宋体"/>
                <w:color w:val="000000"/>
                <w:sz w:val="18"/>
              </w:rPr>
              <w:t>取消，明确放弃才退出</w:t>
            </w:r>
          </w:p>
        </w:tc>
        <w:tc>
          <w:tcPr>
            <w:tcW w:w="4592" w:type="dxa"/>
            <w:vAlign w:val="center"/>
          </w:tcPr>
          <w:p w14:paraId="3C1C5F88" w14:textId="77777777" w:rsidR="000C1AC0" w:rsidRDefault="004154D2">
            <w:pPr>
              <w:spacing w:after="60"/>
              <w:ind w:firstLine="360"/>
            </w:pPr>
            <w:r>
              <w:rPr>
                <w:rFonts w:ascii="宋体" w:eastAsia="宋体" w:hAnsi="宋体"/>
                <w:color w:val="000000"/>
                <w:sz w:val="18"/>
              </w:rPr>
              <w:lastRenderedPageBreak/>
              <w:t>前提：</w:t>
            </w:r>
            <w:r>
              <w:rPr>
                <w:rFonts w:ascii="宋体" w:eastAsia="宋体" w:hAnsi="宋体"/>
                <w:color w:val="000000"/>
                <w:sz w:val="18"/>
              </w:rPr>
              <w:t xml:space="preserve">E </w:t>
            </w:r>
            <w:r>
              <w:rPr>
                <w:rFonts w:ascii="宋体" w:eastAsia="宋体" w:hAnsi="宋体"/>
                <w:color w:val="000000"/>
                <w:sz w:val="18"/>
              </w:rPr>
              <w:t>在新建知识变更中输入本项摘要，尚未保存且没有在途操作。</w:t>
            </w:r>
          </w:p>
          <w:p w14:paraId="2789B75B" w14:textId="77777777" w:rsidR="000C1AC0" w:rsidRDefault="004154D2">
            <w:pPr>
              <w:spacing w:after="60"/>
              <w:ind w:firstLine="360"/>
            </w:pPr>
            <w:r>
              <w:rPr>
                <w:rFonts w:ascii="宋体" w:eastAsia="宋体" w:hAnsi="宋体"/>
                <w:color w:val="000000"/>
                <w:sz w:val="18"/>
              </w:rPr>
              <w:lastRenderedPageBreak/>
              <w:t>输入：变更摘要＝手工复测：两个</w:t>
            </w:r>
            <w:r>
              <w:rPr>
                <w:rFonts w:ascii="宋体" w:eastAsia="宋体" w:hAnsi="宋体"/>
                <w:color w:val="000000"/>
                <w:sz w:val="18"/>
              </w:rPr>
              <w:t xml:space="preserve"> X </w:t>
            </w:r>
            <w:r>
              <w:rPr>
                <w:rFonts w:ascii="宋体" w:eastAsia="宋体" w:hAnsi="宋体"/>
                <w:color w:val="000000"/>
                <w:sz w:val="18"/>
              </w:rPr>
              <w:t>的不同作用</w:t>
            </w:r>
            <w:r>
              <w:rPr>
                <w:rFonts w:ascii="宋体" w:eastAsia="宋体" w:hAnsi="宋体"/>
                <w:color w:val="000000"/>
                <w:sz w:val="18"/>
              </w:rPr>
              <w:t xml:space="preserve"> 20261029-07</w:t>
            </w:r>
          </w:p>
          <w:p w14:paraId="694BD474" w14:textId="77777777" w:rsidR="000C1AC0" w:rsidRDefault="004154D2">
            <w:pPr>
              <w:spacing w:after="60"/>
              <w:ind w:firstLine="360"/>
            </w:pPr>
            <w:r>
              <w:rPr>
                <w:rFonts w:ascii="宋体" w:eastAsia="宋体" w:hAnsi="宋体"/>
                <w:color w:val="000000"/>
                <w:sz w:val="18"/>
              </w:rPr>
              <w:t xml:space="preserve">1) </w:t>
            </w:r>
            <w:r>
              <w:rPr>
                <w:rFonts w:ascii="宋体" w:eastAsia="宋体" w:hAnsi="宋体"/>
                <w:color w:val="000000"/>
                <w:sz w:val="18"/>
              </w:rPr>
              <w:t>点击知识变更抽屉右上</w:t>
            </w:r>
            <w:r>
              <w:rPr>
                <w:rFonts w:ascii="宋体" w:eastAsia="宋体" w:hAnsi="宋体"/>
                <w:color w:val="000000"/>
                <w:sz w:val="18"/>
              </w:rPr>
              <w:t xml:space="preserve"> X</w:t>
            </w:r>
            <w:r>
              <w:rPr>
                <w:rFonts w:ascii="宋体" w:eastAsia="宋体" w:hAnsi="宋体"/>
                <w:color w:val="000000"/>
                <w:sz w:val="18"/>
              </w:rPr>
              <w:t>，确认出现</w:t>
            </w:r>
            <w:r>
              <w:rPr>
                <w:rFonts w:ascii="宋体" w:eastAsia="宋体" w:hAnsi="宋体"/>
                <w:color w:val="000000"/>
                <w:sz w:val="18"/>
              </w:rPr>
              <w:t>“</w:t>
            </w:r>
            <w:r>
              <w:rPr>
                <w:rFonts w:ascii="宋体" w:eastAsia="宋体" w:hAnsi="宋体"/>
                <w:color w:val="000000"/>
                <w:sz w:val="18"/>
              </w:rPr>
              <w:t>未保存的知识草稿</w:t>
            </w:r>
            <w:r>
              <w:rPr>
                <w:rFonts w:ascii="宋体" w:eastAsia="宋体" w:hAnsi="宋体"/>
                <w:color w:val="000000"/>
                <w:sz w:val="18"/>
              </w:rPr>
              <w:t>”</w:t>
            </w:r>
            <w:r>
              <w:rPr>
                <w:rFonts w:ascii="宋体" w:eastAsia="宋体" w:hAnsi="宋体"/>
                <w:color w:val="000000"/>
                <w:sz w:val="18"/>
              </w:rPr>
              <w:t>。</w:t>
            </w:r>
          </w:p>
          <w:p w14:paraId="1D226166"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点击该确认对话框自己的右上</w:t>
            </w:r>
            <w:r>
              <w:rPr>
                <w:rFonts w:ascii="宋体" w:eastAsia="宋体" w:hAnsi="宋体"/>
                <w:color w:val="000000"/>
                <w:sz w:val="18"/>
              </w:rPr>
              <w:t xml:space="preserve"> X</w:t>
            </w:r>
            <w:r>
              <w:rPr>
                <w:rFonts w:ascii="宋体" w:eastAsia="宋体" w:hAnsi="宋体"/>
                <w:color w:val="000000"/>
                <w:sz w:val="18"/>
              </w:rPr>
              <w:t>，核对原抽屉及摘要保留。</w:t>
            </w:r>
          </w:p>
          <w:p w14:paraId="4AFF582D"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再次点击抽屉</w:t>
            </w:r>
            <w:r>
              <w:rPr>
                <w:rFonts w:ascii="宋体" w:eastAsia="宋体" w:hAnsi="宋体"/>
                <w:color w:val="000000"/>
                <w:sz w:val="18"/>
              </w:rPr>
              <w:t xml:space="preserve"> X</w:t>
            </w:r>
            <w:r>
              <w:rPr>
                <w:rFonts w:ascii="宋体" w:eastAsia="宋体" w:hAnsi="宋体"/>
                <w:color w:val="000000"/>
                <w:sz w:val="18"/>
              </w:rPr>
              <w:t>，选择</w:t>
            </w:r>
            <w:r>
              <w:rPr>
                <w:rFonts w:ascii="宋体" w:eastAsia="宋体" w:hAnsi="宋体"/>
                <w:color w:val="000000"/>
                <w:sz w:val="18"/>
              </w:rPr>
              <w:t>“</w:t>
            </w:r>
            <w:r>
              <w:rPr>
                <w:rFonts w:ascii="宋体" w:eastAsia="宋体" w:hAnsi="宋体"/>
                <w:color w:val="000000"/>
                <w:sz w:val="18"/>
              </w:rPr>
              <w:t>继续编辑</w:t>
            </w:r>
            <w:r>
              <w:rPr>
                <w:rFonts w:ascii="宋体" w:eastAsia="宋体" w:hAnsi="宋体"/>
                <w:color w:val="000000"/>
                <w:sz w:val="18"/>
              </w:rPr>
              <w:t>”</w:t>
            </w:r>
            <w:r>
              <w:rPr>
                <w:rFonts w:ascii="宋体" w:eastAsia="宋体" w:hAnsi="宋体"/>
                <w:color w:val="000000"/>
                <w:sz w:val="18"/>
              </w:rPr>
              <w:t>，核对仍保留输入。</w:t>
            </w:r>
          </w:p>
          <w:p w14:paraId="40E6932F" w14:textId="77777777" w:rsidR="000C1AC0" w:rsidRDefault="004154D2">
            <w:pPr>
              <w:spacing w:after="60"/>
              <w:ind w:firstLine="360"/>
            </w:pPr>
            <w:r>
              <w:rPr>
                <w:rFonts w:ascii="宋体" w:eastAsia="宋体" w:hAnsi="宋体"/>
                <w:color w:val="000000"/>
                <w:sz w:val="18"/>
              </w:rPr>
              <w:t xml:space="preserve">4) </w:t>
            </w:r>
            <w:r>
              <w:rPr>
                <w:rFonts w:ascii="宋体" w:eastAsia="宋体" w:hAnsi="宋体"/>
                <w:color w:val="000000"/>
                <w:sz w:val="18"/>
              </w:rPr>
              <w:t>点击底部</w:t>
            </w:r>
            <w:r>
              <w:rPr>
                <w:rFonts w:ascii="宋体" w:eastAsia="宋体" w:hAnsi="宋体"/>
                <w:color w:val="000000"/>
                <w:sz w:val="18"/>
              </w:rPr>
              <w:t>“</w:t>
            </w:r>
            <w:r>
              <w:rPr>
                <w:rFonts w:ascii="宋体" w:eastAsia="宋体" w:hAnsi="宋体"/>
                <w:color w:val="000000"/>
                <w:sz w:val="18"/>
              </w:rPr>
              <w:t>关闭</w:t>
            </w:r>
            <w:r>
              <w:rPr>
                <w:rFonts w:ascii="宋体" w:eastAsia="宋体" w:hAnsi="宋体"/>
                <w:color w:val="000000"/>
                <w:sz w:val="18"/>
              </w:rPr>
              <w:t>”</w:t>
            </w:r>
            <w:r>
              <w:rPr>
                <w:rFonts w:ascii="宋体" w:eastAsia="宋体" w:hAnsi="宋体"/>
                <w:color w:val="000000"/>
                <w:sz w:val="18"/>
              </w:rPr>
              <w:t>，在确认框选择</w:t>
            </w:r>
            <w:r>
              <w:rPr>
                <w:rFonts w:ascii="宋体" w:eastAsia="宋体" w:hAnsi="宋体"/>
                <w:color w:val="000000"/>
                <w:sz w:val="18"/>
              </w:rPr>
              <w:t>“</w:t>
            </w:r>
            <w:r>
              <w:rPr>
                <w:rFonts w:ascii="宋体" w:eastAsia="宋体" w:hAnsi="宋体"/>
                <w:color w:val="000000"/>
                <w:sz w:val="18"/>
              </w:rPr>
              <w:t>放弃输入</w:t>
            </w:r>
            <w:r>
              <w:rPr>
                <w:rFonts w:ascii="宋体" w:eastAsia="宋体" w:hAnsi="宋体"/>
                <w:color w:val="000000"/>
                <w:sz w:val="18"/>
              </w:rPr>
              <w:t>”</w:t>
            </w:r>
            <w:r>
              <w:rPr>
                <w:rFonts w:ascii="宋体" w:eastAsia="宋体" w:hAnsi="宋体"/>
                <w:color w:val="000000"/>
                <w:sz w:val="18"/>
              </w:rPr>
              <w:t>，核对退出；重新新建检查旧输入不残留。</w:t>
            </w:r>
          </w:p>
        </w:tc>
        <w:tc>
          <w:tcPr>
            <w:tcW w:w="4592" w:type="dxa"/>
            <w:vAlign w:val="center"/>
          </w:tcPr>
          <w:p w14:paraId="68A94DEF" w14:textId="77777777" w:rsidR="000C1AC0" w:rsidRDefault="004154D2">
            <w:pPr>
              <w:spacing w:after="60"/>
              <w:ind w:firstLine="360"/>
            </w:pPr>
            <w:r>
              <w:rPr>
                <w:rFonts w:ascii="宋体" w:eastAsia="宋体" w:hAnsi="宋体"/>
                <w:color w:val="000000"/>
                <w:sz w:val="18"/>
              </w:rPr>
              <w:lastRenderedPageBreak/>
              <w:t xml:space="preserve">1) </w:t>
            </w:r>
            <w:r>
              <w:rPr>
                <w:rFonts w:ascii="宋体" w:eastAsia="宋体" w:hAnsi="宋体"/>
                <w:color w:val="000000"/>
                <w:sz w:val="18"/>
              </w:rPr>
              <w:t>抽屉</w:t>
            </w:r>
            <w:r>
              <w:rPr>
                <w:rFonts w:ascii="宋体" w:eastAsia="宋体" w:hAnsi="宋体"/>
                <w:color w:val="000000"/>
                <w:sz w:val="18"/>
              </w:rPr>
              <w:t xml:space="preserve"> X </w:t>
            </w:r>
            <w:r>
              <w:rPr>
                <w:rFonts w:ascii="宋体" w:eastAsia="宋体" w:hAnsi="宋体"/>
                <w:color w:val="000000"/>
                <w:sz w:val="18"/>
              </w:rPr>
              <w:t>发起离开保护；确认框</w:t>
            </w:r>
            <w:r>
              <w:rPr>
                <w:rFonts w:ascii="宋体" w:eastAsia="宋体" w:hAnsi="宋体"/>
                <w:color w:val="000000"/>
                <w:sz w:val="18"/>
              </w:rPr>
              <w:t xml:space="preserve"> X </w:t>
            </w:r>
            <w:r>
              <w:rPr>
                <w:rFonts w:ascii="宋体" w:eastAsia="宋体" w:hAnsi="宋体"/>
                <w:color w:val="000000"/>
                <w:sz w:val="18"/>
              </w:rPr>
              <w:t>等同取消离开，不等同放弃，也不等同保存。</w:t>
            </w:r>
          </w:p>
          <w:p w14:paraId="421FBE30" w14:textId="77777777" w:rsidR="000C1AC0" w:rsidRDefault="004154D2">
            <w:pPr>
              <w:spacing w:after="60"/>
              <w:ind w:firstLine="360"/>
            </w:pPr>
            <w:r>
              <w:rPr>
                <w:rFonts w:ascii="宋体" w:eastAsia="宋体" w:hAnsi="宋体"/>
                <w:color w:val="000000"/>
                <w:sz w:val="18"/>
              </w:rPr>
              <w:lastRenderedPageBreak/>
              <w:t xml:space="preserve">2) </w:t>
            </w:r>
            <w:r>
              <w:rPr>
                <w:rFonts w:ascii="宋体" w:eastAsia="宋体" w:hAnsi="宋体"/>
                <w:color w:val="000000"/>
                <w:sz w:val="18"/>
              </w:rPr>
              <w:t>确认框</w:t>
            </w:r>
            <w:r>
              <w:rPr>
                <w:rFonts w:ascii="宋体" w:eastAsia="宋体" w:hAnsi="宋体"/>
                <w:color w:val="000000"/>
                <w:sz w:val="18"/>
              </w:rPr>
              <w:t xml:space="preserve"> X </w:t>
            </w:r>
            <w:r>
              <w:rPr>
                <w:rFonts w:ascii="宋体" w:eastAsia="宋体" w:hAnsi="宋体"/>
                <w:color w:val="000000"/>
                <w:sz w:val="18"/>
              </w:rPr>
              <w:t>和</w:t>
            </w:r>
            <w:r>
              <w:rPr>
                <w:rFonts w:ascii="宋体" w:eastAsia="宋体" w:hAnsi="宋体"/>
                <w:color w:val="000000"/>
                <w:sz w:val="18"/>
              </w:rPr>
              <w:t>“</w:t>
            </w:r>
            <w:r>
              <w:rPr>
                <w:rFonts w:ascii="宋体" w:eastAsia="宋体" w:hAnsi="宋体"/>
                <w:color w:val="000000"/>
                <w:sz w:val="18"/>
              </w:rPr>
              <w:t>继续编辑</w:t>
            </w:r>
            <w:r>
              <w:rPr>
                <w:rFonts w:ascii="宋体" w:eastAsia="宋体" w:hAnsi="宋体"/>
                <w:color w:val="000000"/>
                <w:sz w:val="18"/>
              </w:rPr>
              <w:t>”</w:t>
            </w:r>
            <w:r>
              <w:rPr>
                <w:rFonts w:ascii="宋体" w:eastAsia="宋体" w:hAnsi="宋体"/>
                <w:color w:val="000000"/>
                <w:sz w:val="18"/>
              </w:rPr>
              <w:t>均保留原输入，再次退出仍需确认。</w:t>
            </w:r>
          </w:p>
          <w:p w14:paraId="56D014A6"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只有明确</w:t>
            </w:r>
            <w:r>
              <w:rPr>
                <w:rFonts w:ascii="宋体" w:eastAsia="宋体" w:hAnsi="宋体"/>
                <w:color w:val="000000"/>
                <w:sz w:val="18"/>
              </w:rPr>
              <w:t>“</w:t>
            </w:r>
            <w:r>
              <w:rPr>
                <w:rFonts w:ascii="宋体" w:eastAsia="宋体" w:hAnsi="宋体"/>
                <w:color w:val="000000"/>
                <w:sz w:val="18"/>
              </w:rPr>
              <w:t>放弃输入</w:t>
            </w:r>
            <w:r>
              <w:rPr>
                <w:rFonts w:ascii="宋体" w:eastAsia="宋体" w:hAnsi="宋体"/>
                <w:color w:val="000000"/>
                <w:sz w:val="18"/>
              </w:rPr>
              <w:t>”</w:t>
            </w:r>
            <w:r>
              <w:rPr>
                <w:rFonts w:ascii="宋体" w:eastAsia="宋体" w:hAnsi="宋体"/>
                <w:color w:val="000000"/>
                <w:sz w:val="18"/>
              </w:rPr>
              <w:t>才丢弃本次未保存输入并退出，不二次弹窗、不触发知识写入；既有已保存单和版本仍保留。</w:t>
            </w:r>
          </w:p>
        </w:tc>
        <w:tc>
          <w:tcPr>
            <w:tcW w:w="2721" w:type="dxa"/>
            <w:vAlign w:val="center"/>
          </w:tcPr>
          <w:p w14:paraId="07B4FCA6" w14:textId="77777777" w:rsidR="000C1AC0" w:rsidRDefault="004154D2">
            <w:pPr>
              <w:spacing w:after="60"/>
              <w:ind w:firstLine="360"/>
            </w:pPr>
            <w:r>
              <w:rPr>
                <w:rFonts w:ascii="宋体" w:eastAsia="宋体" w:hAnsi="宋体"/>
                <w:color w:val="000000"/>
                <w:sz w:val="18"/>
              </w:rPr>
              <w:lastRenderedPageBreak/>
              <w:t>待执行本组数据。</w:t>
            </w:r>
            <w:r>
              <w:rPr>
                <w:rFonts w:ascii="宋体" w:eastAsia="宋体" w:hAnsi="宋体"/>
                <w:color w:val="000000"/>
                <w:sz w:val="18"/>
              </w:rPr>
              <w:t>E39</w:t>
            </w:r>
            <w:r>
              <w:rPr>
                <w:rFonts w:ascii="宋体" w:eastAsia="宋体" w:hAnsi="宋体"/>
                <w:color w:val="000000"/>
                <w:sz w:val="18"/>
              </w:rPr>
              <w:t>及</w:t>
            </w:r>
            <w:r>
              <w:rPr>
                <w:rFonts w:ascii="宋体" w:eastAsia="宋体" w:hAnsi="宋体"/>
                <w:color w:val="000000"/>
                <w:sz w:val="18"/>
              </w:rPr>
              <w:t>E41</w:t>
            </w:r>
            <w:r>
              <w:rPr>
                <w:rFonts w:ascii="宋体" w:eastAsia="宋体" w:hAnsi="宋体"/>
                <w:color w:val="000000"/>
                <w:sz w:val="18"/>
              </w:rPr>
              <w:t>有确认框</w:t>
            </w:r>
            <w:r>
              <w:rPr>
                <w:rFonts w:ascii="宋体" w:eastAsia="宋体" w:hAnsi="宋体"/>
                <w:color w:val="000000"/>
                <w:sz w:val="18"/>
              </w:rPr>
              <w:t>X</w:t>
            </w:r>
            <w:r>
              <w:rPr>
                <w:rFonts w:ascii="宋体" w:eastAsia="宋体" w:hAnsi="宋体"/>
                <w:color w:val="000000"/>
                <w:sz w:val="18"/>
              </w:rPr>
              <w:t>取消离开和明确</w:t>
            </w:r>
            <w:r>
              <w:rPr>
                <w:rFonts w:ascii="宋体" w:eastAsia="宋体" w:hAnsi="宋体"/>
                <w:color w:val="000000"/>
                <w:sz w:val="18"/>
              </w:rPr>
              <w:lastRenderedPageBreak/>
              <w:t>放弃检查。</w:t>
            </w:r>
          </w:p>
          <w:p w14:paraId="454D25B3" w14:textId="77777777" w:rsidR="000C1AC0" w:rsidRDefault="004154D2">
            <w:pPr>
              <w:spacing w:after="60"/>
              <w:ind w:firstLine="360"/>
            </w:pPr>
            <w:r>
              <w:rPr>
                <w:rFonts w:ascii="宋体" w:eastAsia="宋体" w:hAnsi="宋体"/>
                <w:color w:val="000000"/>
                <w:sz w:val="18"/>
              </w:rPr>
              <w:t>实际结果：待执行</w:t>
            </w:r>
          </w:p>
          <w:p w14:paraId="3BAC231D" w14:textId="77777777" w:rsidR="000C1AC0" w:rsidRDefault="004154D2">
            <w:pPr>
              <w:spacing w:after="60"/>
              <w:ind w:firstLine="360"/>
            </w:pPr>
            <w:r>
              <w:rPr>
                <w:rFonts w:ascii="宋体" w:eastAsia="宋体" w:hAnsi="宋体"/>
                <w:color w:val="000000"/>
                <w:sz w:val="18"/>
              </w:rPr>
              <w:t>结论：待记录</w:t>
            </w:r>
          </w:p>
          <w:p w14:paraId="55CBD644" w14:textId="77777777" w:rsidR="000C1AC0" w:rsidRDefault="004154D2">
            <w:pPr>
              <w:spacing w:after="60"/>
              <w:ind w:firstLine="360"/>
            </w:pPr>
            <w:r>
              <w:rPr>
                <w:rFonts w:ascii="宋体" w:eastAsia="宋体" w:hAnsi="宋体"/>
                <w:color w:val="000000"/>
                <w:sz w:val="18"/>
              </w:rPr>
              <w:t>版本／时间／执行人：</w:t>
            </w:r>
            <w:r>
              <w:rPr>
                <w:rFonts w:ascii="宋体" w:eastAsia="宋体" w:hAnsi="宋体"/>
                <w:color w:val="000000"/>
                <w:sz w:val="18"/>
              </w:rPr>
              <w:t>________</w:t>
            </w:r>
          </w:p>
          <w:p w14:paraId="07E7DA87" w14:textId="77777777" w:rsidR="000C1AC0" w:rsidRDefault="004154D2">
            <w:pPr>
              <w:spacing w:after="60"/>
              <w:ind w:firstLine="360"/>
            </w:pPr>
            <w:r>
              <w:rPr>
                <w:rFonts w:ascii="宋体" w:eastAsia="宋体" w:hAnsi="宋体"/>
                <w:color w:val="000000"/>
                <w:sz w:val="18"/>
              </w:rPr>
              <w:t>截图或回执位置：</w:t>
            </w:r>
            <w:r>
              <w:rPr>
                <w:rFonts w:ascii="宋体" w:eastAsia="宋体" w:hAnsi="宋体"/>
                <w:color w:val="000000"/>
                <w:sz w:val="18"/>
              </w:rPr>
              <w:t>________</w:t>
            </w:r>
          </w:p>
        </w:tc>
      </w:tr>
      <w:tr w:rsidR="000C1AC0" w14:paraId="63FC2663" w14:textId="77777777">
        <w:trPr>
          <w:jc w:val="center"/>
        </w:trPr>
        <w:tc>
          <w:tcPr>
            <w:tcW w:w="1701" w:type="dxa"/>
            <w:vAlign w:val="center"/>
          </w:tcPr>
          <w:p w14:paraId="6297E6C5" w14:textId="77777777" w:rsidR="000C1AC0" w:rsidRDefault="004154D2">
            <w:pPr>
              <w:spacing w:after="60"/>
              <w:ind w:firstLine="360"/>
            </w:pPr>
            <w:r>
              <w:rPr>
                <w:rFonts w:ascii="宋体" w:eastAsia="宋体" w:hAnsi="宋体"/>
                <w:color w:val="000000"/>
                <w:sz w:val="18"/>
              </w:rPr>
              <w:lastRenderedPageBreak/>
              <w:t>SUP-KG-008</w:t>
            </w:r>
          </w:p>
          <w:p w14:paraId="787CEEFA" w14:textId="77777777" w:rsidR="000C1AC0" w:rsidRDefault="004154D2">
            <w:pPr>
              <w:spacing w:after="60"/>
              <w:ind w:firstLine="360"/>
            </w:pPr>
            <w:r>
              <w:rPr>
                <w:rFonts w:ascii="宋体" w:eastAsia="宋体" w:hAnsi="宋体"/>
                <w:color w:val="000000"/>
                <w:sz w:val="18"/>
              </w:rPr>
              <w:t>诊断反馈生成完整案例，与单个</w:t>
            </w:r>
            <w:r>
              <w:rPr>
                <w:rFonts w:ascii="宋体" w:eastAsia="宋体" w:hAnsi="宋体"/>
                <w:color w:val="000000"/>
                <w:sz w:val="18"/>
              </w:rPr>
              <w:t xml:space="preserve"> Cause </w:t>
            </w:r>
            <w:r>
              <w:rPr>
                <w:rFonts w:ascii="宋体" w:eastAsia="宋体" w:hAnsi="宋体"/>
                <w:color w:val="000000"/>
                <w:sz w:val="18"/>
              </w:rPr>
              <w:t>节点区分</w:t>
            </w:r>
          </w:p>
        </w:tc>
        <w:tc>
          <w:tcPr>
            <w:tcW w:w="4592" w:type="dxa"/>
            <w:vAlign w:val="center"/>
          </w:tcPr>
          <w:p w14:paraId="6BE8DDBC" w14:textId="77777777" w:rsidR="000C1AC0" w:rsidRDefault="004154D2">
            <w:pPr>
              <w:spacing w:after="60"/>
              <w:ind w:firstLine="360"/>
            </w:pPr>
            <w:r>
              <w:rPr>
                <w:rFonts w:ascii="宋体" w:eastAsia="宋体" w:hAnsi="宋体"/>
                <w:color w:val="000000"/>
                <w:sz w:val="18"/>
              </w:rPr>
              <w:t>前提：指定测试环境已有一条完成且尚未提交知识反馈的设备硬件故障诊断，冻结输入至少包含一个已观察现象；记录真实运行编号、结论、现象及来源版本。；</w:t>
            </w:r>
            <w:r>
              <w:rPr>
                <w:rFonts w:ascii="宋体" w:eastAsia="宋体" w:hAnsi="宋体"/>
                <w:color w:val="000000"/>
                <w:sz w:val="18"/>
              </w:rPr>
              <w:t xml:space="preserve">E </w:t>
            </w:r>
            <w:r>
              <w:rPr>
                <w:rFonts w:ascii="宋体" w:eastAsia="宋体" w:hAnsi="宋体"/>
                <w:color w:val="000000"/>
                <w:sz w:val="18"/>
              </w:rPr>
              <w:t>具备诊断查看和知识编辑权限；后续审核发布使用</w:t>
            </w:r>
            <w:r>
              <w:rPr>
                <w:rFonts w:ascii="宋体" w:eastAsia="宋体" w:hAnsi="宋体"/>
                <w:color w:val="000000"/>
                <w:sz w:val="18"/>
              </w:rPr>
              <w:t xml:space="preserve"> SUP-KG-002 </w:t>
            </w:r>
            <w:r>
              <w:rPr>
                <w:rFonts w:ascii="宋体" w:eastAsia="宋体" w:hAnsi="宋体"/>
                <w:color w:val="000000"/>
                <w:sz w:val="18"/>
              </w:rPr>
              <w:t>的独立身份规则。选择与下述构造输入相符的测试诊断，不把示例文本当作现场故障事实。</w:t>
            </w:r>
          </w:p>
          <w:p w14:paraId="5F8F6B4F" w14:textId="77777777" w:rsidR="000C1AC0" w:rsidRDefault="004154D2">
            <w:pPr>
              <w:spacing w:after="60"/>
              <w:ind w:firstLine="360"/>
            </w:pPr>
            <w:r>
              <w:rPr>
                <w:rFonts w:ascii="宋体" w:eastAsia="宋体" w:hAnsi="宋体"/>
                <w:color w:val="000000"/>
                <w:sz w:val="18"/>
              </w:rPr>
              <w:t>输入：诊断结论＝选择上述实际完成的设备硬件故障结论，不手填运行编号；人工确认故障类型＝硬件故障（</w:t>
            </w:r>
            <w:r>
              <w:rPr>
                <w:rFonts w:ascii="宋体" w:eastAsia="宋体" w:hAnsi="宋体"/>
                <w:color w:val="000000"/>
                <w:sz w:val="18"/>
              </w:rPr>
              <w:t>HW_FAILURE</w:t>
            </w:r>
            <w:r>
              <w:rPr>
                <w:rFonts w:ascii="宋体" w:eastAsia="宋体" w:hAnsi="宋体"/>
                <w:color w:val="000000"/>
                <w:sz w:val="18"/>
              </w:rPr>
              <w:t>）；根因＝手工复测</w:t>
            </w:r>
            <w:r>
              <w:rPr>
                <w:rFonts w:ascii="宋体" w:eastAsia="宋体" w:hAnsi="宋体"/>
                <w:color w:val="000000"/>
                <w:sz w:val="18"/>
              </w:rPr>
              <w:t>-20261029-08</w:t>
            </w:r>
            <w:r>
              <w:rPr>
                <w:rFonts w:ascii="宋体" w:eastAsia="宋体" w:hAnsi="宋体"/>
                <w:color w:val="000000"/>
                <w:sz w:val="18"/>
              </w:rPr>
              <w:t>：构</w:t>
            </w:r>
            <w:r>
              <w:rPr>
                <w:rFonts w:ascii="宋体" w:eastAsia="宋体" w:hAnsi="宋体"/>
                <w:color w:val="000000"/>
                <w:sz w:val="18"/>
              </w:rPr>
              <w:lastRenderedPageBreak/>
              <w:t>造的功放模块输出异常原因；故障部件＝功放模块（构造）；处置方案＝构造处置：由人员复核供电与模块检测记录，按维护规程处理并记录复核结果。；诊断步骤＝核对冻结场景中的已观察现象</w:t>
            </w:r>
          </w:p>
          <w:p w14:paraId="1C1492D6" w14:textId="77777777" w:rsidR="000C1AC0" w:rsidRDefault="004154D2">
            <w:pPr>
              <w:spacing w:after="60"/>
              <w:ind w:firstLine="360"/>
            </w:pPr>
            <w:r>
              <w:rPr>
                <w:rFonts w:ascii="宋体" w:eastAsia="宋体" w:hAnsi="宋体"/>
                <w:color w:val="000000"/>
                <w:sz w:val="18"/>
              </w:rPr>
              <w:t>记录构造的部件检测结论</w:t>
            </w:r>
          </w:p>
          <w:p w14:paraId="5C51ED1D" w14:textId="77777777" w:rsidR="000C1AC0" w:rsidRDefault="004154D2">
            <w:pPr>
              <w:spacing w:after="60"/>
              <w:ind w:firstLine="360"/>
            </w:pPr>
            <w:r>
              <w:rPr>
                <w:rFonts w:ascii="宋体" w:eastAsia="宋体" w:hAnsi="宋体"/>
                <w:color w:val="000000"/>
                <w:sz w:val="18"/>
              </w:rPr>
              <w:t>复核处置记录并保留来源版本；现象来源＝从所选诊断的冻结输入继承；反馈抽屉没有新增观察现象字段，不在根因文本中替代现象。</w:t>
            </w:r>
          </w:p>
          <w:p w14:paraId="4E02556A" w14:textId="77777777" w:rsidR="000C1AC0" w:rsidRDefault="004154D2">
            <w:pPr>
              <w:spacing w:after="60"/>
              <w:ind w:firstLine="360"/>
            </w:pPr>
            <w:r>
              <w:rPr>
                <w:rFonts w:ascii="宋体" w:eastAsia="宋体" w:hAnsi="宋体"/>
                <w:color w:val="000000"/>
                <w:sz w:val="18"/>
              </w:rPr>
              <w:t xml:space="preserve">1) </w:t>
            </w:r>
            <w:r>
              <w:rPr>
                <w:rFonts w:ascii="宋体" w:eastAsia="宋体" w:hAnsi="宋体"/>
                <w:color w:val="000000"/>
                <w:sz w:val="18"/>
              </w:rPr>
              <w:t>打开该诊断的</w:t>
            </w:r>
            <w:r>
              <w:rPr>
                <w:rFonts w:ascii="宋体" w:eastAsia="宋体" w:hAnsi="宋体"/>
                <w:color w:val="000000"/>
                <w:sz w:val="18"/>
              </w:rPr>
              <w:t>“</w:t>
            </w:r>
            <w:r>
              <w:rPr>
                <w:rFonts w:ascii="宋体" w:eastAsia="宋体" w:hAnsi="宋体"/>
                <w:color w:val="000000"/>
                <w:sz w:val="18"/>
              </w:rPr>
              <w:t>诊断知识反馈</w:t>
            </w:r>
            <w:r>
              <w:rPr>
                <w:rFonts w:ascii="宋体" w:eastAsia="宋体" w:hAnsi="宋体"/>
                <w:color w:val="000000"/>
                <w:sz w:val="18"/>
              </w:rPr>
              <w:t>”</w:t>
            </w:r>
            <w:r>
              <w:rPr>
                <w:rFonts w:ascii="宋体" w:eastAsia="宋体" w:hAnsi="宋体"/>
                <w:color w:val="000000"/>
                <w:sz w:val="18"/>
              </w:rPr>
              <w:t>，选定结论，按</w:t>
            </w:r>
            <w:r>
              <w:rPr>
                <w:rFonts w:ascii="宋体" w:eastAsia="宋体" w:hAnsi="宋体"/>
                <w:color w:val="000000"/>
                <w:sz w:val="18"/>
              </w:rPr>
              <w:t xml:space="preserve"> input </w:t>
            </w:r>
            <w:r>
              <w:rPr>
                <w:rFonts w:ascii="宋体" w:eastAsia="宋体" w:hAnsi="宋体"/>
                <w:color w:val="000000"/>
                <w:sz w:val="18"/>
              </w:rPr>
              <w:t>填写类型、根因、部件、处置及三行步骤。</w:t>
            </w:r>
          </w:p>
          <w:p w14:paraId="4A93A238"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点击</w:t>
            </w:r>
            <w:r>
              <w:rPr>
                <w:rFonts w:ascii="宋体" w:eastAsia="宋体" w:hAnsi="宋体"/>
                <w:color w:val="000000"/>
                <w:sz w:val="18"/>
              </w:rPr>
              <w:t>“</w:t>
            </w:r>
            <w:r>
              <w:rPr>
                <w:rFonts w:ascii="宋体" w:eastAsia="宋体" w:hAnsi="宋体"/>
                <w:color w:val="000000"/>
                <w:sz w:val="18"/>
              </w:rPr>
              <w:t>提交知识草稿</w:t>
            </w:r>
            <w:r>
              <w:rPr>
                <w:rFonts w:ascii="宋体" w:eastAsia="宋体" w:hAnsi="宋体"/>
                <w:color w:val="000000"/>
                <w:sz w:val="18"/>
              </w:rPr>
              <w:t>”</w:t>
            </w:r>
            <w:r>
              <w:rPr>
                <w:rFonts w:ascii="宋体" w:eastAsia="宋体" w:hAnsi="宋体"/>
                <w:color w:val="000000"/>
                <w:sz w:val="18"/>
              </w:rPr>
              <w:t>，记录成功提示返回的实际变更单号，再进入</w:t>
            </w:r>
            <w:r>
              <w:rPr>
                <w:rFonts w:ascii="宋体" w:eastAsia="宋体" w:hAnsi="宋体"/>
                <w:color w:val="000000"/>
                <w:sz w:val="18"/>
              </w:rPr>
              <w:t>“</w:t>
            </w:r>
            <w:r>
              <w:rPr>
                <w:rFonts w:ascii="宋体" w:eastAsia="宋体" w:hAnsi="宋体"/>
                <w:color w:val="000000"/>
                <w:sz w:val="18"/>
              </w:rPr>
              <w:t>查看知识维护</w:t>
            </w:r>
            <w:r>
              <w:rPr>
                <w:rFonts w:ascii="宋体" w:eastAsia="宋体" w:hAnsi="宋体"/>
                <w:color w:val="000000"/>
                <w:sz w:val="18"/>
              </w:rPr>
              <w:t>”</w:t>
            </w:r>
            <w:r>
              <w:rPr>
                <w:rFonts w:ascii="宋体" w:eastAsia="宋体" w:hAnsi="宋体"/>
                <w:color w:val="000000"/>
                <w:sz w:val="18"/>
              </w:rPr>
              <w:t>打开该单。</w:t>
            </w:r>
          </w:p>
          <w:p w14:paraId="1CC3089A"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核对草稿包含故障</w:t>
            </w:r>
            <w:r>
              <w:rPr>
                <w:rFonts w:ascii="宋体" w:eastAsia="宋体" w:hAnsi="宋体"/>
                <w:color w:val="000000"/>
                <w:sz w:val="18"/>
              </w:rPr>
              <w:t>/</w:t>
            </w:r>
            <w:r>
              <w:rPr>
                <w:rFonts w:ascii="宋体" w:eastAsia="宋体" w:hAnsi="宋体"/>
                <w:color w:val="000000"/>
                <w:sz w:val="18"/>
              </w:rPr>
              <w:t>案例、类型、对象、已观察现象、根因、部件、处置及有序步骤的关联；先确认当前发布库尚未出现该新案例。</w:t>
            </w:r>
          </w:p>
          <w:p w14:paraId="012DAFA6" w14:textId="77777777" w:rsidR="000C1AC0" w:rsidRDefault="004154D2">
            <w:pPr>
              <w:spacing w:after="60"/>
              <w:ind w:firstLine="360"/>
            </w:pPr>
            <w:r>
              <w:rPr>
                <w:rFonts w:ascii="宋体" w:eastAsia="宋体" w:hAnsi="宋体"/>
                <w:color w:val="000000"/>
                <w:sz w:val="18"/>
              </w:rPr>
              <w:t xml:space="preserve">4) </w:t>
            </w:r>
            <w:r>
              <w:rPr>
                <w:rFonts w:ascii="宋体" w:eastAsia="宋体" w:hAnsi="宋体"/>
                <w:color w:val="000000"/>
                <w:sz w:val="18"/>
              </w:rPr>
              <w:t>按</w:t>
            </w:r>
            <w:r>
              <w:rPr>
                <w:rFonts w:ascii="宋体" w:eastAsia="宋体" w:hAnsi="宋体"/>
                <w:color w:val="000000"/>
                <w:sz w:val="18"/>
              </w:rPr>
              <w:t xml:space="preserve"> SUP-KG-002 </w:t>
            </w:r>
            <w:r>
              <w:rPr>
                <w:rFonts w:ascii="宋体" w:eastAsia="宋体" w:hAnsi="宋体"/>
                <w:color w:val="000000"/>
                <w:sz w:val="18"/>
              </w:rPr>
              <w:t>完成送审、独立审核和单独发布，在新发布版本检索实际案例名称并展开关联；回读原诊断核对冻结输入和结果未被此次发布改写。</w:t>
            </w:r>
          </w:p>
        </w:tc>
        <w:tc>
          <w:tcPr>
            <w:tcW w:w="4592" w:type="dxa"/>
            <w:vAlign w:val="center"/>
          </w:tcPr>
          <w:p w14:paraId="50B83384" w14:textId="77777777" w:rsidR="000C1AC0" w:rsidRDefault="004154D2">
            <w:pPr>
              <w:spacing w:after="60"/>
              <w:ind w:firstLine="360"/>
            </w:pPr>
            <w:r>
              <w:rPr>
                <w:rFonts w:ascii="宋体" w:eastAsia="宋体" w:hAnsi="宋体"/>
                <w:color w:val="000000"/>
                <w:sz w:val="18"/>
              </w:rPr>
              <w:lastRenderedPageBreak/>
              <w:t xml:space="preserve">1) </w:t>
            </w:r>
            <w:r>
              <w:rPr>
                <w:rFonts w:ascii="宋体" w:eastAsia="宋体" w:hAnsi="宋体"/>
                <w:color w:val="000000"/>
                <w:sz w:val="18"/>
              </w:rPr>
              <w:t>提交知识草稿只生成待维护草稿，不自动等同送审、审核或发布；提交成功后同一抽屉不可重复点击提交。</w:t>
            </w:r>
          </w:p>
          <w:p w14:paraId="459D4258"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完整案例通过</w:t>
            </w:r>
            <w:r>
              <w:rPr>
                <w:rFonts w:ascii="宋体" w:eastAsia="宋体" w:hAnsi="宋体"/>
                <w:color w:val="000000"/>
                <w:sz w:val="18"/>
              </w:rPr>
              <w:t xml:space="preserve"> instanceOf</w:t>
            </w:r>
            <w:r>
              <w:rPr>
                <w:rFonts w:ascii="宋体" w:eastAsia="宋体" w:hAnsi="宋体"/>
                <w:color w:val="000000"/>
                <w:sz w:val="18"/>
              </w:rPr>
              <w:t>、</w:t>
            </w:r>
            <w:r>
              <w:rPr>
                <w:rFonts w:ascii="宋体" w:eastAsia="宋体" w:hAnsi="宋体"/>
                <w:color w:val="000000"/>
                <w:sz w:val="18"/>
              </w:rPr>
              <w:t>occursOn</w:t>
            </w:r>
            <w:r>
              <w:rPr>
                <w:rFonts w:ascii="宋体" w:eastAsia="宋体" w:hAnsi="宋体"/>
                <w:color w:val="000000"/>
                <w:sz w:val="18"/>
              </w:rPr>
              <w:t>、</w:t>
            </w:r>
            <w:r>
              <w:rPr>
                <w:rFonts w:ascii="宋体" w:eastAsia="宋体" w:hAnsi="宋体"/>
                <w:color w:val="000000"/>
                <w:sz w:val="18"/>
              </w:rPr>
              <w:t>recordedIn</w:t>
            </w:r>
            <w:r>
              <w:rPr>
                <w:rFonts w:ascii="宋体" w:eastAsia="宋体" w:hAnsi="宋体"/>
                <w:color w:val="000000"/>
                <w:sz w:val="18"/>
              </w:rPr>
              <w:t>、</w:t>
            </w:r>
            <w:r>
              <w:rPr>
                <w:rFonts w:ascii="宋体" w:eastAsia="宋体" w:hAnsi="宋体"/>
                <w:color w:val="000000"/>
                <w:sz w:val="18"/>
              </w:rPr>
              <w:t>hasSymptom</w:t>
            </w:r>
            <w:r>
              <w:rPr>
                <w:rFonts w:ascii="宋体" w:eastAsia="宋体" w:hAnsi="宋体"/>
                <w:color w:val="000000"/>
                <w:sz w:val="18"/>
              </w:rPr>
              <w:t>、</w:t>
            </w:r>
            <w:r>
              <w:rPr>
                <w:rFonts w:ascii="宋体" w:eastAsia="宋体" w:hAnsi="宋体"/>
                <w:color w:val="000000"/>
                <w:sz w:val="18"/>
              </w:rPr>
              <w:t>causedBy</w:t>
            </w:r>
            <w:r>
              <w:rPr>
                <w:rFonts w:ascii="宋体" w:eastAsia="宋体" w:hAnsi="宋体"/>
                <w:color w:val="000000"/>
                <w:sz w:val="18"/>
              </w:rPr>
              <w:t>、</w:t>
            </w:r>
            <w:r>
              <w:rPr>
                <w:rFonts w:ascii="宋体" w:eastAsia="宋体" w:hAnsi="宋体"/>
                <w:color w:val="000000"/>
                <w:sz w:val="18"/>
              </w:rPr>
              <w:t>locatedAt</w:t>
            </w:r>
            <w:r>
              <w:rPr>
                <w:rFonts w:ascii="宋体" w:eastAsia="宋体" w:hAnsi="宋体"/>
                <w:color w:val="000000"/>
                <w:sz w:val="18"/>
              </w:rPr>
              <w:t>、</w:t>
            </w:r>
            <w:r>
              <w:rPr>
                <w:rFonts w:ascii="宋体" w:eastAsia="宋体" w:hAnsi="宋体"/>
                <w:color w:val="000000"/>
                <w:sz w:val="18"/>
              </w:rPr>
              <w:t>resolvedBy</w:t>
            </w:r>
            <w:r>
              <w:rPr>
                <w:rFonts w:ascii="宋体" w:eastAsia="宋体" w:hAnsi="宋体"/>
                <w:color w:val="000000"/>
                <w:sz w:val="18"/>
              </w:rPr>
              <w:t>、</w:t>
            </w:r>
            <w:r>
              <w:rPr>
                <w:rFonts w:ascii="宋体" w:eastAsia="宋体" w:hAnsi="宋体"/>
                <w:color w:val="000000"/>
                <w:sz w:val="18"/>
              </w:rPr>
              <w:t xml:space="preserve">diagnosedBy </w:t>
            </w:r>
            <w:r>
              <w:rPr>
                <w:rFonts w:ascii="宋体" w:eastAsia="宋体" w:hAnsi="宋体"/>
                <w:color w:val="000000"/>
                <w:sz w:val="18"/>
              </w:rPr>
              <w:t>关联对应对象；步骤保持填写次序，现象来自该运行冻结输入。</w:t>
            </w:r>
          </w:p>
          <w:p w14:paraId="3D0704C8"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发布后案例与其关联可追溯到诊断反馈来源及发布版本；单独新增</w:t>
            </w:r>
            <w:r>
              <w:rPr>
                <w:rFonts w:ascii="宋体" w:eastAsia="宋体" w:hAnsi="宋体"/>
                <w:color w:val="000000"/>
                <w:sz w:val="18"/>
              </w:rPr>
              <w:t xml:space="preserve"> Cause </w:t>
            </w:r>
            <w:r>
              <w:rPr>
                <w:rFonts w:ascii="宋体" w:eastAsia="宋体" w:hAnsi="宋体"/>
                <w:color w:val="000000"/>
                <w:sz w:val="18"/>
              </w:rPr>
              <w:t>仅增加原因节点，不能替</w:t>
            </w:r>
            <w:r>
              <w:rPr>
                <w:rFonts w:ascii="宋体" w:eastAsia="宋体" w:hAnsi="宋体"/>
                <w:color w:val="000000"/>
                <w:sz w:val="18"/>
              </w:rPr>
              <w:lastRenderedPageBreak/>
              <w:t>代这个完整案例。</w:t>
            </w:r>
          </w:p>
          <w:p w14:paraId="514F4C30" w14:textId="77777777" w:rsidR="000C1AC0" w:rsidRDefault="004154D2">
            <w:pPr>
              <w:spacing w:after="60"/>
              <w:ind w:firstLine="360"/>
            </w:pPr>
            <w:r>
              <w:rPr>
                <w:rFonts w:ascii="宋体" w:eastAsia="宋体" w:hAnsi="宋体"/>
                <w:color w:val="000000"/>
                <w:sz w:val="18"/>
              </w:rPr>
              <w:t xml:space="preserve">4) </w:t>
            </w:r>
            <w:r>
              <w:rPr>
                <w:rFonts w:ascii="宋体" w:eastAsia="宋体" w:hAnsi="宋体"/>
                <w:color w:val="000000"/>
                <w:sz w:val="18"/>
              </w:rPr>
              <w:t>保留构造数据和需人工复核的性质，不据此宣称实测故障准确率、</w:t>
            </w:r>
            <w:r>
              <w:rPr>
                <w:rFonts w:ascii="宋体" w:eastAsia="宋体" w:hAnsi="宋体"/>
                <w:color w:val="000000"/>
                <w:sz w:val="18"/>
              </w:rPr>
              <w:t xml:space="preserve">ML </w:t>
            </w:r>
            <w:r>
              <w:rPr>
                <w:rFonts w:ascii="宋体" w:eastAsia="宋体" w:hAnsi="宋体"/>
                <w:color w:val="000000"/>
                <w:sz w:val="18"/>
              </w:rPr>
              <w:t>能力或原</w:t>
            </w:r>
            <w:r>
              <w:rPr>
                <w:rFonts w:ascii="宋体" w:eastAsia="宋体" w:hAnsi="宋体"/>
                <w:color w:val="000000"/>
                <w:sz w:val="18"/>
              </w:rPr>
              <w:t xml:space="preserve"> 43 </w:t>
            </w:r>
            <w:r>
              <w:rPr>
                <w:rFonts w:ascii="宋体" w:eastAsia="宋体" w:hAnsi="宋体"/>
                <w:color w:val="000000"/>
                <w:sz w:val="18"/>
              </w:rPr>
              <w:t>条全部通过；不要求旧诊断自动重算。</w:t>
            </w:r>
          </w:p>
        </w:tc>
        <w:tc>
          <w:tcPr>
            <w:tcW w:w="2721" w:type="dxa"/>
            <w:vAlign w:val="center"/>
          </w:tcPr>
          <w:p w14:paraId="6A2ABDFA" w14:textId="77777777" w:rsidR="000C1AC0" w:rsidRDefault="004154D2">
            <w:pPr>
              <w:spacing w:after="60"/>
              <w:ind w:firstLine="360"/>
            </w:pPr>
            <w:r>
              <w:rPr>
                <w:rFonts w:ascii="宋体" w:eastAsia="宋体" w:hAnsi="宋体"/>
                <w:color w:val="000000"/>
                <w:sz w:val="18"/>
              </w:rPr>
              <w:lastRenderedPageBreak/>
              <w:t>待执行本例。</w:t>
            </w:r>
            <w:r>
              <w:rPr>
                <w:rFonts w:ascii="宋体" w:eastAsia="宋体" w:hAnsi="宋体"/>
                <w:color w:val="000000"/>
                <w:sz w:val="18"/>
              </w:rPr>
              <w:t>E21</w:t>
            </w:r>
            <w:r>
              <w:rPr>
                <w:rFonts w:ascii="宋体" w:eastAsia="宋体" w:hAnsi="宋体"/>
                <w:color w:val="000000"/>
                <w:sz w:val="18"/>
              </w:rPr>
              <w:t>旧独立库诊断反馈审核发布；不证明当前完整例和后续诊断复用。</w:t>
            </w:r>
          </w:p>
          <w:p w14:paraId="04C71948" w14:textId="77777777" w:rsidR="000C1AC0" w:rsidRDefault="004154D2">
            <w:pPr>
              <w:spacing w:after="60"/>
              <w:ind w:firstLine="360"/>
            </w:pPr>
            <w:r>
              <w:rPr>
                <w:rFonts w:ascii="宋体" w:eastAsia="宋体" w:hAnsi="宋体"/>
                <w:color w:val="000000"/>
                <w:sz w:val="18"/>
              </w:rPr>
              <w:t>实际结果：待执行</w:t>
            </w:r>
          </w:p>
          <w:p w14:paraId="6521A37D" w14:textId="77777777" w:rsidR="000C1AC0" w:rsidRDefault="004154D2">
            <w:pPr>
              <w:spacing w:after="60"/>
              <w:ind w:firstLine="360"/>
            </w:pPr>
            <w:r>
              <w:rPr>
                <w:rFonts w:ascii="宋体" w:eastAsia="宋体" w:hAnsi="宋体"/>
                <w:color w:val="000000"/>
                <w:sz w:val="18"/>
              </w:rPr>
              <w:t>结论：待记录</w:t>
            </w:r>
          </w:p>
          <w:p w14:paraId="5689E56D" w14:textId="77777777" w:rsidR="000C1AC0" w:rsidRDefault="004154D2">
            <w:pPr>
              <w:spacing w:after="60"/>
              <w:ind w:firstLine="360"/>
            </w:pPr>
            <w:r>
              <w:rPr>
                <w:rFonts w:ascii="宋体" w:eastAsia="宋体" w:hAnsi="宋体"/>
                <w:color w:val="000000"/>
                <w:sz w:val="18"/>
              </w:rPr>
              <w:t>版本／时间／执行人：</w:t>
            </w:r>
            <w:r>
              <w:rPr>
                <w:rFonts w:ascii="宋体" w:eastAsia="宋体" w:hAnsi="宋体"/>
                <w:color w:val="000000"/>
                <w:sz w:val="18"/>
              </w:rPr>
              <w:t>________</w:t>
            </w:r>
          </w:p>
          <w:p w14:paraId="03335979" w14:textId="77777777" w:rsidR="000C1AC0" w:rsidRDefault="004154D2">
            <w:pPr>
              <w:spacing w:after="60"/>
              <w:ind w:firstLine="360"/>
            </w:pPr>
            <w:r>
              <w:rPr>
                <w:rFonts w:ascii="宋体" w:eastAsia="宋体" w:hAnsi="宋体"/>
                <w:color w:val="000000"/>
                <w:sz w:val="18"/>
              </w:rPr>
              <w:t>截图或回执位置：</w:t>
            </w:r>
            <w:r>
              <w:rPr>
                <w:rFonts w:ascii="宋体" w:eastAsia="宋体" w:hAnsi="宋体"/>
                <w:color w:val="000000"/>
                <w:sz w:val="18"/>
              </w:rPr>
              <w:t>________</w:t>
            </w:r>
          </w:p>
        </w:tc>
      </w:tr>
      <w:tr w:rsidR="000C1AC0" w14:paraId="7FC2CAC7" w14:textId="77777777">
        <w:trPr>
          <w:jc w:val="center"/>
        </w:trPr>
        <w:tc>
          <w:tcPr>
            <w:tcW w:w="1701" w:type="dxa"/>
            <w:vAlign w:val="center"/>
          </w:tcPr>
          <w:p w14:paraId="5B597CFB" w14:textId="77777777" w:rsidR="000C1AC0" w:rsidRDefault="004154D2">
            <w:pPr>
              <w:spacing w:after="60"/>
              <w:ind w:firstLine="360"/>
            </w:pPr>
            <w:r>
              <w:rPr>
                <w:rFonts w:ascii="宋体" w:eastAsia="宋体" w:hAnsi="宋体"/>
                <w:color w:val="000000"/>
                <w:sz w:val="18"/>
              </w:rPr>
              <w:t>SUP-KG-009</w:t>
            </w:r>
          </w:p>
          <w:p w14:paraId="131C91F0" w14:textId="77777777" w:rsidR="000C1AC0" w:rsidRDefault="004154D2">
            <w:pPr>
              <w:spacing w:after="60"/>
              <w:ind w:firstLine="360"/>
            </w:pPr>
            <w:r>
              <w:rPr>
                <w:rFonts w:ascii="宋体" w:eastAsia="宋体" w:hAnsi="宋体"/>
                <w:color w:val="000000"/>
                <w:sz w:val="18"/>
              </w:rPr>
              <w:lastRenderedPageBreak/>
              <w:t>缺少冻结观察现象时不能提交可复用诊断案例</w:t>
            </w:r>
          </w:p>
        </w:tc>
        <w:tc>
          <w:tcPr>
            <w:tcW w:w="4592" w:type="dxa"/>
            <w:vAlign w:val="center"/>
          </w:tcPr>
          <w:p w14:paraId="4A17551E" w14:textId="77777777" w:rsidR="000C1AC0" w:rsidRDefault="004154D2">
            <w:pPr>
              <w:spacing w:after="60"/>
              <w:ind w:firstLine="360"/>
            </w:pPr>
            <w:r>
              <w:rPr>
                <w:rFonts w:ascii="宋体" w:eastAsia="宋体" w:hAnsi="宋体"/>
                <w:color w:val="000000"/>
                <w:sz w:val="18"/>
              </w:rPr>
              <w:lastRenderedPageBreak/>
              <w:t>前提：指定测试环境已有可打开的历史完成诊断，</w:t>
            </w:r>
            <w:r>
              <w:rPr>
                <w:rFonts w:ascii="宋体" w:eastAsia="宋体" w:hAnsi="宋体"/>
                <w:color w:val="000000"/>
                <w:sz w:val="18"/>
              </w:rPr>
              <w:lastRenderedPageBreak/>
              <w:t>其所选结论冻结现象列表为空；仅复用指定记录，不修改运行库或历史冻结数据来制造条件。；</w:t>
            </w:r>
            <w:r>
              <w:rPr>
                <w:rFonts w:ascii="宋体" w:eastAsia="宋体" w:hAnsi="宋体"/>
                <w:color w:val="000000"/>
                <w:sz w:val="18"/>
              </w:rPr>
              <w:t xml:space="preserve">E </w:t>
            </w:r>
            <w:r>
              <w:rPr>
                <w:rFonts w:ascii="宋体" w:eastAsia="宋体" w:hAnsi="宋体"/>
                <w:color w:val="000000"/>
                <w:sz w:val="18"/>
              </w:rPr>
              <w:t>有查看及知识编辑权限；若没有该类记录，记为待执行。</w:t>
            </w:r>
          </w:p>
          <w:p w14:paraId="7C292AD3" w14:textId="77777777" w:rsidR="000C1AC0" w:rsidRDefault="004154D2">
            <w:pPr>
              <w:spacing w:after="60"/>
              <w:ind w:firstLine="360"/>
            </w:pPr>
            <w:r>
              <w:rPr>
                <w:rFonts w:ascii="宋体" w:eastAsia="宋体" w:hAnsi="宋体"/>
                <w:color w:val="000000"/>
                <w:sz w:val="18"/>
              </w:rPr>
              <w:t>输入：诊断结论＝选择已有的空现象结论；根因＝手工复测</w:t>
            </w:r>
            <w:r>
              <w:rPr>
                <w:rFonts w:ascii="宋体" w:eastAsia="宋体" w:hAnsi="宋体"/>
                <w:color w:val="000000"/>
                <w:sz w:val="18"/>
              </w:rPr>
              <w:t>-20261029-09</w:t>
            </w:r>
            <w:r>
              <w:rPr>
                <w:rFonts w:ascii="宋体" w:eastAsia="宋体" w:hAnsi="宋体"/>
                <w:color w:val="000000"/>
                <w:sz w:val="18"/>
              </w:rPr>
              <w:t>：构造根因；处置方案＝仅用于验证缺少观察现象的提交拦截。；诊断步骤＝核对冻结输入的观察现象是否为空</w:t>
            </w:r>
          </w:p>
          <w:p w14:paraId="525CD311" w14:textId="77777777" w:rsidR="000C1AC0" w:rsidRDefault="004154D2">
            <w:pPr>
              <w:spacing w:after="60"/>
              <w:ind w:firstLine="360"/>
            </w:pPr>
            <w:r>
              <w:rPr>
                <w:rFonts w:ascii="宋体" w:eastAsia="宋体" w:hAnsi="宋体"/>
                <w:color w:val="000000"/>
                <w:sz w:val="18"/>
              </w:rPr>
              <w:t xml:space="preserve">1) </w:t>
            </w:r>
            <w:r>
              <w:rPr>
                <w:rFonts w:ascii="宋体" w:eastAsia="宋体" w:hAnsi="宋体"/>
                <w:color w:val="000000"/>
                <w:sz w:val="18"/>
              </w:rPr>
              <w:t>打开</w:t>
            </w:r>
            <w:r>
              <w:rPr>
                <w:rFonts w:ascii="宋体" w:eastAsia="宋体" w:hAnsi="宋体"/>
                <w:color w:val="000000"/>
                <w:sz w:val="18"/>
              </w:rPr>
              <w:t>“</w:t>
            </w:r>
            <w:r>
              <w:rPr>
                <w:rFonts w:ascii="宋体" w:eastAsia="宋体" w:hAnsi="宋体"/>
                <w:color w:val="000000"/>
                <w:sz w:val="18"/>
              </w:rPr>
              <w:t>诊断知识反馈</w:t>
            </w:r>
            <w:r>
              <w:rPr>
                <w:rFonts w:ascii="宋体" w:eastAsia="宋体" w:hAnsi="宋体"/>
                <w:color w:val="000000"/>
                <w:sz w:val="18"/>
              </w:rPr>
              <w:t>”</w:t>
            </w:r>
            <w:r>
              <w:rPr>
                <w:rFonts w:ascii="宋体" w:eastAsia="宋体" w:hAnsi="宋体"/>
                <w:color w:val="000000"/>
                <w:sz w:val="18"/>
              </w:rPr>
              <w:t>，选择空现象结论，填写</w:t>
            </w:r>
            <w:r>
              <w:rPr>
                <w:rFonts w:ascii="宋体" w:eastAsia="宋体" w:hAnsi="宋体"/>
                <w:color w:val="000000"/>
                <w:sz w:val="18"/>
              </w:rPr>
              <w:t xml:space="preserve"> input </w:t>
            </w:r>
            <w:r>
              <w:rPr>
                <w:rFonts w:ascii="宋体" w:eastAsia="宋体" w:hAnsi="宋体"/>
                <w:color w:val="000000"/>
                <w:sz w:val="18"/>
              </w:rPr>
              <w:t>中非空根因、处置和步骤。</w:t>
            </w:r>
          </w:p>
          <w:p w14:paraId="4E1A1B1A"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查看现象缺失提示及</w:t>
            </w:r>
            <w:r>
              <w:rPr>
                <w:rFonts w:ascii="宋体" w:eastAsia="宋体" w:hAnsi="宋体"/>
                <w:color w:val="000000"/>
                <w:sz w:val="18"/>
              </w:rPr>
              <w:t>“</w:t>
            </w:r>
            <w:r>
              <w:rPr>
                <w:rFonts w:ascii="宋体" w:eastAsia="宋体" w:hAnsi="宋体"/>
                <w:color w:val="000000"/>
                <w:sz w:val="18"/>
              </w:rPr>
              <w:t>提交知识草稿</w:t>
            </w:r>
            <w:r>
              <w:rPr>
                <w:rFonts w:ascii="宋体" w:eastAsia="宋体" w:hAnsi="宋体"/>
                <w:color w:val="000000"/>
                <w:sz w:val="18"/>
              </w:rPr>
              <w:t>”</w:t>
            </w:r>
            <w:r>
              <w:rPr>
                <w:rFonts w:ascii="宋体" w:eastAsia="宋体" w:hAnsi="宋体"/>
                <w:color w:val="000000"/>
                <w:sz w:val="18"/>
              </w:rPr>
              <w:t>状态；点击关闭并选择</w:t>
            </w:r>
            <w:r>
              <w:rPr>
                <w:rFonts w:ascii="宋体" w:eastAsia="宋体" w:hAnsi="宋体"/>
                <w:color w:val="000000"/>
                <w:sz w:val="18"/>
              </w:rPr>
              <w:t>“</w:t>
            </w:r>
            <w:r>
              <w:rPr>
                <w:rFonts w:ascii="宋体" w:eastAsia="宋体" w:hAnsi="宋体"/>
                <w:color w:val="000000"/>
                <w:sz w:val="18"/>
              </w:rPr>
              <w:t>继续填写</w:t>
            </w:r>
            <w:r>
              <w:rPr>
                <w:rFonts w:ascii="宋体" w:eastAsia="宋体" w:hAnsi="宋体"/>
                <w:color w:val="000000"/>
                <w:sz w:val="18"/>
              </w:rPr>
              <w:t>”</w:t>
            </w:r>
            <w:r>
              <w:rPr>
                <w:rFonts w:ascii="宋体" w:eastAsia="宋体" w:hAnsi="宋体"/>
                <w:color w:val="000000"/>
                <w:sz w:val="18"/>
              </w:rPr>
              <w:t>核对输入保留。</w:t>
            </w:r>
          </w:p>
          <w:p w14:paraId="5A8E8BCF"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再次关闭，明确</w:t>
            </w:r>
            <w:r>
              <w:rPr>
                <w:rFonts w:ascii="宋体" w:eastAsia="宋体" w:hAnsi="宋体"/>
                <w:color w:val="000000"/>
                <w:sz w:val="18"/>
              </w:rPr>
              <w:t>“</w:t>
            </w:r>
            <w:r>
              <w:rPr>
                <w:rFonts w:ascii="宋体" w:eastAsia="宋体" w:hAnsi="宋体"/>
                <w:color w:val="000000"/>
                <w:sz w:val="18"/>
              </w:rPr>
              <w:t>放弃输入</w:t>
            </w:r>
            <w:r>
              <w:rPr>
                <w:rFonts w:ascii="宋体" w:eastAsia="宋体" w:hAnsi="宋体"/>
                <w:color w:val="000000"/>
                <w:sz w:val="18"/>
              </w:rPr>
              <w:t>”</w:t>
            </w:r>
            <w:r>
              <w:rPr>
                <w:rFonts w:ascii="宋体" w:eastAsia="宋体" w:hAnsi="宋体"/>
                <w:color w:val="000000"/>
                <w:sz w:val="18"/>
              </w:rPr>
              <w:t>，核对没有新增知识反馈请求或草稿。</w:t>
            </w:r>
          </w:p>
        </w:tc>
        <w:tc>
          <w:tcPr>
            <w:tcW w:w="4592" w:type="dxa"/>
            <w:vAlign w:val="center"/>
          </w:tcPr>
          <w:p w14:paraId="29967C76" w14:textId="77777777" w:rsidR="000C1AC0" w:rsidRDefault="004154D2">
            <w:pPr>
              <w:spacing w:after="60"/>
              <w:ind w:firstLine="360"/>
            </w:pPr>
            <w:r>
              <w:rPr>
                <w:rFonts w:ascii="宋体" w:eastAsia="宋体" w:hAnsi="宋体"/>
                <w:color w:val="000000"/>
                <w:sz w:val="18"/>
              </w:rPr>
              <w:lastRenderedPageBreak/>
              <w:t xml:space="preserve">1) </w:t>
            </w:r>
            <w:r>
              <w:rPr>
                <w:rFonts w:ascii="宋体" w:eastAsia="宋体" w:hAnsi="宋体"/>
                <w:color w:val="000000"/>
                <w:sz w:val="18"/>
              </w:rPr>
              <w:t>显示</w:t>
            </w:r>
            <w:r>
              <w:rPr>
                <w:rFonts w:ascii="宋体" w:eastAsia="宋体" w:hAnsi="宋体"/>
                <w:color w:val="000000"/>
                <w:sz w:val="18"/>
              </w:rPr>
              <w:t>“</w:t>
            </w:r>
            <w:r>
              <w:rPr>
                <w:rFonts w:ascii="宋体" w:eastAsia="宋体" w:hAnsi="宋体"/>
                <w:color w:val="000000"/>
                <w:sz w:val="18"/>
              </w:rPr>
              <w:t>此冻结场景未记录观察现象，不能提交</w:t>
            </w:r>
            <w:r>
              <w:rPr>
                <w:rFonts w:ascii="宋体" w:eastAsia="宋体" w:hAnsi="宋体"/>
                <w:color w:val="000000"/>
                <w:sz w:val="18"/>
              </w:rPr>
              <w:lastRenderedPageBreak/>
              <w:t>可复用故障案例。</w:t>
            </w:r>
            <w:r>
              <w:rPr>
                <w:rFonts w:ascii="宋体" w:eastAsia="宋体" w:hAnsi="宋体"/>
                <w:color w:val="000000"/>
                <w:sz w:val="18"/>
              </w:rPr>
              <w:t>”</w:t>
            </w:r>
            <w:r>
              <w:rPr>
                <w:rFonts w:ascii="宋体" w:eastAsia="宋体" w:hAnsi="宋体"/>
                <w:color w:val="000000"/>
                <w:sz w:val="18"/>
              </w:rPr>
              <w:t>，提交按钮不可用；补根因和处置不能补足冻结现象。</w:t>
            </w:r>
          </w:p>
          <w:p w14:paraId="0D3182CD"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不自动补造现象、不以单个</w:t>
            </w:r>
            <w:r>
              <w:rPr>
                <w:rFonts w:ascii="宋体" w:eastAsia="宋体" w:hAnsi="宋体"/>
                <w:color w:val="000000"/>
                <w:sz w:val="18"/>
              </w:rPr>
              <w:t xml:space="preserve"> Cause </w:t>
            </w:r>
            <w:r>
              <w:rPr>
                <w:rFonts w:ascii="宋体" w:eastAsia="宋体" w:hAnsi="宋体"/>
                <w:color w:val="000000"/>
                <w:sz w:val="18"/>
              </w:rPr>
              <w:t>节点冒充案例；如需补现象，应在另行安排的场景维护和新诊断流程中处理。</w:t>
            </w:r>
          </w:p>
          <w:p w14:paraId="3F73B456"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未提交反馈关闭时有</w:t>
            </w:r>
            <w:r>
              <w:rPr>
                <w:rFonts w:ascii="宋体" w:eastAsia="宋体" w:hAnsi="宋体"/>
                <w:color w:val="000000"/>
                <w:sz w:val="18"/>
              </w:rPr>
              <w:t>“</w:t>
            </w:r>
            <w:r>
              <w:rPr>
                <w:rFonts w:ascii="宋体" w:eastAsia="宋体" w:hAnsi="宋体"/>
                <w:color w:val="000000"/>
                <w:sz w:val="18"/>
              </w:rPr>
              <w:t>未提交的诊断知识反馈</w:t>
            </w:r>
            <w:r>
              <w:rPr>
                <w:rFonts w:ascii="宋体" w:eastAsia="宋体" w:hAnsi="宋体"/>
                <w:color w:val="000000"/>
                <w:sz w:val="18"/>
              </w:rPr>
              <w:t>”</w:t>
            </w:r>
            <w:r>
              <w:rPr>
                <w:rFonts w:ascii="宋体" w:eastAsia="宋体" w:hAnsi="宋体"/>
                <w:color w:val="000000"/>
                <w:sz w:val="18"/>
              </w:rPr>
              <w:t>保护；继续填写保留输入，明确放弃才退出，已保存草稿不被删除。</w:t>
            </w:r>
          </w:p>
        </w:tc>
        <w:tc>
          <w:tcPr>
            <w:tcW w:w="2721" w:type="dxa"/>
            <w:vAlign w:val="center"/>
          </w:tcPr>
          <w:p w14:paraId="54DA141E" w14:textId="77777777" w:rsidR="000C1AC0" w:rsidRDefault="004154D2">
            <w:pPr>
              <w:spacing w:after="60"/>
              <w:ind w:firstLine="360"/>
            </w:pPr>
            <w:r>
              <w:rPr>
                <w:rFonts w:ascii="宋体" w:eastAsia="宋体" w:hAnsi="宋体"/>
                <w:color w:val="000000"/>
                <w:sz w:val="18"/>
              </w:rPr>
              <w:lastRenderedPageBreak/>
              <w:t>待执行。已有空现象历史</w:t>
            </w:r>
            <w:r>
              <w:rPr>
                <w:rFonts w:ascii="宋体" w:eastAsia="宋体" w:hAnsi="宋体"/>
                <w:color w:val="000000"/>
                <w:sz w:val="18"/>
              </w:rPr>
              <w:lastRenderedPageBreak/>
              <w:t>检查可供定位，不含本例全部填写关闭步骤。没有适用记录则登记前置条件未满足。</w:t>
            </w:r>
          </w:p>
          <w:p w14:paraId="4D42AAAC" w14:textId="77777777" w:rsidR="000C1AC0" w:rsidRDefault="004154D2">
            <w:pPr>
              <w:spacing w:after="60"/>
              <w:ind w:firstLine="360"/>
            </w:pPr>
            <w:r>
              <w:rPr>
                <w:rFonts w:ascii="宋体" w:eastAsia="宋体" w:hAnsi="宋体"/>
                <w:color w:val="000000"/>
                <w:sz w:val="18"/>
              </w:rPr>
              <w:t>实际结果：待执行</w:t>
            </w:r>
          </w:p>
          <w:p w14:paraId="119A7848" w14:textId="77777777" w:rsidR="000C1AC0" w:rsidRDefault="004154D2">
            <w:pPr>
              <w:spacing w:after="60"/>
              <w:ind w:firstLine="360"/>
            </w:pPr>
            <w:r>
              <w:rPr>
                <w:rFonts w:ascii="宋体" w:eastAsia="宋体" w:hAnsi="宋体"/>
                <w:color w:val="000000"/>
                <w:sz w:val="18"/>
              </w:rPr>
              <w:t>结论：待记录</w:t>
            </w:r>
          </w:p>
          <w:p w14:paraId="6E0515EE" w14:textId="77777777" w:rsidR="000C1AC0" w:rsidRDefault="004154D2">
            <w:pPr>
              <w:spacing w:after="60"/>
              <w:ind w:firstLine="360"/>
            </w:pPr>
            <w:r>
              <w:rPr>
                <w:rFonts w:ascii="宋体" w:eastAsia="宋体" w:hAnsi="宋体"/>
                <w:color w:val="000000"/>
                <w:sz w:val="18"/>
              </w:rPr>
              <w:t>版本／时间／执行人：</w:t>
            </w:r>
            <w:r>
              <w:rPr>
                <w:rFonts w:ascii="宋体" w:eastAsia="宋体" w:hAnsi="宋体"/>
                <w:color w:val="000000"/>
                <w:sz w:val="18"/>
              </w:rPr>
              <w:t>________</w:t>
            </w:r>
          </w:p>
          <w:p w14:paraId="54273901" w14:textId="77777777" w:rsidR="000C1AC0" w:rsidRDefault="004154D2">
            <w:pPr>
              <w:spacing w:after="60"/>
              <w:ind w:firstLine="360"/>
            </w:pPr>
            <w:r>
              <w:rPr>
                <w:rFonts w:ascii="宋体" w:eastAsia="宋体" w:hAnsi="宋体"/>
                <w:color w:val="000000"/>
                <w:sz w:val="18"/>
              </w:rPr>
              <w:t>截图或回执位置：</w:t>
            </w:r>
            <w:r>
              <w:rPr>
                <w:rFonts w:ascii="宋体" w:eastAsia="宋体" w:hAnsi="宋体"/>
                <w:color w:val="000000"/>
                <w:sz w:val="18"/>
              </w:rPr>
              <w:t>________</w:t>
            </w:r>
          </w:p>
        </w:tc>
      </w:tr>
      <w:tr w:rsidR="000C1AC0" w14:paraId="1A9A59B5" w14:textId="77777777">
        <w:trPr>
          <w:jc w:val="center"/>
        </w:trPr>
        <w:tc>
          <w:tcPr>
            <w:tcW w:w="1701" w:type="dxa"/>
            <w:vAlign w:val="center"/>
          </w:tcPr>
          <w:p w14:paraId="6EEA3850" w14:textId="77777777" w:rsidR="000C1AC0" w:rsidRDefault="004154D2">
            <w:pPr>
              <w:spacing w:after="60"/>
              <w:ind w:firstLine="360"/>
            </w:pPr>
            <w:r>
              <w:rPr>
                <w:rFonts w:ascii="宋体" w:eastAsia="宋体" w:hAnsi="宋体"/>
                <w:color w:val="000000"/>
                <w:sz w:val="18"/>
              </w:rPr>
              <w:lastRenderedPageBreak/>
              <w:t>SUP-GIS-010</w:t>
            </w:r>
          </w:p>
          <w:p w14:paraId="2A7F575D" w14:textId="77777777" w:rsidR="000C1AC0" w:rsidRDefault="004154D2">
            <w:pPr>
              <w:spacing w:after="60"/>
              <w:ind w:firstLine="360"/>
            </w:pPr>
            <w:r>
              <w:rPr>
                <w:rFonts w:ascii="宋体" w:eastAsia="宋体" w:hAnsi="宋体"/>
                <w:color w:val="000000"/>
                <w:sz w:val="18"/>
              </w:rPr>
              <w:t>可选：</w:t>
            </w:r>
            <w:r>
              <w:rPr>
                <w:rFonts w:ascii="宋体" w:eastAsia="宋体" w:hAnsi="宋体"/>
                <w:color w:val="000000"/>
                <w:sz w:val="18"/>
              </w:rPr>
              <w:t xml:space="preserve">GIS </w:t>
            </w:r>
            <w:r>
              <w:rPr>
                <w:rFonts w:ascii="宋体" w:eastAsia="宋体" w:hAnsi="宋体"/>
                <w:color w:val="000000"/>
                <w:sz w:val="18"/>
              </w:rPr>
              <w:t>中只读查看同一任务的两个方案版本</w:t>
            </w:r>
          </w:p>
        </w:tc>
        <w:tc>
          <w:tcPr>
            <w:tcW w:w="4592" w:type="dxa"/>
            <w:vAlign w:val="center"/>
          </w:tcPr>
          <w:p w14:paraId="72475FD3" w14:textId="77777777" w:rsidR="000C1AC0" w:rsidRDefault="004154D2">
            <w:pPr>
              <w:spacing w:after="60"/>
              <w:ind w:firstLine="360"/>
            </w:pPr>
            <w:r>
              <w:rPr>
                <w:rFonts w:ascii="宋体" w:eastAsia="宋体" w:hAnsi="宋体"/>
                <w:color w:val="000000"/>
                <w:sz w:val="18"/>
              </w:rPr>
              <w:t>前提：可选补充项，指定测试环境已有同一任务下至少两个真实已保存方案版本；查看身份具备</w:t>
            </w:r>
            <w:r>
              <w:rPr>
                <w:rFonts w:ascii="宋体" w:eastAsia="宋体" w:hAnsi="宋体"/>
                <w:color w:val="000000"/>
                <w:sz w:val="18"/>
              </w:rPr>
              <w:t xml:space="preserve"> GIS </w:t>
            </w:r>
            <w:r>
              <w:rPr>
                <w:rFonts w:ascii="宋体" w:eastAsia="宋体" w:hAnsi="宋体"/>
                <w:color w:val="000000"/>
                <w:sz w:val="18"/>
              </w:rPr>
              <w:t>及规划读取权限。；不新建任务、不求解、不转正方案、不编辑资源；选择已有版本并记录任务、方案、版本及快照标识。</w:t>
            </w:r>
          </w:p>
          <w:p w14:paraId="37342813" w14:textId="77777777" w:rsidR="000C1AC0" w:rsidRDefault="004154D2">
            <w:pPr>
              <w:spacing w:after="60"/>
              <w:ind w:firstLine="360"/>
            </w:pPr>
            <w:r>
              <w:rPr>
                <w:rFonts w:ascii="宋体" w:eastAsia="宋体" w:hAnsi="宋体"/>
                <w:color w:val="000000"/>
                <w:sz w:val="18"/>
              </w:rPr>
              <w:t>输入：任务＝选择测试环境实际存在且包含至少两</w:t>
            </w:r>
            <w:r>
              <w:rPr>
                <w:rFonts w:ascii="宋体" w:eastAsia="宋体" w:hAnsi="宋体"/>
                <w:color w:val="000000"/>
                <w:sz w:val="18"/>
              </w:rPr>
              <w:lastRenderedPageBreak/>
              <w:t>个已保存方案版本的同一任务；版本＝分别选择目录中实际返回的两个版本，版本号和快照不手填或猜测；历史参照＝旧安装浏览器曾查看</w:t>
            </w:r>
            <w:r>
              <w:rPr>
                <w:rFonts w:ascii="宋体" w:eastAsia="宋体" w:hAnsi="宋体"/>
                <w:color w:val="000000"/>
                <w:sz w:val="18"/>
              </w:rPr>
              <w:t xml:space="preserve"> DEMO-20261028-PLAN-05 </w:t>
            </w:r>
            <w:r>
              <w:rPr>
                <w:rFonts w:ascii="宋体" w:eastAsia="宋体" w:hAnsi="宋体"/>
                <w:color w:val="000000"/>
                <w:sz w:val="18"/>
              </w:rPr>
              <w:t>的</w:t>
            </w:r>
            <w:r>
              <w:rPr>
                <w:rFonts w:ascii="宋体" w:eastAsia="宋体" w:hAnsi="宋体"/>
                <w:color w:val="000000"/>
                <w:sz w:val="18"/>
              </w:rPr>
              <w:t xml:space="preserve"> V1/V2</w:t>
            </w:r>
            <w:r>
              <w:rPr>
                <w:rFonts w:ascii="宋体" w:eastAsia="宋体" w:hAnsi="宋体"/>
                <w:color w:val="000000"/>
                <w:sz w:val="18"/>
              </w:rPr>
              <w:t>；该记录只供对照，不要求本轮存在相同对象或固定数量。</w:t>
            </w:r>
          </w:p>
          <w:p w14:paraId="66F235A5" w14:textId="77777777" w:rsidR="000C1AC0" w:rsidRDefault="004154D2">
            <w:pPr>
              <w:spacing w:after="60"/>
              <w:ind w:firstLine="360"/>
            </w:pPr>
            <w:r>
              <w:rPr>
                <w:rFonts w:ascii="宋体" w:eastAsia="宋体" w:hAnsi="宋体"/>
                <w:color w:val="000000"/>
                <w:sz w:val="18"/>
              </w:rPr>
              <w:t xml:space="preserve">1) </w:t>
            </w:r>
            <w:r>
              <w:rPr>
                <w:rFonts w:ascii="宋体" w:eastAsia="宋体" w:hAnsi="宋体"/>
                <w:color w:val="000000"/>
                <w:sz w:val="18"/>
              </w:rPr>
              <w:t>进入</w:t>
            </w:r>
            <w:r>
              <w:rPr>
                <w:rFonts w:ascii="宋体" w:eastAsia="宋体" w:hAnsi="宋体"/>
                <w:color w:val="000000"/>
                <w:sz w:val="18"/>
              </w:rPr>
              <w:t>“GIS</w:t>
            </w:r>
            <w:r>
              <w:rPr>
                <w:rFonts w:ascii="宋体" w:eastAsia="宋体" w:hAnsi="宋体"/>
                <w:color w:val="000000"/>
                <w:sz w:val="18"/>
              </w:rPr>
              <w:t>态势</w:t>
            </w:r>
            <w:r>
              <w:rPr>
                <w:rFonts w:ascii="宋体" w:eastAsia="宋体" w:hAnsi="宋体"/>
                <w:color w:val="000000"/>
                <w:sz w:val="18"/>
              </w:rPr>
              <w:t>”</w:t>
            </w:r>
            <w:r>
              <w:rPr>
                <w:rFonts w:ascii="宋体" w:eastAsia="宋体" w:hAnsi="宋体"/>
                <w:color w:val="000000"/>
                <w:sz w:val="18"/>
              </w:rPr>
              <w:t>的</w:t>
            </w:r>
            <w:r>
              <w:rPr>
                <w:rFonts w:ascii="宋体" w:eastAsia="宋体" w:hAnsi="宋体"/>
                <w:color w:val="000000"/>
                <w:sz w:val="18"/>
              </w:rPr>
              <w:t>“</w:t>
            </w:r>
            <w:r>
              <w:rPr>
                <w:rFonts w:ascii="宋体" w:eastAsia="宋体" w:hAnsi="宋体"/>
                <w:color w:val="000000"/>
                <w:sz w:val="18"/>
              </w:rPr>
              <w:t>任务查看</w:t>
            </w:r>
            <w:r>
              <w:rPr>
                <w:rFonts w:ascii="宋体" w:eastAsia="宋体" w:hAnsi="宋体"/>
                <w:color w:val="000000"/>
                <w:sz w:val="18"/>
              </w:rPr>
              <w:t>”</w:t>
            </w:r>
            <w:r>
              <w:rPr>
                <w:rFonts w:ascii="宋体" w:eastAsia="宋体" w:hAnsi="宋体"/>
                <w:color w:val="000000"/>
                <w:sz w:val="18"/>
              </w:rPr>
              <w:t>，选择任务并</w:t>
            </w:r>
            <w:r>
              <w:rPr>
                <w:rFonts w:ascii="宋体" w:eastAsia="宋体" w:hAnsi="宋体"/>
                <w:color w:val="000000"/>
                <w:sz w:val="18"/>
              </w:rPr>
              <w:t>“</w:t>
            </w:r>
            <w:r>
              <w:rPr>
                <w:rFonts w:ascii="宋体" w:eastAsia="宋体" w:hAnsi="宋体"/>
                <w:color w:val="000000"/>
                <w:sz w:val="18"/>
              </w:rPr>
              <w:t>查看任务态势</w:t>
            </w:r>
            <w:r>
              <w:rPr>
                <w:rFonts w:ascii="宋体" w:eastAsia="宋体" w:hAnsi="宋体"/>
                <w:color w:val="000000"/>
                <w:sz w:val="18"/>
              </w:rPr>
              <w:t>”</w:t>
            </w:r>
            <w:r>
              <w:rPr>
                <w:rFonts w:ascii="宋体" w:eastAsia="宋体" w:hAnsi="宋体"/>
                <w:color w:val="000000"/>
                <w:sz w:val="18"/>
              </w:rPr>
              <w:t>，记录参与节点及任务版本。</w:t>
            </w:r>
          </w:p>
          <w:p w14:paraId="7500E57D"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在任务关联的已保存方案目录选择第一个版本，点击</w:t>
            </w:r>
            <w:r>
              <w:rPr>
                <w:rFonts w:ascii="宋体" w:eastAsia="宋体" w:hAnsi="宋体"/>
                <w:color w:val="000000"/>
                <w:sz w:val="18"/>
              </w:rPr>
              <w:t>“</w:t>
            </w:r>
            <w:r>
              <w:rPr>
                <w:rFonts w:ascii="宋体" w:eastAsia="宋体" w:hAnsi="宋体"/>
                <w:color w:val="000000"/>
                <w:sz w:val="18"/>
              </w:rPr>
              <w:t>查看方案完整网络</w:t>
            </w:r>
            <w:r>
              <w:rPr>
                <w:rFonts w:ascii="宋体" w:eastAsia="宋体" w:hAnsi="宋体"/>
                <w:color w:val="000000"/>
                <w:sz w:val="18"/>
              </w:rPr>
              <w:t>”</w:t>
            </w:r>
            <w:r>
              <w:rPr>
                <w:rFonts w:ascii="宋体" w:eastAsia="宋体" w:hAnsi="宋体"/>
                <w:color w:val="000000"/>
                <w:sz w:val="18"/>
              </w:rPr>
              <w:t>，核对任务、方案版本、节点</w:t>
            </w:r>
            <w:r>
              <w:rPr>
                <w:rFonts w:ascii="宋体" w:eastAsia="宋体" w:hAnsi="宋体"/>
                <w:color w:val="000000"/>
                <w:sz w:val="18"/>
              </w:rPr>
              <w:t>/</w:t>
            </w:r>
            <w:r>
              <w:rPr>
                <w:rFonts w:ascii="宋体" w:eastAsia="宋体" w:hAnsi="宋体"/>
                <w:color w:val="000000"/>
                <w:sz w:val="18"/>
              </w:rPr>
              <w:t>链路数量及冻结快照。</w:t>
            </w:r>
          </w:p>
          <w:p w14:paraId="3E70D17D" w14:textId="77777777" w:rsidR="000C1AC0" w:rsidRDefault="004154D2">
            <w:pPr>
              <w:spacing w:after="60"/>
              <w:ind w:firstLine="360"/>
            </w:pPr>
            <w:r>
              <w:rPr>
                <w:rFonts w:ascii="宋体" w:eastAsia="宋体" w:hAnsi="宋体"/>
                <w:color w:val="000000"/>
                <w:sz w:val="18"/>
              </w:rPr>
              <w:t xml:space="preserve">3) </w:t>
            </w:r>
            <w:r>
              <w:rPr>
                <w:rFonts w:ascii="宋体" w:eastAsia="宋体" w:hAnsi="宋体"/>
                <w:color w:val="000000"/>
                <w:sz w:val="18"/>
              </w:rPr>
              <w:t>返回该任务版本列表，打开另一个版本，核对地图及详情均切换到对应方案；最后返回任务查看。</w:t>
            </w:r>
          </w:p>
        </w:tc>
        <w:tc>
          <w:tcPr>
            <w:tcW w:w="4592" w:type="dxa"/>
            <w:vAlign w:val="center"/>
          </w:tcPr>
          <w:p w14:paraId="0921839A" w14:textId="77777777" w:rsidR="000C1AC0" w:rsidRDefault="004154D2">
            <w:pPr>
              <w:spacing w:after="60"/>
              <w:ind w:firstLine="360"/>
            </w:pPr>
            <w:r>
              <w:rPr>
                <w:rFonts w:ascii="宋体" w:eastAsia="宋体" w:hAnsi="宋体"/>
                <w:color w:val="000000"/>
                <w:sz w:val="18"/>
              </w:rPr>
              <w:lastRenderedPageBreak/>
              <w:t xml:space="preserve">1) </w:t>
            </w:r>
            <w:r>
              <w:rPr>
                <w:rFonts w:ascii="宋体" w:eastAsia="宋体" w:hAnsi="宋体"/>
                <w:color w:val="000000"/>
                <w:sz w:val="18"/>
              </w:rPr>
              <w:t>同一任务的不同版本独立显示；地图完整网络来自所选方案冻结快照，任务输入参与节点不冒充完整规划网络。</w:t>
            </w:r>
          </w:p>
          <w:p w14:paraId="65C26098" w14:textId="77777777" w:rsidR="000C1AC0" w:rsidRDefault="004154D2">
            <w:pPr>
              <w:spacing w:after="60"/>
              <w:ind w:firstLine="360"/>
            </w:pPr>
            <w:r>
              <w:rPr>
                <w:rFonts w:ascii="宋体" w:eastAsia="宋体" w:hAnsi="宋体"/>
                <w:color w:val="000000"/>
                <w:sz w:val="18"/>
              </w:rPr>
              <w:t xml:space="preserve">2) </w:t>
            </w:r>
            <w:r>
              <w:rPr>
                <w:rFonts w:ascii="宋体" w:eastAsia="宋体" w:hAnsi="宋体"/>
                <w:color w:val="000000"/>
                <w:sz w:val="18"/>
              </w:rPr>
              <w:t>切换版本不残留上一个方案的节点、链路或详情；数量与该版本实际冻结网络响应相符，不硬编码历史</w:t>
            </w:r>
            <w:r>
              <w:rPr>
                <w:rFonts w:ascii="宋体" w:eastAsia="宋体" w:hAnsi="宋体"/>
                <w:color w:val="000000"/>
                <w:sz w:val="18"/>
              </w:rPr>
              <w:t xml:space="preserve"> 146 </w:t>
            </w:r>
            <w:r>
              <w:rPr>
                <w:rFonts w:ascii="宋体" w:eastAsia="宋体" w:hAnsi="宋体"/>
                <w:color w:val="000000"/>
                <w:sz w:val="18"/>
              </w:rPr>
              <w:t>节点</w:t>
            </w:r>
            <w:r>
              <w:rPr>
                <w:rFonts w:ascii="宋体" w:eastAsia="宋体" w:hAnsi="宋体"/>
                <w:color w:val="000000"/>
                <w:sz w:val="18"/>
              </w:rPr>
              <w:t xml:space="preserve">/159 </w:t>
            </w:r>
            <w:r>
              <w:rPr>
                <w:rFonts w:ascii="宋体" w:eastAsia="宋体" w:hAnsi="宋体"/>
                <w:color w:val="000000"/>
                <w:sz w:val="18"/>
              </w:rPr>
              <w:t>链路。</w:t>
            </w:r>
          </w:p>
          <w:p w14:paraId="6D008327" w14:textId="77777777" w:rsidR="000C1AC0" w:rsidRDefault="004154D2">
            <w:pPr>
              <w:spacing w:after="60"/>
              <w:ind w:firstLine="360"/>
            </w:pPr>
            <w:r>
              <w:rPr>
                <w:rFonts w:ascii="宋体" w:eastAsia="宋体" w:hAnsi="宋体"/>
                <w:color w:val="000000"/>
                <w:sz w:val="18"/>
              </w:rPr>
              <w:lastRenderedPageBreak/>
              <w:t xml:space="preserve">3) </w:t>
            </w:r>
            <w:r>
              <w:rPr>
                <w:rFonts w:ascii="宋体" w:eastAsia="宋体" w:hAnsi="宋体"/>
                <w:color w:val="000000"/>
                <w:sz w:val="18"/>
              </w:rPr>
              <w:t>任务及方案查看保持只读，不产生业务写入，不改当前方案指针、转正状态或算法结果；此项不增加原</w:t>
            </w:r>
            <w:r>
              <w:rPr>
                <w:rFonts w:ascii="宋体" w:eastAsia="宋体" w:hAnsi="宋体"/>
                <w:color w:val="000000"/>
                <w:sz w:val="18"/>
              </w:rPr>
              <w:t xml:space="preserve"> 43 </w:t>
            </w:r>
            <w:r>
              <w:rPr>
                <w:rFonts w:ascii="宋体" w:eastAsia="宋体" w:hAnsi="宋体"/>
                <w:color w:val="000000"/>
                <w:sz w:val="18"/>
              </w:rPr>
              <w:t>条通过数。</w:t>
            </w:r>
          </w:p>
        </w:tc>
        <w:tc>
          <w:tcPr>
            <w:tcW w:w="2721" w:type="dxa"/>
            <w:vAlign w:val="center"/>
          </w:tcPr>
          <w:p w14:paraId="47B46A80" w14:textId="77777777" w:rsidR="000C1AC0" w:rsidRDefault="004154D2">
            <w:pPr>
              <w:spacing w:after="60"/>
              <w:ind w:firstLine="360"/>
            </w:pPr>
            <w:r>
              <w:rPr>
                <w:rFonts w:ascii="宋体" w:eastAsia="宋体" w:hAnsi="宋体"/>
                <w:color w:val="000000"/>
                <w:sz w:val="18"/>
              </w:rPr>
              <w:lastRenderedPageBreak/>
              <w:t>可选待执行。</w:t>
            </w:r>
            <w:r>
              <w:rPr>
                <w:rFonts w:ascii="宋体" w:eastAsia="宋体" w:hAnsi="宋体"/>
                <w:color w:val="000000"/>
                <w:sz w:val="18"/>
              </w:rPr>
              <w:t>E42</w:t>
            </w:r>
            <w:r>
              <w:rPr>
                <w:rFonts w:ascii="宋体" w:eastAsia="宋体" w:hAnsi="宋体"/>
                <w:color w:val="000000"/>
                <w:sz w:val="18"/>
              </w:rPr>
              <w:t>为</w:t>
            </w:r>
            <w:r>
              <w:rPr>
                <w:rFonts w:ascii="宋体" w:eastAsia="宋体" w:hAnsi="宋体"/>
                <w:color w:val="000000"/>
                <w:sz w:val="18"/>
              </w:rPr>
              <w:t>6ab2ee8</w:t>
            </w:r>
            <w:r>
              <w:rPr>
                <w:rFonts w:ascii="宋体" w:eastAsia="宋体" w:hAnsi="宋体"/>
                <w:color w:val="000000"/>
                <w:sz w:val="18"/>
              </w:rPr>
              <w:t>旧安装版两版本只读；不要求固定</w:t>
            </w:r>
            <w:r>
              <w:rPr>
                <w:rFonts w:ascii="宋体" w:eastAsia="宋体" w:hAnsi="宋体"/>
                <w:color w:val="000000"/>
                <w:sz w:val="18"/>
              </w:rPr>
              <w:t>146/159</w:t>
            </w:r>
            <w:r>
              <w:rPr>
                <w:rFonts w:ascii="宋体" w:eastAsia="宋体" w:hAnsi="宋体"/>
                <w:color w:val="000000"/>
                <w:sz w:val="18"/>
              </w:rPr>
              <w:t>计数。</w:t>
            </w:r>
          </w:p>
          <w:p w14:paraId="6F6689BD" w14:textId="77777777" w:rsidR="000C1AC0" w:rsidRDefault="004154D2">
            <w:pPr>
              <w:spacing w:after="60"/>
              <w:ind w:firstLine="360"/>
            </w:pPr>
            <w:r>
              <w:rPr>
                <w:rFonts w:ascii="宋体" w:eastAsia="宋体" w:hAnsi="宋体"/>
                <w:color w:val="000000"/>
                <w:sz w:val="18"/>
              </w:rPr>
              <w:t>实际结果：待执行</w:t>
            </w:r>
          </w:p>
          <w:p w14:paraId="4BBEFE50" w14:textId="77777777" w:rsidR="000C1AC0" w:rsidRDefault="004154D2">
            <w:pPr>
              <w:spacing w:after="60"/>
              <w:ind w:firstLine="360"/>
            </w:pPr>
            <w:r>
              <w:rPr>
                <w:rFonts w:ascii="宋体" w:eastAsia="宋体" w:hAnsi="宋体"/>
                <w:color w:val="000000"/>
                <w:sz w:val="18"/>
              </w:rPr>
              <w:t>结论：待记录</w:t>
            </w:r>
          </w:p>
          <w:p w14:paraId="792F1734" w14:textId="77777777" w:rsidR="000C1AC0" w:rsidRDefault="004154D2">
            <w:pPr>
              <w:spacing w:after="60"/>
              <w:ind w:firstLine="360"/>
            </w:pPr>
            <w:r>
              <w:rPr>
                <w:rFonts w:ascii="宋体" w:eastAsia="宋体" w:hAnsi="宋体"/>
                <w:color w:val="000000"/>
                <w:sz w:val="18"/>
              </w:rPr>
              <w:t>版本／时间／执行人：</w:t>
            </w:r>
            <w:r>
              <w:rPr>
                <w:rFonts w:ascii="宋体" w:eastAsia="宋体" w:hAnsi="宋体"/>
                <w:color w:val="000000"/>
                <w:sz w:val="18"/>
              </w:rPr>
              <w:lastRenderedPageBreak/>
              <w:t>________</w:t>
            </w:r>
          </w:p>
          <w:p w14:paraId="1E9A256C" w14:textId="77777777" w:rsidR="000C1AC0" w:rsidRDefault="004154D2">
            <w:pPr>
              <w:spacing w:after="60"/>
              <w:ind w:firstLine="360"/>
            </w:pPr>
            <w:r>
              <w:rPr>
                <w:rFonts w:ascii="宋体" w:eastAsia="宋体" w:hAnsi="宋体"/>
                <w:color w:val="000000"/>
                <w:sz w:val="18"/>
              </w:rPr>
              <w:t>截图或回执位置：</w:t>
            </w:r>
            <w:r>
              <w:rPr>
                <w:rFonts w:ascii="宋体" w:eastAsia="宋体" w:hAnsi="宋体"/>
                <w:color w:val="000000"/>
                <w:sz w:val="18"/>
              </w:rPr>
              <w:t>________</w:t>
            </w:r>
          </w:p>
        </w:tc>
      </w:tr>
    </w:tbl>
    <w:p w14:paraId="2E703472" w14:textId="77777777" w:rsidR="000C1AC0" w:rsidRDefault="004154D2">
      <w:pPr>
        <w:spacing w:after="120"/>
        <w:ind w:firstLine="420"/>
      </w:pPr>
      <w:r>
        <w:rPr>
          <w:rFonts w:ascii="宋体" w:eastAsia="宋体" w:hAnsi="宋体"/>
          <w:color w:val="000000"/>
          <w:sz w:val="21"/>
        </w:rPr>
        <w:lastRenderedPageBreak/>
        <w:t>复测记录规则：同一用例的截图、变更单、修订和发布版本必须能串起同一实例。失败记录保留原请求和提示；未执行或前置条件不足不能填通过。</w:t>
      </w:r>
      <w:r>
        <w:rPr>
          <w:rFonts w:ascii="宋体" w:eastAsia="宋体" w:hAnsi="宋体"/>
          <w:color w:val="000000"/>
          <w:sz w:val="21"/>
        </w:rPr>
        <w:t>E40</w:t>
      </w:r>
      <w:r>
        <w:rPr>
          <w:rFonts w:ascii="宋体" w:eastAsia="宋体" w:hAnsi="宋体"/>
          <w:color w:val="000000"/>
          <w:sz w:val="21"/>
        </w:rPr>
        <w:t>的</w:t>
      </w:r>
      <w:r>
        <w:rPr>
          <w:rFonts w:ascii="宋体" w:eastAsia="宋体" w:hAnsi="宋体"/>
          <w:color w:val="000000"/>
          <w:sz w:val="21"/>
        </w:rPr>
        <w:t>53</w:t>
      </w:r>
      <w:r>
        <w:rPr>
          <w:rFonts w:ascii="宋体" w:eastAsia="宋体" w:hAnsi="宋体"/>
          <w:color w:val="000000"/>
          <w:sz w:val="21"/>
        </w:rPr>
        <w:t>项回归包含在</w:t>
      </w:r>
      <w:r>
        <w:rPr>
          <w:rFonts w:ascii="宋体" w:eastAsia="宋体" w:hAnsi="宋体"/>
          <w:color w:val="000000"/>
          <w:sz w:val="21"/>
        </w:rPr>
        <w:t>128</w:t>
      </w:r>
      <w:r>
        <w:rPr>
          <w:rFonts w:ascii="宋体" w:eastAsia="宋体" w:hAnsi="宋体"/>
          <w:color w:val="000000"/>
          <w:sz w:val="21"/>
        </w:rPr>
        <w:t>项内；</w:t>
      </w:r>
      <w:r>
        <w:rPr>
          <w:rFonts w:ascii="宋体" w:eastAsia="宋体" w:hAnsi="宋体"/>
          <w:color w:val="000000"/>
          <w:sz w:val="21"/>
        </w:rPr>
        <w:t>E43</w:t>
      </w:r>
      <w:r>
        <w:rPr>
          <w:rFonts w:ascii="宋体" w:eastAsia="宋体" w:hAnsi="宋体"/>
          <w:color w:val="000000"/>
          <w:sz w:val="21"/>
        </w:rPr>
        <w:t>的</w:t>
      </w:r>
      <w:r>
        <w:rPr>
          <w:rFonts w:ascii="宋体" w:eastAsia="宋体" w:hAnsi="宋体"/>
          <w:color w:val="000000"/>
          <w:sz w:val="21"/>
        </w:rPr>
        <w:t>98</w:t>
      </w:r>
      <w:r>
        <w:rPr>
          <w:rFonts w:ascii="宋体" w:eastAsia="宋体" w:hAnsi="宋体"/>
          <w:color w:val="000000"/>
          <w:sz w:val="21"/>
        </w:rPr>
        <w:t>项为前端测试，均不等同浏览器用例数。</w:t>
      </w:r>
      <w:r>
        <w:rPr>
          <w:rFonts w:ascii="宋体" w:eastAsia="宋体" w:hAnsi="宋体"/>
          <w:color w:val="000000"/>
          <w:sz w:val="21"/>
        </w:rPr>
        <w:t>GN-06-004</w:t>
      </w:r>
      <w:r>
        <w:rPr>
          <w:rFonts w:ascii="宋体" w:eastAsia="宋体" w:hAnsi="宋体"/>
          <w:color w:val="000000"/>
          <w:sz w:val="21"/>
        </w:rPr>
        <w:t>自动学习和</w:t>
      </w:r>
      <w:r>
        <w:rPr>
          <w:rFonts w:ascii="宋体" w:eastAsia="宋体" w:hAnsi="宋体"/>
          <w:color w:val="000000"/>
          <w:sz w:val="21"/>
        </w:rPr>
        <w:t>GN-04-001</w:t>
      </w:r>
      <w:r>
        <w:rPr>
          <w:rFonts w:ascii="宋体" w:eastAsia="宋体" w:hAnsi="宋体"/>
          <w:color w:val="000000"/>
          <w:sz w:val="21"/>
        </w:rPr>
        <w:t>设备下发缺口仍按原表保留。</w:t>
      </w:r>
    </w:p>
    <w:sectPr w:rsidR="000C1AC0">
      <w:headerReference w:type="default" r:id="rId7"/>
      <w:footerReference w:type="default" r:id="rId8"/>
      <w:pgSz w:w="16838" w:h="11906" w:orient="landscape"/>
      <w:pgMar w:top="1800" w:right="1440" w:bottom="1800" w:left="1440" w:header="851" w:footer="992" w:gutter="0"/>
      <w:cols w:space="720"/>
      <w:formProt w:val="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endnote w:type="separator" w:id="-1">
    <w:p w14:paraId="494B0B21" w14:textId="77777777" w:rsidR="004154D2" w:rsidRDefault="004154D2">
      <w:pPr>
        <w:spacing w:line="240" w:lineRule="auto"/>
        <w:ind w:firstLine="480"/>
      </w:pPr>
      <w:r>
        <w:separator/>
      </w:r>
    </w:p>
  </w:endnote>
  <w:endnote w:type="continuationSeparator" w:id="0">
    <w:p w14:paraId="3CB05A1C" w14:textId="77777777" w:rsidR="004154D2" w:rsidRDefault="004154D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w:font w:name="Liberation Serif">
    <w:altName w:val="Times New Roman"/>
    <w:charset w:val="86"/>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宋体;SimSun">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DengXian">
    <w:panose1 w:val="00000000000000000000"/>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11151EC3" w14:textId="77777777" w:rsidR="00697233" w:rsidRDefault="000660E6">
    <w:pPr>
      <w:pStyle w:val="af6"/>
      <w:ind w:firstLine="360"/>
      <w:jc w:val="center"/>
    </w:pPr>
    <w:r>
      <w:rPr>
        <w:rFonts w:ascii="宋体" w:eastAsia="宋体" w:hAnsi="宋体"/>
        <w:color w:val="000000"/>
      </w:rPr>
      <w:t xml:space="preserve">第 </w:t>
    </w:r>
    <w:r>
      <w:fldChar w:fldCharType="begin"/>
    </w:r>
    <w:r>
      <w:instrText>PAGE</w:instrText>
    </w:r>
    <w:r>
      <w:fldChar w:fldCharType="separate"/>
    </w:r>
    <w:r>
      <w:t>1</w:t>
    </w:r>
    <w:r>
      <w:fldChar w:fldCharType="end"/>
    </w:r>
    <w:r>
      <w:rPr>
        <w:rFonts w:ascii="宋体" w:eastAsia="宋体" w:hAnsi="宋体"/>
        <w:color w:val="000000"/>
      </w:rPr>
      <w:t xml:space="preserve"> 页 / 共 </w:t>
    </w:r>
    <w:r>
      <w:fldChar w:fldCharType="begin"/>
    </w:r>
    <w:r>
      <w:instrText>NUMPAGES</w:instrText>
    </w:r>
    <w:r>
      <w:fldChar w:fldCharType="separate"/>
    </w:r>
    <w:r>
      <w:t>1</w:t>
    </w:r>
    <w:r>
      <w:fldChar w:fldCharType="end"/>
    </w:r>
    <w:r>
      <w:rPr>
        <w:rFonts w:ascii="宋体" w:eastAsia="宋体" w:hAnsi="宋体"/>
        <w:color w:val="000000"/>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footnote w:type="separator" w:id="-1">
    <w:p w14:paraId="4B7AFFA5" w14:textId="77777777" w:rsidR="004154D2" w:rsidRDefault="004154D2">
      <w:pPr>
        <w:spacing w:line="240" w:lineRule="auto"/>
        <w:ind w:firstLine="480"/>
      </w:pPr>
      <w:r>
        <w:separator/>
      </w:r>
    </w:p>
  </w:footnote>
  <w:footnote w:type="continuationSeparator" w:id="0">
    <w:p w14:paraId="60FF2B3A" w14:textId="77777777" w:rsidR="004154D2" w:rsidRDefault="004154D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6D584841" w14:textId="77777777" w:rsidR="00697233" w:rsidRDefault="00697233">
    <w:pPr>
      <w:pStyle w:val="a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abstractNum w:abstractNumId="0" w15:restartNumberingAfterBreak="0">
    <w:nsid w:val="42FB66D0"/>
    <w:multiLevelType w:val="multilevel"/>
    <w:tmpl w:val="D1868960"/>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num w:numId="1" w16cid:durableId="89319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pkg="http://schemas.microsoft.com/office/2006/xmlPackage" mc:Ignorable="w14 w15 w16se w16cid w16 w16cex w16sdtdh w16sdtfl w16du">
  <w:bordersDoNotSurroundHeader/>
  <w:bordersDoNotSurroundFooter/>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compatSetting w:name="compatibilityMode" w:uri="http://schemas.microsoft.com/office/word" w:val="11"/>
    <w:compatSetting w:name="useWord2013TrackBottomHyphenation" w:uri="http://schemas.microsoft.com/office/word" w:val="1"/>
  </w:compat>
  <w:rsids>
    <w:rsidRoot w:val="00697233"/>
    <w:rsid w:val="000660E6"/>
    <w:rsid w:val="000C1AC0"/>
    <w:rsid w:val="002775BF"/>
    <w:rsid w:val="004154D2"/>
    <w:rsid w:val="004D5297"/>
    <w:rsid w:val="00623E1C"/>
    <w:rsid w:val="00697233"/>
    <w:rsid w:val="00C17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0645C4B"/>
  <w15:docId w15:val="{BFAA6415-877A-4BA6-A4A1-C0ECD00B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w:docDefaults>
    <w:rPrDefault>
      <w:rPr>
        <w:rFonts w:ascii="Liberation Serif" w:eastAsiaTheme="minorEastAsia"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exact"/>
      <w:ind w:firstLineChars="200" w:firstLine="200"/>
      <w:jc w:val="both"/>
    </w:pPr>
    <w:rPr>
      <w:rFonts w:ascii="Times New Roman" w:eastAsia="宋体;SimSun" w:hAnsi="Times New Roman" w:cs="Times New Roman"/>
      <w:kern w:val="2"/>
      <w:lang w:bidi="ar-SA"/>
    </w:rPr>
  </w:style>
  <w:style w:type="paragraph" w:styleId="1">
    <w:name w:val="heading 1"/>
    <w:basedOn w:val="a"/>
    <w:next w:val="a"/>
    <w:uiPriority w:val="9"/>
    <w:qFormat/>
    <w:pPr>
      <w:keepNext/>
      <w:keepLines/>
      <w:numPr>
        <w:numId w:val="1"/>
      </w:numPr>
      <w:spacing w:before="240" w:after="240"/>
      <w:ind w:firstLineChars="0"/>
      <w:jc w:val="left"/>
      <w:outlineLvl w:val="0"/>
    </w:pPr>
    <w:rPr>
      <w:b/>
      <w:sz w:val="28"/>
      <w:szCs w:val="48"/>
    </w:rPr>
  </w:style>
  <w:style w:type="paragraph" w:styleId="2">
    <w:name w:val="heading 2"/>
    <w:basedOn w:val="1"/>
    <w:next w:val="a"/>
    <w:uiPriority w:val="9"/>
    <w:semiHidden/>
    <w:unhideWhenUsed/>
    <w:qFormat/>
    <w:pPr>
      <w:numPr>
        <w:ilvl w:val="1"/>
      </w:numPr>
      <w:snapToGrid w:val="0"/>
      <w:spacing w:before="120" w:after="120"/>
      <w:outlineLvl w:val="1"/>
    </w:pPr>
    <w:rPr>
      <w:b w:val="0"/>
      <w:color w:val="000000"/>
      <w:sz w:val="24"/>
      <w:szCs w:val="40"/>
    </w:rPr>
  </w:style>
  <w:style w:type="paragraph" w:styleId="3">
    <w:name w:val="heading 3"/>
    <w:basedOn w:val="a"/>
    <w:next w:val="a"/>
    <w:uiPriority w:val="9"/>
    <w:semiHidden/>
    <w:unhideWhenUsed/>
    <w:qFormat/>
    <w:pPr>
      <w:keepNext/>
      <w:keepLines/>
      <w:numPr>
        <w:ilvl w:val="2"/>
        <w:numId w:val="1"/>
      </w:numPr>
      <w:spacing w:before="160" w:after="80"/>
      <w:outlineLvl w:val="2"/>
    </w:pPr>
    <w:rPr>
      <w:rFonts w:ascii="等线 Light" w:eastAsia="等线 Light" w:hAnsi="等线 Light"/>
      <w:color w:val="0F4761"/>
      <w:sz w:val="32"/>
      <w:szCs w:val="32"/>
    </w:rPr>
  </w:style>
  <w:style w:type="paragraph" w:styleId="4">
    <w:name w:val="heading 4"/>
    <w:basedOn w:val="a"/>
    <w:next w:val="a"/>
    <w:uiPriority w:val="9"/>
    <w:semiHidden/>
    <w:unhideWhenUsed/>
    <w:qFormat/>
    <w:pPr>
      <w:keepNext/>
      <w:keepLines/>
      <w:numPr>
        <w:ilvl w:val="3"/>
        <w:numId w:val="1"/>
      </w:numPr>
      <w:spacing w:before="80" w:after="40"/>
      <w:outlineLvl w:val="3"/>
    </w:pPr>
    <w:rPr>
      <w:rFonts w:ascii="等线;DengXian" w:eastAsia="等线;DengXian" w:hAnsi="等线;DengXian"/>
      <w:color w:val="0F4761"/>
      <w:sz w:val="28"/>
      <w:szCs w:val="28"/>
    </w:rPr>
  </w:style>
  <w:style w:type="paragraph" w:styleId="5">
    <w:name w:val="heading 5"/>
    <w:basedOn w:val="a"/>
    <w:next w:val="a"/>
    <w:uiPriority w:val="9"/>
    <w:semiHidden/>
    <w:unhideWhenUsed/>
    <w:qFormat/>
    <w:pPr>
      <w:keepNext/>
      <w:keepLines/>
      <w:numPr>
        <w:ilvl w:val="4"/>
        <w:numId w:val="1"/>
      </w:numPr>
      <w:spacing w:before="80" w:after="40"/>
      <w:outlineLvl w:val="4"/>
    </w:pPr>
    <w:rPr>
      <w:rFonts w:ascii="等线;DengXian" w:eastAsia="等线;DengXian" w:hAnsi="等线;DengXian"/>
      <w:color w:val="0F4761"/>
    </w:rPr>
  </w:style>
  <w:style w:type="paragraph" w:styleId="6">
    <w:name w:val="heading 6"/>
    <w:basedOn w:val="a"/>
    <w:next w:val="a"/>
    <w:uiPriority w:val="9"/>
    <w:semiHidden/>
    <w:unhideWhenUsed/>
    <w:qFormat/>
    <w:pPr>
      <w:keepNext/>
      <w:keepLines/>
      <w:numPr>
        <w:ilvl w:val="5"/>
        <w:numId w:val="1"/>
      </w:numPr>
      <w:spacing w:before="40"/>
      <w:outlineLvl w:val="5"/>
    </w:pPr>
    <w:rPr>
      <w:rFonts w:ascii="等线;DengXian" w:eastAsia="等线;DengXian" w:hAnsi="等线;DengXian"/>
      <w:b/>
      <w:bCs/>
      <w:color w:val="0F4761"/>
    </w:rPr>
  </w:style>
  <w:style w:type="paragraph" w:styleId="7">
    <w:name w:val="heading 7"/>
    <w:basedOn w:val="a"/>
    <w:next w:val="a"/>
    <w:qFormat/>
    <w:pPr>
      <w:keepNext/>
      <w:keepLines/>
      <w:numPr>
        <w:ilvl w:val="6"/>
        <w:numId w:val="1"/>
      </w:numPr>
      <w:spacing w:before="40"/>
      <w:outlineLvl w:val="6"/>
    </w:pPr>
    <w:rPr>
      <w:rFonts w:ascii="等线;DengXian" w:eastAsia="等线;DengXian" w:hAnsi="等线;DengXian"/>
      <w:b/>
      <w:bCs/>
      <w:color w:val="595959"/>
    </w:rPr>
  </w:style>
  <w:style w:type="paragraph" w:styleId="8">
    <w:name w:val="heading 8"/>
    <w:basedOn w:val="a"/>
    <w:next w:val="a"/>
    <w:qFormat/>
    <w:pPr>
      <w:keepNext/>
      <w:keepLines/>
      <w:numPr>
        <w:ilvl w:val="7"/>
        <w:numId w:val="1"/>
      </w:numPr>
      <w:outlineLvl w:val="7"/>
    </w:pPr>
    <w:rPr>
      <w:rFonts w:ascii="等线;DengXian" w:eastAsia="等线;DengXian" w:hAnsi="等线;DengXian"/>
      <w:color w:val="595959"/>
    </w:rPr>
  </w:style>
  <w:style w:type="paragraph" w:styleId="9">
    <w:name w:val="heading 9"/>
    <w:basedOn w:val="a"/>
    <w:next w:val="a"/>
    <w:qFormat/>
    <w:pPr>
      <w:keepNext/>
      <w:keepLines/>
      <w:numPr>
        <w:ilvl w:val="8"/>
        <w:numId w:val="1"/>
      </w:numPr>
      <w:outlineLvl w:val="8"/>
    </w:pPr>
    <w:rPr>
      <w:rFonts w:ascii="等线;DengXian" w:eastAsia="等线 Light" w:hAnsi="等线;DengXian"/>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qFormat/>
    <w:rPr>
      <w:rFonts w:cs="Times New Roman"/>
      <w:b/>
      <w:sz w:val="28"/>
      <w:szCs w:val="48"/>
    </w:rPr>
  </w:style>
  <w:style w:type="character" w:customStyle="1" w:styleId="20">
    <w:name w:val="标题 2 字符"/>
    <w:qFormat/>
    <w:rPr>
      <w:rFonts w:cs="Times New Roman"/>
      <w:b/>
      <w:color w:val="000000"/>
      <w:szCs w:val="40"/>
    </w:rPr>
  </w:style>
  <w:style w:type="character" w:customStyle="1" w:styleId="30">
    <w:name w:val="标题 3 字符"/>
    <w:qFormat/>
    <w:rPr>
      <w:rFonts w:ascii="等线 Light" w:eastAsia="等线 Light" w:hAnsi="等线 Light" w:cs="Times New Roman"/>
      <w:color w:val="0F4761"/>
      <w:sz w:val="32"/>
      <w:szCs w:val="32"/>
    </w:rPr>
  </w:style>
  <w:style w:type="character" w:customStyle="1" w:styleId="40">
    <w:name w:val="标题 4 字符"/>
    <w:qFormat/>
    <w:rPr>
      <w:rFonts w:ascii="等线;DengXian" w:eastAsia="等线;DengXian" w:hAnsi="等线;DengXian" w:cs="Times New Roman"/>
      <w:color w:val="0F4761"/>
      <w:sz w:val="28"/>
      <w:szCs w:val="28"/>
    </w:rPr>
  </w:style>
  <w:style w:type="character" w:customStyle="1" w:styleId="50">
    <w:name w:val="标题 5 字符"/>
    <w:qFormat/>
    <w:rPr>
      <w:rFonts w:ascii="等线;DengXian" w:eastAsia="等线;DengXian" w:hAnsi="等线;DengXian" w:cs="Times New Roman"/>
      <w:color w:val="0F4761"/>
    </w:rPr>
  </w:style>
  <w:style w:type="character" w:customStyle="1" w:styleId="60">
    <w:name w:val="标题 6 字符"/>
    <w:qFormat/>
    <w:rPr>
      <w:rFonts w:ascii="等线;DengXian" w:eastAsia="等线;DengXian" w:hAnsi="等线;DengXian" w:cs="Times New Roman"/>
      <w:b/>
      <w:bCs/>
      <w:color w:val="0F4761"/>
    </w:rPr>
  </w:style>
  <w:style w:type="character" w:customStyle="1" w:styleId="70">
    <w:name w:val="标题 7 字符"/>
    <w:qFormat/>
    <w:rPr>
      <w:rFonts w:ascii="等线;DengXian" w:eastAsia="等线;DengXian" w:hAnsi="等线;DengXian" w:cs="Times New Roman"/>
      <w:b/>
      <w:bCs/>
      <w:color w:val="595959"/>
    </w:rPr>
  </w:style>
  <w:style w:type="character" w:customStyle="1" w:styleId="80">
    <w:name w:val="标题 8 字符"/>
    <w:qFormat/>
    <w:rPr>
      <w:rFonts w:ascii="等线;DengXian" w:eastAsia="等线;DengXian" w:hAnsi="等线;DengXian" w:cs="Times New Roman"/>
      <w:color w:val="595959"/>
    </w:rPr>
  </w:style>
  <w:style w:type="character" w:customStyle="1" w:styleId="90">
    <w:name w:val="标题 9 字符"/>
    <w:qFormat/>
    <w:rPr>
      <w:rFonts w:ascii="等线;DengXian" w:eastAsia="等线 Light" w:hAnsi="等线;DengXian" w:cs="Times New Roman"/>
      <w:color w:val="595959"/>
    </w:rPr>
  </w:style>
  <w:style w:type="character" w:customStyle="1" w:styleId="a3">
    <w:name w:val="标题 字符"/>
    <w:qFormat/>
    <w:rPr>
      <w:rFonts w:ascii="等线 Light" w:eastAsia="等线 Light" w:hAnsi="等线 Light" w:cs="Times New Roman"/>
      <w:spacing w:val="-10"/>
      <w:kern w:val="2"/>
      <w:sz w:val="56"/>
      <w:szCs w:val="56"/>
    </w:rPr>
  </w:style>
  <w:style w:type="character" w:customStyle="1" w:styleId="a4">
    <w:name w:val="副标题 字符"/>
    <w:qFormat/>
    <w:rPr>
      <w:rFonts w:ascii="等线 Light" w:eastAsia="等线 Light" w:hAnsi="等线 Light" w:cs="Times New Roman"/>
      <w:color w:val="595959"/>
      <w:spacing w:val="15"/>
      <w:sz w:val="28"/>
      <w:szCs w:val="28"/>
    </w:rPr>
  </w:style>
  <w:style w:type="character" w:customStyle="1" w:styleId="a5">
    <w:name w:val="引用 字符"/>
    <w:qFormat/>
    <w:rPr>
      <w:i/>
      <w:iCs/>
      <w:color w:val="404040"/>
    </w:rPr>
  </w:style>
  <w:style w:type="character" w:styleId="a6">
    <w:name w:val="Intense Emphasis"/>
    <w:qFormat/>
    <w:rPr>
      <w:i/>
      <w:iCs/>
      <w:color w:val="0F4761"/>
    </w:rPr>
  </w:style>
  <w:style w:type="character" w:customStyle="1" w:styleId="a7">
    <w:name w:val="明显引用 字符"/>
    <w:qFormat/>
    <w:rPr>
      <w:i/>
      <w:iCs/>
      <w:color w:val="0F4761"/>
    </w:rPr>
  </w:style>
  <w:style w:type="character" w:styleId="a8">
    <w:name w:val="Intense Reference"/>
    <w:qFormat/>
    <w:rPr>
      <w:b/>
      <w:bCs/>
      <w:smallCaps/>
      <w:color w:val="0F4761"/>
      <w:spacing w:val="5"/>
    </w:rPr>
  </w:style>
  <w:style w:type="character" w:customStyle="1" w:styleId="a9">
    <w:name w:val="页眉 字符"/>
    <w:qFormat/>
    <w:rPr>
      <w:sz w:val="18"/>
      <w:szCs w:val="18"/>
    </w:rPr>
  </w:style>
  <w:style w:type="character" w:customStyle="1" w:styleId="aa">
    <w:name w:val="页脚 字符"/>
    <w:qFormat/>
    <w:rPr>
      <w:sz w:val="18"/>
      <w:szCs w:val="18"/>
    </w:rPr>
  </w:style>
  <w:style w:type="paragraph" w:customStyle="1" w:styleId="ab">
    <w:name w:val="标题样式"/>
    <w:basedOn w:val="a"/>
    <w:next w:val="a"/>
    <w:qFormat/>
    <w:pPr>
      <w:spacing w:after="80" w:line="240" w:lineRule="auto"/>
      <w:contextualSpacing/>
      <w:jc w:val="center"/>
    </w:pPr>
    <w:rPr>
      <w:rFonts w:ascii="等线 Light" w:eastAsia="等线 Light" w:hAnsi="等线 Light"/>
      <w:spacing w:val="-10"/>
      <w:sz w:val="56"/>
      <w:szCs w:val="56"/>
    </w:rPr>
  </w:style>
  <w:style w:type="paragraph" w:styleId="ac">
    <w:name w:val="Body Text"/>
    <w:basedOn w:val="a"/>
    <w:pPr>
      <w:spacing w:after="140" w:line="276" w:lineRule="auto"/>
    </w:pPr>
  </w:style>
  <w:style w:type="paragraph" w:styleId="ad">
    <w:name w:val="List"/>
    <w:basedOn w:val="ac"/>
    <w:rPr>
      <w:rFonts w:cs="Lucida Sans"/>
    </w:rPr>
  </w:style>
  <w:style w:type="paragraph" w:styleId="ae">
    <w:name w:val="caption"/>
    <w:basedOn w:val="a"/>
    <w:qFormat/>
    <w:pPr>
      <w:suppressLineNumbers/>
      <w:spacing w:before="120" w:after="120"/>
    </w:pPr>
    <w:rPr>
      <w:rFonts w:cs="Lucida Sans"/>
      <w:i/>
      <w:iCs/>
    </w:rPr>
  </w:style>
  <w:style w:type="paragraph" w:customStyle="1" w:styleId="af">
    <w:name w:val="索引"/>
    <w:basedOn w:val="a"/>
    <w:qFormat/>
    <w:pPr>
      <w:suppressLineNumbers/>
    </w:pPr>
    <w:rPr>
      <w:rFonts w:cs="Lucida Sans"/>
    </w:rPr>
  </w:style>
  <w:style w:type="paragraph" w:styleId="af0">
    <w:name w:val="Subtitle"/>
    <w:basedOn w:val="a"/>
    <w:next w:val="a"/>
    <w:uiPriority w:val="11"/>
    <w:qFormat/>
    <w:pPr>
      <w:spacing w:after="160"/>
      <w:jc w:val="center"/>
    </w:pPr>
    <w:rPr>
      <w:rFonts w:ascii="等线 Light" w:eastAsia="等线 Light" w:hAnsi="等线 Light"/>
      <w:color w:val="595959"/>
      <w:spacing w:val="15"/>
      <w:sz w:val="28"/>
      <w:szCs w:val="28"/>
    </w:rPr>
  </w:style>
  <w:style w:type="paragraph" w:styleId="af1">
    <w:name w:val="Quote"/>
    <w:basedOn w:val="a"/>
    <w:next w:val="a"/>
    <w:qFormat/>
    <w:pPr>
      <w:spacing w:before="160" w:after="160"/>
      <w:jc w:val="center"/>
    </w:pPr>
    <w:rPr>
      <w:i/>
      <w:iCs/>
      <w:color w:val="404040"/>
    </w:rPr>
  </w:style>
  <w:style w:type="paragraph" w:styleId="af2">
    <w:name w:val="List Paragraph"/>
    <w:basedOn w:val="a"/>
    <w:qFormat/>
    <w:pPr>
      <w:contextualSpacing/>
    </w:pPr>
  </w:style>
  <w:style w:type="paragraph" w:styleId="af3">
    <w:name w:val="Intense Quote"/>
    <w:basedOn w:val="a"/>
    <w:next w:val="a"/>
    <w:qFormat/>
    <w:pPr>
      <w:pBdr>
        <w:top w:val="single" w:sz="4" w:space="10" w:color="0F4761"/>
        <w:bottom w:val="single" w:sz="4" w:space="10" w:color="0F4761"/>
      </w:pBdr>
      <w:spacing w:before="360" w:after="360"/>
      <w:jc w:val="center"/>
    </w:pPr>
    <w:rPr>
      <w:i/>
      <w:iCs/>
      <w:color w:val="0F4761"/>
    </w:rPr>
  </w:style>
  <w:style w:type="paragraph" w:customStyle="1" w:styleId="af4">
    <w:name w:val="页眉与页脚"/>
    <w:basedOn w:val="a"/>
    <w:qFormat/>
    <w:pPr>
      <w:suppressLineNumbers/>
      <w:tabs>
        <w:tab w:val="center" w:pos="4819"/>
        <w:tab w:val="right" w:pos="9638"/>
      </w:tabs>
    </w:pPr>
  </w:style>
  <w:style w:type="paragraph" w:styleId="af5">
    <w:name w:val="header"/>
    <w:basedOn w:val="a"/>
    <w:pPr>
      <w:tabs>
        <w:tab w:val="center" w:pos="4153"/>
        <w:tab w:val="right" w:pos="8306"/>
      </w:tabs>
      <w:snapToGrid w:val="0"/>
      <w:spacing w:line="240" w:lineRule="atLeast"/>
      <w:jc w:val="center"/>
    </w:pPr>
    <w:rPr>
      <w:sz w:val="18"/>
      <w:szCs w:val="18"/>
    </w:rPr>
  </w:style>
  <w:style w:type="paragraph" w:styleId="af6">
    <w:name w:val="footer"/>
    <w:basedOn w:val="a"/>
    <w:pPr>
      <w:tabs>
        <w:tab w:val="center" w:pos="4153"/>
        <w:tab w:val="right" w:pos="8306"/>
      </w:tabs>
      <w:snapToGrid w:val="0"/>
      <w:spacing w:line="240" w:lineRule="atLeast"/>
      <w:jc w:val="left"/>
    </w:pPr>
    <w:rPr>
      <w:sz w:val="18"/>
      <w:szCs w:val="18"/>
    </w:rPr>
  </w:style>
  <w:style w:type="paragraph" w:customStyle="1" w:styleId="af7">
    <w:name w:val="表格内容"/>
    <w:basedOn w:val="a"/>
    <w:qFormat/>
    <w:pPr>
      <w:widowControl w:val="0"/>
      <w:suppressLineNumbers/>
    </w:pPr>
  </w:style>
  <w:style w:type="paragraph" w:customStyle="1" w:styleId="af8">
    <w:name w:val="表格标题"/>
    <w:basedOn w:val="af7"/>
    <w:qFormat/>
    <w:pPr>
      <w:jc w:val="center"/>
    </w:pPr>
    <w:rPr>
      <w:b/>
      <w:bCs/>
    </w:rPr>
  </w:style>
  <w:style w:type="paragraph" w:customStyle="1" w:styleId="11">
    <w:name w:val="标题1"/>
    <w:basedOn w:val="a"/>
    <w:rPr>
      <w:rFonts w:ascii="黑体" w:hAnsi="黑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file>

<file path=word/_rels/document.xml.rels><?xml version='1.0' encoding='UTF-8' standalone='yes'?>
<Relationships xmlns="http://schemas.openxmlformats.org/package/2006/relationships" xmlns:pkg="http://schemas.microsoft.com/office/2006/xmlPackage"><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pkg="http://schemas.microsoft.com/office/2006/xmlPackage"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xmlns:pkg="http://schemas.microsoft.com/office/2006/xmlPackage">
  <Template>Normal.dotm</Template>
  <TotalTime>16</TotalTime>
  <Pages>1</Pages>
  <Words>7626</Words>
  <Characters>43470</Characters>
  <Application>Microsoft Office Word</Application>
  <DocSecurity>0</DocSecurity>
  <Lines>362</Lines>
  <Paragraphs>101</Paragraphs>
  <ScaleCrop>false</ScaleCrop>
  <Company/>
  <LinksUpToDate>false</LinksUpToDate>
  <CharactersWithSpaces>50995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xmlns:pkg="http://schemas.microsoft.com/office/2006/xmlPackage">
  <dc:title>软件验收测试记录</dc:title>
  <dc:subject/>
  <dc:creator/>
  <cp:keywords/>
  <dc:description/>
  <cp:lastModifiedBy/>
  <cp:revision>3</cp:revision>
  <dcterms:created xsi:type="dcterms:W3CDTF">2026-10-22T14:44:00Z</dcterms:created>
  <dcterms:modified xsi:type="dcterms:W3CDTF">2026-10-22T17:10:00Z</dcterms:modified>
  <dc:language>zh-CN</dc:language>
</cp:coreProperties>
</file>

<file path=docProps/custom.xml><?xml version="1.0" encoding="utf-8"?>
<Properties xmlns="http://schemas.openxmlformats.org/officeDocument/2006/custom-properties" xmlns:vt="http://schemas.openxmlformats.org/officeDocument/2006/docPropsVTypes" xmlns:pkg="http://schemas.microsoft.com/office/2006/xmlPackage">
  <property fmtid="{D5CDD505-2E9C-101B-9397-08002B2CF9AE}" pid="2" name="KSOProductBuildVer">
    <vt:lpwstr>2052-9.1.0.3914</vt:lpwstr>
  </property>
</Properties>
</file>