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spacing w:after="100" w:before="200" w:line="400"/>
        <w:jc w:val="center"/>
      </w:pPr>
      <w:r>
        <w:t xml:space="preserve">Documentación Técnica</w:t>
      </w:r>
    </w:p>
    <w:p>
      <w:pPr>
        <w:spacing w:after="200" w:line="400"/>
        <w:jc w:val="center"/>
      </w:pPr>
      <w:r>
        <w:t xml:space="preserve">Arquitectura General</w:t>
      </w:r>
    </w:p>
    <w:p>
      <w:pPr>
        <w:spacing w:line="600"/>
      </w:pPr>
    </w:p>
    <w:p>
      <w:pPr>
        <w:spacing w:after="200" w:line="300"/>
        <w:jc w:val="center"/>
      </w:pPr>
      <w:r>
        <w:t xml:space="preserve">Aplicación de Gestión de Contratos</w:t>
      </w:r>
    </w:p>
    <w:p>
      <w:pPr>
        <w:spacing w:line="800"/>
      </w:pPr>
    </w:p>
    <w:p>
      <w:pPr>
        <w:spacing w:after="200" w:line="300"/>
        <w:jc w:val="center"/>
      </w:pPr>
      <w:r>
        <w:t xml:space="preserve">Fecha: Marzo 2026</w:t>
      </w:r>
    </w:p>
    <w:r>
      <w:br w:type="page"/>
    </w:r>
    <w:p>
      <w:pPr>
        <w:pStyle w:val="Heading1"/>
        <w:spacing w:after="200" w:line="300"/>
      </w:pPr>
      <w:r>
        <w:t xml:space="preserve">Resumen Ejecutivo</w:t>
      </w:r>
    </w:p>
    <w:p>
      <w:pPr>
        <w:spacing w:after="200" w:line="280"/>
        <w:jc w:val="both"/>
      </w:pPr>
      <w:r>
        <w:t xml:space="preserve">La aplicación "Gestión de Contratos" es una plataforma web que permite a usuarios (administradores) crear plantillas de contratos personalizables con bloques dinámicos, generar contratos a partir de dichas plantillas, capturar la firma digital del cliente vía canvas HTML5, generar un PDF del contrato firmado usando PDFKit, y enviar dicho PDF por correo electrónico al cliente. La aplicación opera bajo un modelo freemium con tres planes (Gratuito, Pro, Empresa) y gestiona suscripciones mediante MercadoPago.</w:t>
      </w:r>
    </w:p>
    <w:r>
      <w:br w:type="page"/>
    </w:r>
    <w:p>
      <w:pPr>
        <w:pStyle w:val="Heading1"/>
        <w:spacing w:after="200" w:line="300"/>
      </w:pPr>
      <w:r>
        <w:t xml:space="preserve">Stack Tecnológico</w:t>
      </w:r>
    </w:p>
    <w:p>
      <w:pPr>
        <w:spacing w:after="100" w:line="240"/>
      </w:pPr>
      <w:r>
        <w:t xml:space="preserve">Backend: Node.js con Express 4.21, puerto 4000</w:t>
      </w:r>
    </w:p>
    <w:p>
      <w:pPr>
        <w:spacing w:after="100" w:line="240"/>
      </w:pPr>
      <w:r>
        <w:t xml:space="preserve">Frontend: React 18.3 con Vite 6.0, puerto 5173 (dev)</w:t>
      </w:r>
    </w:p>
    <w:p>
      <w:pPr>
        <w:spacing w:after="100" w:line="240"/>
      </w:pPr>
      <w:r>
        <w:t xml:space="preserve">Base de Datos: PostgreSQL (conexión vía pg con Pool, DATABASE_URL desde .env)</w:t>
      </w:r>
    </w:p>
    <w:p>
      <w:pPr>
        <w:spacing w:after="100" w:line="240"/>
      </w:pPr>
      <w:r>
        <w:t xml:space="preserve">Sesiones: express-session almacenadas en PostgreSQL mediante connect-pg-simple</w:t>
      </w:r>
    </w:p>
    <w:p>
      <w:pPr>
        <w:spacing w:after="100" w:line="240"/>
      </w:pPr>
      <w:r>
        <w:t xml:space="preserve">Autenticación: Basada en sesiones con cookie connect.sid (httpOnly, sameSite: lax, maxAge: 24h)</w:t>
      </w:r>
    </w:p>
    <w:p>
      <w:pPr>
        <w:spacing w:after="100" w:line="240"/>
      </w:pPr>
      <w:r>
        <w:t xml:space="preserve">Hashing de Contraseñas: bcryptjs con salt factor 12</w:t>
      </w:r>
    </w:p>
    <w:p>
      <w:pPr>
        <w:spacing w:after="100" w:line="240"/>
      </w:pPr>
      <w:r>
        <w:t xml:space="preserve">Generación de PDF: PDFKit 0.17</w:t>
      </w:r>
    </w:p>
    <w:p>
      <w:pPr>
        <w:spacing w:after="100" w:line="240"/>
      </w:pPr>
      <w:r>
        <w:t xml:space="preserve">Envío de Email: Nodemailer 8.0 (SMTP configurable, fallback a Ethereal en desarrollo)</w:t>
      </w:r>
    </w:p>
    <w:p>
      <w:pPr>
        <w:spacing w:after="100" w:line="240"/>
      </w:pPr>
      <w:r>
        <w:t xml:space="preserve">Pagos/Suscripciones: MercadoPago SDK 2.12 (PreApproval API para suscripciones recurrentes)</w:t>
      </w:r>
    </w:p>
    <w:p>
      <w:pPr>
        <w:spacing w:after="100" w:line="240"/>
      </w:pPr>
      <w:r>
        <w:t xml:space="preserve">Compresión de Imágenes: browser-image-compression 2.0 (max 0.5MB, 1280px)</w:t>
      </w:r>
    </w:p>
    <w:p>
      <w:pPr>
        <w:spacing w:after="100" w:line="240"/>
      </w:pPr>
      <w:r>
        <w:t xml:space="preserve">Upload de Archivos: Multer 2.1 (memory storage, max 2MB, solo imágenes)</w:t>
      </w:r>
    </w:p>
    <w:p>
      <w:pPr>
        <w:spacing w:after="100" w:line="240"/>
      </w:pPr>
      <w:r>
        <w:t xml:space="preserve">Almacenamiento: Local filesystem (preparado para migración a S3)</w:t>
      </w:r>
    </w:p>
    <w:p>
      <w:pPr>
        <w:spacing w:after="100" w:line="240"/>
      </w:pPr>
      <w:r>
        <w:t xml:space="preserve">Estilos: SASS/SCSS</w:t>
      </w:r>
    </w:p>
    <w:p>
      <w:pPr>
        <w:spacing w:after="100" w:line="240"/>
      </w:pPr>
      <w:r>
        <w:t xml:space="preserve">Routing (cliente): react-router-dom 6.28</w:t>
      </w:r>
    </w:p>
    <w:p>
      <w:pPr>
        <w:spacing w:after="200" w:line="240"/>
      </w:pPr>
      <w:r>
        <w:t xml:space="preserve">CORS: Configurado para origin http://localhost:5173</w:t>
      </w:r>
    </w:p>
    <w:r>
      <w:br w:type="page"/>
    </w:r>
    <w:p>
      <w:pPr>
        <w:pStyle w:val="Heading1"/>
        <w:spacing w:after="200" w:line="300"/>
      </w:pPr>
      <w:r>
        <w:t xml:space="preserve">Estructura del Proyecto</w:t>
      </w:r>
    </w:p>
    <w:p>
      <w:pPr>
        <w:spacing w:after="40" w:line="240"/>
      </w:pPr>
      <w:r>
        <w:t xml:space="preserve">gestion-contratos/</w:t>
      </w:r>
    </w:p>
    <w:p>
      <w:pPr>
        <w:spacing w:after="40" w:line="220"/>
      </w:pPr>
      <w:r>
        <w:t xml:space="preserve">├── package.json                  # Dependencias</w:t>
      </w:r>
    </w:p>
    <w:p>
      <w:pPr>
        <w:spacing w:after="40" w:line="220"/>
      </w:pPr>
      <w:r>
        <w:t xml:space="preserve">├── .env                          # Variables de entorno</w:t>
      </w:r>
    </w:p>
    <w:p>
      <w:pPr>
        <w:spacing w:after="40" w:line="220"/>
      </w:pPr>
      <w:r>
        <w:t xml:space="preserve">├── server/</w:t>
      </w:r>
    </w:p>
    <w:p>
      <w:pPr>
        <w:spacing w:after="40" w:line="220"/>
      </w:pPr>
      <w:r>
        <w:t xml:space="preserve">│   ├── server.js</w:t>
      </w:r>
    </w:p>
    <w:p>
      <w:pPr>
        <w:spacing w:after="40" w:line="220"/>
      </w:pPr>
      <w:r>
        <w:t xml:space="preserve">│   ├── db/</w:t>
      </w:r>
    </w:p>
    <w:p>
      <w:pPr>
        <w:spacing w:after="40" w:line="220"/>
      </w:pPr>
      <w:r>
        <w:t xml:space="preserve">│   ├── middleware/</w:t>
      </w:r>
    </w:p>
    <w:p>
      <w:pPr>
        <w:spacing w:after="40" w:line="220"/>
      </w:pPr>
      <w:r>
        <w:t xml:space="preserve">│   ├── routes/</w:t>
      </w:r>
    </w:p>
    <w:p>
      <w:pPr>
        <w:spacing w:after="40" w:line="220"/>
      </w:pPr>
      <w:r>
        <w:t xml:space="preserve">│   ├── services/</w:t>
      </w:r>
    </w:p>
    <w:p>
      <w:pPr>
        <w:spacing w:after="40" w:line="220"/>
      </w:pPr>
      <w:r>
        <w:t xml:space="preserve">│   └── uploads/</w:t>
      </w:r>
    </w:p>
    <w:p>
      <w:pPr>
        <w:spacing w:after="40" w:line="220"/>
      </w:pPr>
      <w:r>
        <w:t xml:space="preserve">├── client/</w:t>
      </w:r>
    </w:p>
    <w:p>
      <w:pPr>
        <w:spacing w:after="40" w:line="220"/>
      </w:pPr>
      <w:r>
        <w:t xml:space="preserve">│   ├── package.json</w:t>
      </w:r>
    </w:p>
    <w:p>
      <w:pPr>
        <w:spacing w:after="40" w:line="220"/>
      </w:pPr>
      <w:r>
        <w:t xml:space="preserve">│   ├── vite.config.js</w:t>
      </w:r>
    </w:p>
    <w:p>
      <w:pPr>
        <w:spacing w:after="40" w:line="220"/>
      </w:pPr>
      <w:r>
        <w:t xml:space="preserve">│   ├── index.html</w:t>
      </w:r>
    </w:p>
    <w:p>
      <w:pPr>
        <w:spacing w:after="40" w:line="220"/>
      </w:pPr>
      <w:r>
        <w:t xml:space="preserve">│   └── src/</w:t>
      </w:r>
    </w:p>
    <w:p>
      <w:pPr>
        <w:spacing w:after="40" w:line="220"/>
      </w:pPr>
      <w:r>
        <w:t xml:space="preserve">│       ├── pages/</w:t>
      </w:r>
    </w:p>
    <w:p>
      <w:pPr>
        <w:spacing w:after="40" w:line="220"/>
      </w:pPr>
      <w:r>
        <w:t xml:space="preserve">│       ├── components/</w:t>
      </w:r>
    </w:p>
    <w:p>
      <w:pPr>
        <w:spacing w:after="200" w:line="240"/>
      </w:pPr>
      <w:r>
        <w:t xml:space="preserve">│       └── styles/</w:t>
      </w:r>
    </w:p>
    <w:r>
      <w:br w:type="page"/>
    </w:r>
    <w:p>
      <w:pPr>
        <w:pStyle w:val="Heading1"/>
        <w:spacing w:after="200" w:line="300"/>
      </w:pPr>
      <w:r>
        <w:t xml:space="preserve">Arquitectura Cliente-Servidor</w:t>
      </w:r>
    </w:p>
    <w:p>
      <w:pPr>
        <w:spacing w:after="200" w:line="280"/>
        <w:jc w:val="both"/>
      </w:pPr>
      <w:r>
        <w:t xml:space="preserve">El cliente se comunica con el backend a través de una API REST. Vite implementa un proxy que reenvía las solicitudes a /api y /uploads al puerto 4000 durante el desarrollo. Las sesiones se mantienen mediante cookies y el cliente incluye credenciales en todas las solicitudes (credentials:'include'). El frontend es una aplicación de una sola página (SPA) construida con React Router que gestiona la navegación del lado del cliente.</w:t>
      </w:r>
    </w:p>
    <w:p>
      <w:pPr>
        <w:spacing w:after="200" w:line="280"/>
        <w:jc w:val="both"/>
      </w:pPr>
      <w:r>
        <w:t xml:space="preserve">Todas las rutas protegidas verifican la sesión del usuario mediante una llamada GET a /api/auth/me cuando se monta el componente y redirigen a la página de inicio de sesión si el usuario no está autorizado.</w:t>
      </w:r>
    </w:p>
    <w:r>
      <w:br w:type="page"/>
    </w:r>
    <w:p>
      <w:pPr>
        <w:pStyle w:val="Heading1"/>
        <w:spacing w:after="200" w:line="300"/>
      </w:pPr>
      <w:r>
        <w:t xml:space="preserve">Modelo de Autenticación y Sesiones</w:t>
      </w:r>
    </w:p>
    <w:p>
      <w:pPr>
        <w:spacing w:after="200" w:line="280"/>
        <w:jc w:val="both"/>
      </w:pPr>
      <w:r>
        <w:t xml:space="preserve">Registro: POST /api/auth/register valida los datos del usuario, genera un hash de la contraseña con bcryptjs (salt 12), inserta el registro en la tabla de usuarios y retorna los datos del usuario creado.</w:t>
      </w:r>
    </w:p>
    <w:p>
      <w:pPr>
        <w:spacing w:after="200" w:line="280"/>
        <w:jc w:val="both"/>
      </w:pPr>
      <w:r>
        <w:t xml:space="preserve">Login: POST /api/auth/login verifica las credenciales del usuario contra el hash guardado, asigna el usuario.id_usuario a req.session.userId y genera una cookie connect.sid automaticamente.</w:t>
      </w:r>
    </w:p>
    <w:p>
      <w:pPr>
        <w:spacing w:after="200" w:line="280"/>
        <w:jc w:val="both"/>
      </w:pPr>
      <w:r>
        <w:t xml:space="preserve">Persistencia de Sesiones: Las sesiones se persisten en la tabla "session" de PostgreSQL mediante el módulo connect-pg-simple. Esto permite que las sesiones sobrevivan a reinicios del servidor.</w:t>
      </w:r>
    </w:p>
    <w:p>
      <w:pPr>
        <w:spacing w:after="200" w:line="280"/>
        <w:jc w:val="both"/>
      </w:pPr>
      <w:r>
        <w:t xml:space="preserve">Configuración de Cookies: maxAge: 24 horas, httpOnly (no accesible desde JavaScript), sameSite: lax (protección contra CSRF), secure: false (desarrollo local).</w:t>
      </w:r>
    </w:p>
    <w:p>
      <w:pPr>
        <w:spacing w:after="200" w:line="280"/>
        <w:jc w:val="both"/>
      </w:pPr>
      <w:r>
        <w:t xml:space="preserve">Middleware de Autenticación: El middleware requireAuth verifica que req.session.userId exista. Si no existe, retorna un código HTTP 401 (Unauthorized).</w:t>
      </w:r>
    </w:p>
    <w:r>
      <w:br w:type="page"/>
    </w:r>
    <w:p>
      <w:pPr>
        <w:pStyle w:val="Heading1"/>
        <w:spacing w:after="200" w:line="300"/>
      </w:pPr>
      <w:r>
        <w:t xml:space="preserve">Sistema de Plantillas por Bloques</w:t>
      </w:r>
    </w:p>
    <w:p>
      <w:pPr>
        <w:spacing w:after="200" w:line="280"/>
        <w:jc w:val="both"/>
      </w:pPr>
      <w:r>
        <w:t xml:space="preserve">Las plantillas son la base para crear contratos personalizados. Cada plantilla posee un nombre y una estructura de bloques almacenada en formato JSONB en la base de datos. Los administradores pueden crear y editar plantillas mediante una interfaz visual que permite agregar, eliminar y reordenar bloques.</w:t>
      </w:r>
    </w:p>
    <w:p>
      <w:pPr>
        <w:spacing w:after="100" w:line="240"/>
      </w:pPr>
      <w:r>
        <w:t xml:space="preserve">Tipos de Bloques Soportados:</w:t>
      </w:r>
    </w:p>
    <w:p>
      <w:pPr>
        <w:spacing w:after="100" w:line="280"/>
      </w:pPr>
      <w:r>
        <w:t xml:space="preserve">texto_estatico: Texto fijo que se muestra en el contrato sin modificación. Campos: contenido.</w:t>
      </w:r>
    </w:p>
    <w:p>
      <w:pPr>
        <w:spacing w:after="100" w:line="280"/>
      </w:pPr>
      <w:r>
        <w:t xml:space="preserve">texto_dinamico: Campo de texto libre que el usuario llena al crear el contrato. Campos: variable, etiqueta.</w:t>
      </w:r>
    </w:p>
    <w:p>
      <w:pPr>
        <w:spacing w:after="100" w:line="280"/>
      </w:pPr>
      <w:r>
        <w:t xml:space="preserve">valores_dinamicos: Similar a texto_dinamico, para valores numéricos o especiales. Campos: variable, etiqueta.</w:t>
      </w:r>
    </w:p>
    <w:p>
      <w:pPr>
        <w:spacing w:after="200" w:line="280"/>
      </w:pPr>
      <w:r>
        <w:t xml:space="preserve">imagen: Campo para subir imágenes (cámara o galería) con compresión automática. Campos: variable, etiqueta.</w:t>
      </w:r>
    </w:p>
    <w:r>
      <w:br w:type="page"/>
    </w:r>
    <w:p>
      <w:pPr>
        <w:pStyle w:val="Heading1"/>
        <w:spacing w:after="200" w:line="300"/>
      </w:pPr>
      <w:r>
        <w:t xml:space="preserve">Flujo de Generación de PDF y Firma</w:t>
      </w:r>
    </w:p>
    <w:p>
      <w:pPr>
        <w:spacing w:after="200" w:line="280"/>
        <w:jc w:val="both"/>
      </w:pPr>
      <w:r>
        <w:t xml:space="preserve">El siguiente proceso describe cómo se genera un contrato, se firma y se envía al cliente:</w:t>
      </w:r>
    </w:p>
    <w:p>
      <w:pPr>
        <w:spacing w:after="100" w:line="280"/>
      </w:pPr>
      <w:r>
        <w:t xml:space="preserve">1. Usuario crea contrato a partir de una plantilla mediante POST /api/contratos con los datos de los bloques.</w:t>
      </w:r>
    </w:p>
    <w:p>
      <w:pPr>
        <w:spacing w:after="100" w:line="280"/>
      </w:pPr>
      <w:r>
        <w:t xml:space="preserve">2. El contrato se guarda en la base de datos en estado "Pendiente".</w:t>
      </w:r>
    </w:p>
    <w:p>
      <w:pPr>
        <w:spacing w:after="100" w:line="280"/>
      </w:pPr>
      <w:r>
        <w:t xml:space="preserve">3. Usuario accede a la página de firma (/firmar/:idContrato).</w:t>
      </w:r>
    </w:p>
    <w:p>
      <w:pPr>
        <w:spacing w:after="100" w:line="280"/>
      </w:pPr>
      <w:r>
        <w:t xml:space="preserve">4. Se muestra una vista previa del contrato con los datos rellenados.</w:t>
      </w:r>
    </w:p>
    <w:p>
      <w:pPr>
        <w:spacing w:after="100" w:line="280"/>
      </w:pPr>
      <w:r>
        <w:t xml:space="preserve">5. Cliente firma en un canvas HTML5 (soporta entrada con mouse y touch).</w:t>
      </w:r>
    </w:p>
    <w:p>
      <w:pPr>
        <w:spacing w:after="100" w:line="280"/>
      </w:pPr>
      <w:r>
        <w:t xml:space="preserve">6. Se envía firma_base64 y email_cliente a POST /api/contratos/:id/firmar.</w:t>
      </w:r>
    </w:p>
    <w:p>
      <w:pPr>
        <w:spacing w:after="100" w:line="280"/>
      </w:pPr>
      <w:r>
        <w:t xml:space="preserve">7. Backend genera PDF con PDFKit: renderiza título, fecha, bloques, imágenes y firma.</w:t>
      </w:r>
    </w:p>
    <w:p>
      <w:pPr>
        <w:spacing w:after="100" w:line="280"/>
      </w:pPr>
      <w:r>
        <w:t xml:space="preserve">8. PDF se guarda en server/uploads/contratos/ con un nombre único.</w:t>
      </w:r>
    </w:p>
    <w:p>
      <w:pPr>
        <w:spacing w:after="100" w:line="280"/>
      </w:pPr>
      <w:r>
        <w:t xml:space="preserve">9. Estado del contrato se actualiza a "Firmado" en la base de datos.</w:t>
      </w:r>
    </w:p>
    <w:p>
      <w:pPr>
        <w:spacing w:after="100" w:line="280"/>
      </w:pPr>
      <w:r>
        <w:t xml:space="preserve">10. Se envía email al cliente con el PDF adjunto mediante Nodemailer.</w:t>
      </w:r>
    </w:p>
    <w:p>
      <w:pPr>
        <w:spacing w:after="200" w:line="280"/>
      </w:pPr>
      <w:r>
        <w:t xml:space="preserve">11. Se retorna la URL del PDF al frontend para confirmar al usuario.</w:t>
      </w:r>
    </w:p>
    <w:r>
      <w:br w:type="page"/>
    </w:r>
    <w:p>
      <w:pPr>
        <w:pStyle w:val="Heading1"/>
        <w:spacing w:after="200" w:line="300"/>
      </w:pPr>
      <w:r>
        <w:t xml:space="preserve">Modelo Freemium y Suscripciones</w:t>
      </w:r>
    </w:p>
    <w:p>
      <w:pPr>
        <w:spacing w:after="200" w:line="280"/>
        <w:jc w:val="both"/>
      </w:pPr>
      <w:r>
        <w:t xml:space="preserve">La aplicación implementa un modelo de negocio freemium con tres planes de suscripción:</w:t>
      </w:r>
    </w:p>
    <w:p>
      <w:pPr>
        <w:spacing w:after="100" w:line="280"/>
      </w:pPr>
      <w:r>
        <w:t xml:space="preserve">Plan Gratuito: Límite de 15 contratos por mes, máximo 1 plantilla.</w:t>
      </w:r>
    </w:p>
    <w:p>
      <w:pPr>
        <w:spacing w:after="100" w:line="280"/>
      </w:pPr>
      <w:r>
        <w:t xml:space="preserve">Plan Pro: Costo de $8.000 ARS mensual. Contratos ilimitados, plantillas ilimitadas.</w:t>
      </w:r>
    </w:p>
    <w:p>
      <w:pPr>
        <w:spacing w:after="200" w:line="280"/>
      </w:pPr>
      <w:r>
        <w:t xml:space="preserve">Plan Empresa: Costo de $25.000 ARS mensual. Contratos ilimitados, plantillas ilimitadas, soporte prioritario, máximo 5 técnicos adicionales.</w:t>
      </w:r>
    </w:p>
    <w:p>
      <w:pPr>
        <w:spacing w:after="200" w:line="280"/>
        <w:jc w:val="both"/>
      </w:pPr>
      <w:r>
        <w:t xml:space="preserve">La aplicación utiliza el SDK de MercadoPago versión 2.12 con la API PreApproval para gestionar suscripciones recurrentes. Los usuarios pueden crear y administrar sus planes directamente desde la plataforma.</w:t>
      </w:r>
    </w:p>
    <w:p>
      <w:pPr>
        <w:spacing w:after="200" w:line="280"/>
        <w:jc w:val="both"/>
      </w:pPr>
      <w:r>
        <w:t xml:space="preserve">POST /api/suscripciones/webhook recibe notificaciones de MercadoPago. Los estados se mapean como: authorized/active (activo), paused (suspendido), cancelled (cancelado).</w:t>
      </w:r>
    </w:p>
    <w:p>
      <w:pPr>
        <w:spacing w:after="200" w:line="280"/>
        <w:jc w:val="both"/>
      </w:pPr>
      <w:r>
        <w:t xml:space="preserve">Todos los pagos se registran en la tabla "pagos" de la base de datos para propósitos de auditoría y reportes financieros.</w:t>
      </w:r>
    </w:p>
    <w:r>
      <w:br w:type="page"/>
    </w:r>
    <w:p>
      <w:pPr>
        <w:pStyle w:val="Heading1"/>
        <w:spacing w:after="200" w:line="300"/>
      </w:pPr>
      <w:r>
        <w:t xml:space="preserve">Servicio de Almacenamiento</w:t>
      </w:r>
    </w:p>
    <w:p>
      <w:pPr>
        <w:spacing w:after="200" w:line="280"/>
        <w:jc w:val="both"/>
      </w:pPr>
      <w:r>
        <w:t xml:space="preserve">Actualmente la aplicación utiliza almacenamiento local en el directorio server/uploads/. Los archivos se organizan en subdirectorios por tipo (contratos, imágenes, etc.).</w:t>
      </w:r>
    </w:p>
    <w:p>
      <w:pPr>
        <w:spacing w:after="200" w:line="280"/>
        <w:jc w:val="both"/>
      </w:pPr>
      <w:r>
        <w:t xml:space="preserve">El módulo storageService.js implementa una interfaz genérica con métodos uploadFile, getFileUrl y deleteFile. Esta abstracción permite cambiar el proveedor de almacenamiento sin modificar el código de la aplicación.</w:t>
      </w:r>
    </w:p>
    <w:p>
      <w:pPr>
        <w:spacing w:after="200" w:line="280"/>
        <w:jc w:val="both"/>
      </w:pPr>
      <w:r>
        <w:t xml:space="preserve">El código contiene implementaciones alternativas (comentadas) para migración a Amazon S3 usando @aws-sdk/client-s3. La variable STORAGE_PROVIDER en .env permite seleccionar el proveedor activo (local o s3).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t xml:space="preserve">Página </w:t>
    </w:r>
    <w:r>
      <w:rPr>
        <w:rFonts w:ascii="Arial" w:cs="Arial" w:eastAsia="Arial" w:hAnsi="Arial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2026-03-07T18:07:28.046Z</dcterms:created>
  <dcterms:modified xsi:type="dcterms:W3CDTF">2026-03-07T18:07:28.046Z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