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.emf" ContentType="image/x-emf"/>
  <Override PartName="/word/media/image1.png" ContentType="image/png"/>
  <Override PartName="/word/media/image3.emf" ContentType="image/x-emf"/>
  <Override PartName="/word/theme/theme1.xml" ContentType="application/vnd.openxmlformats-officedocument.theme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76" w:leader="none"/>
        </w:tabs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tbl>
      <w:tblPr>
        <w:tblStyle w:val="Tabelacomgrade"/>
        <w:tblW w:w="8690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6"/>
        <w:gridCol w:w="5983"/>
      </w:tblGrid>
      <w:tr>
        <w:trPr/>
        <w:tc>
          <w:tcPr>
            <w:tcW w:w="270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571625" cy="1504950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MUNICIPIO DE CACHOEIRO DE ITAPEMIRIM</w:t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ESPIRITO SANTO</w:t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b/>
                <w:b/>
                <w:bCs/>
                <w:sz w:val="24"/>
                <w:szCs w:val="24"/>
              </w:rPr>
            </w:pPr>
            <w:r>
              <w:rPr>
                <w:rFonts w:cs="Calibri" w:cstheme="minorHAnsi"/>
                <w:b/>
                <w:bCs/>
                <w:sz w:val="24"/>
                <w:szCs w:val="24"/>
              </w:rPr>
              <w:t>27.165.588/0001-90</w:t>
            </w:r>
          </w:p>
          <w:p>
            <w:pPr>
              <w:pStyle w:val="Normal"/>
              <w:tabs>
                <w:tab w:val="left" w:pos="1276" w:leader="none"/>
              </w:tabs>
              <w:spacing w:lineRule="auto" w:line="240" w:before="0" w:after="0"/>
              <w:rPr>
                <w:rFonts w:cs="Calibri" w:cstheme="minorHAnsi"/>
                <w:sz w:val="24"/>
                <w:szCs w:val="24"/>
              </w:rPr>
            </w:pPr>
            <w:r>
              <w:rPr>
                <w:rFonts w:cs="Calibri" w:cstheme="minorHAnsi"/>
                <w:sz w:val="24"/>
                <w:szCs w:val="24"/>
              </w:rPr>
            </w:r>
          </w:p>
        </w:tc>
      </w:tr>
    </w:tbl>
    <w:p>
      <w:pPr>
        <w:pStyle w:val="Normal"/>
        <w:tabs>
          <w:tab w:val="left" w:pos="1276" w:leader="none"/>
        </w:tabs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/>
        </w:rPr>
      </w:pPr>
      <w:r>
        <w:rPr>
          <w:rFonts w:cs="Calibri" w:ascii="Arial" w:hAnsi="Arial" w:cstheme="minorHAnsi"/>
          <w:b/>
          <w:bCs/>
          <w:sz w:val="24"/>
          <w:szCs w:val="24"/>
        </w:rPr>
        <w:t>Decreto Nº 27650 - 26 de abril de 2018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sz w:val="24"/>
          <w:szCs w:val="24"/>
        </w:rPr>
      </w:pPr>
      <w:r>
        <w:rPr>
          <w:rFonts w:cs="Calibri" w:cstheme="minorHAnsi" w:ascii="Arial" w:hAnsi="Arial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sz w:val="24"/>
          <w:szCs w:val="24"/>
        </w:rPr>
      </w:pPr>
      <w:r>
        <w:rPr>
          <w:rFonts w:cs="Calibri" w:cstheme="minorHAnsi" w:ascii="Arial" w:hAnsi="Arial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cs="Calibri" w:cstheme="minorHAnsi"/>
          <w:b/>
          <w:b/>
          <w:bCs/>
          <w:i/>
          <w:i/>
          <w:iCs/>
          <w:sz w:val="24"/>
          <w:szCs w:val="24"/>
        </w:rPr>
      </w:pPr>
      <w:r>
        <w:rPr>
          <w:rFonts w:cs="Calibri" w:ascii="Arial" w:hAnsi="Arial" w:cstheme="minorHAnsi"/>
          <w:b/>
          <w:bCs/>
          <w:i/>
          <w:iCs/>
          <w:sz w:val="24"/>
          <w:szCs w:val="24"/>
        </w:rPr>
        <w:t>Suplementação de Dotações Orçamentárias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sz w:val="24"/>
          <w:szCs w:val="24"/>
        </w:rPr>
      </w:pPr>
      <w:r>
        <w:rPr>
          <w:rFonts w:cs="Calibri" w:cstheme="minorHAnsi" w:ascii="Arial" w:hAnsi="Arial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O Prefeito Municipal de CACHOEIRO DE ITAPEMIRIM, Estado do ESPÍRITO SANTO, no uso de suas atribuições legais, autorizado pela Lei Municipal 0007525/2017, Decreta: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CONSIDERANDO a necessidade de adequar algumas classificações das despesas, quanto a sua natureza, 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resolve: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Art. 1º - Fica aberto o crédito SUPLEMENTAR no valor de 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512.500,00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 (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Quinhentos e doze mil e quinhentos reais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), para reforço das seguintes dotações orçamentárias: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/>
      </w:pPr>
      <w:r>
        <w:object>
          <v:shape id="ole_rId3" style="width:472.5pt;height:292.15pt" o:ole="">
            <v:imagedata r:id="rId4" o:title=""/>
          </v:shape>
          <o:OLEObject Type="Embed" ProgID="Excel.Sheet.12" ShapeID="ole_rId3" DrawAspect="Content" ObjectID="_1889037592" r:id="rId3"/>
        </w:objec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ÓRGÃO: 7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2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 – 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INSTITUTO DE PREVIDÊNCIA DO MUNICÍPIO DE CACHOEIRO DE ITAPEMIRIM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Art. 2º - Os recursos a serem utilizados para atender ao que dispõe o artigo anterior é o proveniente da REDUÇÃO nos termos de que dispõe o Art. 43, Parágrafo Primeiro, item III, da Lei Federal nº 4.320/64, conforme segue: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  <w:object>
          <v:shape id="ole_rId5" style="width:471.05pt;height:108.05pt" o:ole="">
            <v:imagedata r:id="rId6" o:title=""/>
          </v:shape>
          <o:OLEObject Type="Embed" ProgID="Excel.Sheet.12" ShapeID="ole_rId5" DrawAspect="Content" ObjectID="_137279320" r:id="rId5"/>
        </w:object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both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Art. 3º - Esta Decreto entra em vigor nesta data.</w:t>
      </w:r>
    </w:p>
    <w:p>
      <w:pPr>
        <w:pStyle w:val="Normal"/>
        <w:tabs>
          <w:tab w:val="left" w:pos="1276" w:leader="none"/>
        </w:tabs>
        <w:spacing w:lineRule="auto" w:line="240" w:before="0" w:after="0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CIENTIFIQUE-SE, PUBLIQUE-SE E CUMPRA-SE.</w:t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/>
          <w:b/>
          <w:bCs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CACHOEIRO DE ITAPEMIRIM, 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>26</w:t>
      </w:r>
      <w:r>
        <w:rPr>
          <w:rFonts w:cs="Calibri" w:ascii="Arial" w:hAnsi="Arial" w:cstheme="minorHAnsi"/>
          <w:b w:val="false"/>
          <w:bCs w:val="false"/>
          <w:sz w:val="24"/>
          <w:szCs w:val="24"/>
        </w:rPr>
        <w:t xml:space="preserve"> de ABRIL de 2018</w:t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ascii="Arial" w:hAnsi="Arial" w:cs="Calibri" w:cstheme="minorHAnsi"/>
          <w:b w:val="false"/>
          <w:b w:val="false"/>
          <w:bCs w:val="false"/>
          <w:sz w:val="24"/>
          <w:szCs w:val="24"/>
        </w:rPr>
      </w:pPr>
      <w:r>
        <w:rPr>
          <w:rFonts w:cs="Calibri" w:cstheme="minorHAnsi" w:ascii="Arial" w:hAnsi="Arial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>
          <w:rFonts w:cs="Calibri" w:cstheme="minorHAnsi"/>
          <w:sz w:val="24"/>
          <w:szCs w:val="24"/>
        </w:rPr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Victor da Silva Coelho</w:t>
      </w:r>
    </w:p>
    <w:p>
      <w:pPr>
        <w:pStyle w:val="Normal"/>
        <w:tabs>
          <w:tab w:val="left" w:pos="1276" w:leader="none"/>
        </w:tabs>
        <w:spacing w:lineRule="auto" w:line="240" w:before="0" w:after="0"/>
        <w:jc w:val="center"/>
        <w:rPr/>
      </w:pPr>
      <w:r>
        <w:rPr>
          <w:rFonts w:cs="Calibri" w:ascii="Arial" w:hAnsi="Arial" w:cstheme="minorHAnsi"/>
          <w:b w:val="false"/>
          <w:bCs w:val="false"/>
          <w:sz w:val="24"/>
          <w:szCs w:val="24"/>
        </w:rPr>
        <w:t>Prefeito Municipal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621021"/>
    <w:rPr>
      <w:rFonts w:ascii="Tahoma" w:hAnsi="Tahoma" w:cs="Tahoma"/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d371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7d371a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210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d371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7d371a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d484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package" Target="embeddings/oleObject1.xlsx"/><Relationship Id="rId4" Type="http://schemas.openxmlformats.org/officeDocument/2006/relationships/image" Target="media/image2.emf"/><Relationship Id="rId5" Type="http://schemas.openxmlformats.org/officeDocument/2006/relationships/package" Target="embeddings/oleObject2.xlsx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F254C3-A318-4ACF-9CF7-1F8C206AA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LibreOffice/5.3.7.2$Windows_x86 LibreOffice_project/6b8ed514a9f8b44d37a1b96673cbbdd077e24059</Application>
  <Pages>2</Pages>
  <Words>162</Words>
  <Characters>897</Characters>
  <CharactersWithSpaces>1045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2018-01-22T15:54:00Z</dcterms:created>
  <dc:creator>Jorge Elias</dc:creator>
  <dc:description/>
  <dc:language>pt-BR</dc:language>
  <cp:lastModifiedBy/>
  <cp:lastPrinted>2018-04-27T13:36:19Z</cp:lastPrinted>
  <dcterms:modified xsi:type="dcterms:W3CDTF">2018-04-27T13:34:57Z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