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7F" w:rsidRDefault="0070637F" w:rsidP="0070637F">
      <w:pPr>
        <w:rPr>
          <w:rFonts w:ascii="LM Roman 10" w:hAnsi="LM Roman 10"/>
          <w:sz w:val="72"/>
          <w:szCs w:val="72"/>
        </w:rPr>
      </w:pPr>
    </w:p>
    <w:p w:rsidR="0070637F" w:rsidRDefault="0070637F" w:rsidP="0070637F">
      <w:pPr>
        <w:jc w:val="right"/>
        <w:rPr>
          <w:rFonts w:ascii="LM Roman 10" w:hAnsi="LM Roman 10"/>
          <w:sz w:val="72"/>
          <w:szCs w:val="72"/>
        </w:rPr>
      </w:pPr>
    </w:p>
    <w:p w:rsidR="0070637F" w:rsidRPr="00FA7CF3" w:rsidRDefault="0070637F" w:rsidP="0070637F">
      <w:pPr>
        <w:jc w:val="right"/>
        <w:rPr>
          <w:rFonts w:ascii="Kozuka Mincho Pro R" w:eastAsia="Kozuka Mincho Pro R" w:hAnsi="Kozuka Mincho Pro R"/>
          <w:sz w:val="72"/>
          <w:szCs w:val="72"/>
        </w:rPr>
      </w:pPr>
      <w:r w:rsidRPr="00FA7CF3">
        <w:rPr>
          <w:rFonts w:ascii="Kozuka Mincho Pro R" w:eastAsia="Kozuka Mincho Pro R" w:hAnsi="Kozuka Mincho Pro R"/>
          <w:sz w:val="72"/>
          <w:szCs w:val="72"/>
        </w:rPr>
        <w:t>Les civic tech</w:t>
      </w:r>
    </w:p>
    <w:p w:rsidR="0070637F" w:rsidRPr="00FA7CF3" w:rsidRDefault="0070637F" w:rsidP="0070637F">
      <w:pPr>
        <w:jc w:val="right"/>
        <w:rPr>
          <w:rFonts w:ascii="Kozuka Mincho Pro R" w:eastAsia="Kozuka Mincho Pro R" w:hAnsi="Kozuka Mincho Pro R"/>
          <w:sz w:val="72"/>
          <w:szCs w:val="72"/>
        </w:rPr>
      </w:pPr>
      <w:r w:rsidRPr="00FA7CF3">
        <w:rPr>
          <w:rFonts w:ascii="Kozuka Mincho Pro R" w:eastAsia="Kozuka Mincho Pro R" w:hAnsi="Kozuka Mincho Pro R"/>
          <w:sz w:val="72"/>
          <w:szCs w:val="72"/>
        </w:rPr>
        <w:t>peuvent-elles</w:t>
      </w:r>
    </w:p>
    <w:p w:rsidR="002D306C" w:rsidRPr="00FA7CF3" w:rsidRDefault="0070637F" w:rsidP="0070637F">
      <w:pPr>
        <w:jc w:val="right"/>
        <w:rPr>
          <w:rFonts w:ascii="Kozuka Mincho Pro R" w:eastAsia="Kozuka Mincho Pro R" w:hAnsi="Kozuka Mincho Pro R"/>
          <w:sz w:val="72"/>
          <w:szCs w:val="72"/>
        </w:rPr>
      </w:pPr>
      <w:r w:rsidRPr="00FA7CF3">
        <w:rPr>
          <w:rFonts w:ascii="Kozuka Mincho Pro R" w:eastAsia="Kozuka Mincho Pro R" w:hAnsi="Kozuka Mincho Pro R"/>
          <w:sz w:val="72"/>
          <w:szCs w:val="72"/>
        </w:rPr>
        <w:t xml:space="preserve">réparer </w:t>
      </w:r>
      <w:r w:rsidR="002D306C" w:rsidRPr="00FA7CF3">
        <w:rPr>
          <w:rFonts w:ascii="Kozuka Mincho Pro R" w:eastAsia="Kozuka Mincho Pro R" w:hAnsi="Kozuka Mincho Pro R"/>
          <w:sz w:val="72"/>
          <w:szCs w:val="72"/>
        </w:rPr>
        <w:t>la démocratie ?</w:t>
      </w:r>
    </w:p>
    <w:p w:rsidR="0070637F" w:rsidRPr="00FA7CF3" w:rsidRDefault="0070637F" w:rsidP="0070637F">
      <w:pPr>
        <w:pBdr>
          <w:bottom w:val="single" w:sz="6" w:space="1" w:color="auto"/>
        </w:pBdr>
        <w:rPr>
          <w:rFonts w:ascii="Kozuka Mincho Pro R" w:eastAsia="Kozuka Mincho Pro R" w:hAnsi="Kozuka Mincho Pro R"/>
          <w:sz w:val="24"/>
          <w:szCs w:val="24"/>
        </w:rPr>
      </w:pPr>
    </w:p>
    <w:p w:rsidR="0070637F" w:rsidRPr="00FA7CF3" w:rsidRDefault="0070637F" w:rsidP="0070637F">
      <w:pPr>
        <w:jc w:val="center"/>
        <w:rPr>
          <w:rFonts w:ascii="Kozuka Mincho Pro R" w:eastAsia="Kozuka Mincho Pro R" w:hAnsi="Kozuka Mincho Pro R"/>
          <w:sz w:val="24"/>
          <w:szCs w:val="24"/>
        </w:rPr>
      </w:pPr>
    </w:p>
    <w:p w:rsidR="0070637F" w:rsidRPr="00FA7CF3" w:rsidRDefault="0070637F" w:rsidP="0070637F">
      <w:pPr>
        <w:jc w:val="center"/>
        <w:rPr>
          <w:rFonts w:ascii="Kozuka Mincho Pro R" w:eastAsia="Kozuka Mincho Pro R" w:hAnsi="Kozuka Mincho Pro R"/>
          <w:sz w:val="24"/>
          <w:szCs w:val="24"/>
        </w:rPr>
      </w:pPr>
    </w:p>
    <w:p w:rsidR="0070637F" w:rsidRPr="00FA7CF3" w:rsidRDefault="002D306C" w:rsidP="0070637F">
      <w:pPr>
        <w:jc w:val="center"/>
        <w:rPr>
          <w:rFonts w:ascii="Kozuka Mincho Pro R" w:eastAsia="Kozuka Mincho Pro R" w:hAnsi="Kozuka Mincho Pro R"/>
          <w:sz w:val="32"/>
          <w:szCs w:val="32"/>
        </w:rPr>
      </w:pPr>
      <w:r w:rsidRPr="00FA7CF3">
        <w:rPr>
          <w:rFonts w:ascii="Kozuka Mincho Pro R" w:eastAsia="Kozuka Mincho Pro R" w:hAnsi="Kozuka Mincho Pro R"/>
          <w:sz w:val="32"/>
          <w:szCs w:val="32"/>
        </w:rPr>
        <w:t>Rapport d’analyse/synthèse de l’arène politique</w:t>
      </w:r>
      <w:r w:rsidR="0070637F" w:rsidRPr="00FA7CF3">
        <w:rPr>
          <w:rFonts w:ascii="Kozuka Mincho Pro R" w:eastAsia="Kozuka Mincho Pro R" w:hAnsi="Kozuka Mincho Pro R" w:cstheme="minorHAnsi"/>
          <w:color w:val="111111"/>
          <w:sz w:val="32"/>
          <w:szCs w:val="32"/>
          <w:shd w:val="clear" w:color="auto" w:fill="FFFFFF"/>
        </w:rPr>
        <w:br w:type="page"/>
      </w:r>
    </w:p>
    <w:p w:rsidR="00CA0D91" w:rsidRPr="00FA7CF3" w:rsidRDefault="008E7C6F" w:rsidP="00CA0D91">
      <w:pPr>
        <w:shd w:val="clear" w:color="auto" w:fill="FFFFFF"/>
        <w:spacing w:after="0" w:line="240" w:lineRule="auto"/>
        <w:jc w:val="both"/>
        <w:textAlignment w:val="baseline"/>
        <w:rPr>
          <w:rFonts w:ascii="Kozuka Mincho Pro R" w:eastAsia="Kozuka Mincho Pro R" w:hAnsi="Kozuka Mincho Pro R" w:cstheme="minorHAnsi"/>
          <w:color w:val="111111"/>
          <w:sz w:val="24"/>
          <w:szCs w:val="24"/>
          <w:lang w:eastAsia="fr-FR"/>
        </w:rPr>
      </w:pPr>
      <w:r w:rsidRPr="00FA7CF3">
        <w:rPr>
          <w:rFonts w:ascii="Kozuka Mincho Pro R" w:eastAsia="Kozuka Mincho Pro R" w:hAnsi="Kozuka Mincho Pro R" w:cstheme="minorHAnsi"/>
          <w:color w:val="111111"/>
          <w:sz w:val="24"/>
          <w:szCs w:val="24"/>
          <w:shd w:val="clear" w:color="auto" w:fill="FFFFFF"/>
        </w:rPr>
        <w:lastRenderedPageBreak/>
        <w:t>Les</w:t>
      </w:r>
      <w:r w:rsidRPr="00FA7CF3">
        <w:rPr>
          <w:rStyle w:val="apple-converted-space"/>
          <w:rFonts w:ascii="Kozuka Mincho Pro R" w:eastAsia="Kozuka Mincho Pro R" w:hAnsi="Kozuka Mincho Pro R" w:cstheme="minorHAnsi"/>
          <w:color w:val="111111"/>
          <w:sz w:val="24"/>
          <w:szCs w:val="24"/>
          <w:shd w:val="clear" w:color="auto" w:fill="FFFFFF"/>
        </w:rPr>
        <w:t> </w:t>
      </w:r>
      <w:r w:rsidRPr="00FA7CF3">
        <w:rPr>
          <w:rStyle w:val="Accentuation"/>
          <w:rFonts w:ascii="Kozuka Mincho Pro R" w:eastAsia="Kozuka Mincho Pro R" w:hAnsi="Kozuka Mincho Pro R" w:cstheme="minorHAnsi"/>
          <w:color w:val="111111"/>
          <w:sz w:val="24"/>
          <w:szCs w:val="24"/>
          <w:bdr w:val="none" w:sz="0" w:space="0" w:color="auto" w:frame="1"/>
          <w:shd w:val="clear" w:color="auto" w:fill="FFFFFF"/>
        </w:rPr>
        <w:t>civic tech</w:t>
      </w:r>
      <w:r w:rsidRPr="00FA7CF3">
        <w:rPr>
          <w:rStyle w:val="apple-converted-space"/>
          <w:rFonts w:ascii="Kozuka Mincho Pro R" w:eastAsia="Kozuka Mincho Pro R" w:hAnsi="Kozuka Mincho Pro R" w:cstheme="minorHAnsi"/>
          <w:color w:val="111111"/>
          <w:sz w:val="24"/>
          <w:szCs w:val="24"/>
          <w:shd w:val="clear" w:color="auto" w:fill="FFFFFF"/>
        </w:rPr>
        <w:t> </w:t>
      </w:r>
      <w:r w:rsidRPr="00FA7CF3">
        <w:rPr>
          <w:rFonts w:ascii="Kozuka Mincho Pro R" w:eastAsia="Kozuka Mincho Pro R" w:hAnsi="Kozuka Mincho Pro R" w:cstheme="minorHAnsi"/>
          <w:color w:val="111111"/>
          <w:sz w:val="24"/>
          <w:szCs w:val="24"/>
          <w:shd w:val="clear" w:color="auto" w:fill="FFFFFF"/>
        </w:rPr>
        <w:t>(abréviation de</w:t>
      </w:r>
      <w:r w:rsidRPr="00FA7CF3">
        <w:rPr>
          <w:rStyle w:val="apple-converted-space"/>
          <w:rFonts w:ascii="Kozuka Mincho Pro R" w:eastAsia="Kozuka Mincho Pro R" w:hAnsi="Kozuka Mincho Pro R" w:cstheme="minorHAnsi"/>
          <w:color w:val="111111"/>
          <w:sz w:val="24"/>
          <w:szCs w:val="24"/>
          <w:shd w:val="clear" w:color="auto" w:fill="FFFFFF"/>
        </w:rPr>
        <w:t> </w:t>
      </w:r>
      <w:r w:rsidRPr="00FA7CF3">
        <w:rPr>
          <w:rStyle w:val="Accentuation"/>
          <w:rFonts w:ascii="Kozuka Mincho Pro R" w:eastAsia="Kozuka Mincho Pro R" w:hAnsi="Kozuka Mincho Pro R" w:cstheme="minorHAnsi"/>
          <w:color w:val="111111"/>
          <w:sz w:val="24"/>
          <w:szCs w:val="24"/>
          <w:bdr w:val="none" w:sz="0" w:space="0" w:color="auto" w:frame="1"/>
          <w:shd w:val="clear" w:color="auto" w:fill="FFFFFF"/>
        </w:rPr>
        <w:t xml:space="preserve">civic </w:t>
      </w:r>
      <w:proofErr w:type="spellStart"/>
      <w:r w:rsidRPr="00FA7CF3">
        <w:rPr>
          <w:rStyle w:val="Accentuation"/>
          <w:rFonts w:ascii="Kozuka Mincho Pro R" w:eastAsia="Kozuka Mincho Pro R" w:hAnsi="Kozuka Mincho Pro R" w:cstheme="minorHAnsi"/>
          <w:color w:val="111111"/>
          <w:sz w:val="24"/>
          <w:szCs w:val="24"/>
          <w:bdr w:val="none" w:sz="0" w:space="0" w:color="auto" w:frame="1"/>
          <w:shd w:val="clear" w:color="auto" w:fill="FFFFFF"/>
        </w:rPr>
        <w:t>technology</w:t>
      </w:r>
      <w:proofErr w:type="spellEnd"/>
      <w:r w:rsidRPr="00FA7CF3">
        <w:rPr>
          <w:rFonts w:ascii="Kozuka Mincho Pro R" w:eastAsia="Kozuka Mincho Pro R" w:hAnsi="Kozuka Mincho Pro R" w:cstheme="minorHAnsi"/>
          <w:color w:val="111111"/>
          <w:sz w:val="24"/>
          <w:szCs w:val="24"/>
          <w:shd w:val="clear" w:color="auto" w:fill="FFFFFF"/>
        </w:rPr>
        <w:t>, ou technologie civique) correspondent à l’ensemble des procédés, outils et technologies qui permettent d’améliorer le système politique. Elles sont parfois perçues comme de nouvelles formes d’innovation civiques et démocratiques, capables de répondre à la crise de notre système politique.</w:t>
      </w:r>
      <w:r w:rsidR="00F27C82" w:rsidRPr="00FA7CF3">
        <w:rPr>
          <w:rFonts w:ascii="Kozuka Mincho Pro R" w:eastAsia="Kozuka Mincho Pro R" w:hAnsi="Kozuka Mincho Pro R" w:cstheme="minorHAnsi"/>
          <w:color w:val="111111"/>
          <w:sz w:val="24"/>
          <w:szCs w:val="24"/>
          <w:shd w:val="clear" w:color="auto" w:fill="FFFFFF"/>
        </w:rPr>
        <w:t xml:space="preserve"> On peut séparer deux catégories principales de civic tech :</w:t>
      </w:r>
      <w:r w:rsidRPr="00FA7CF3">
        <w:rPr>
          <w:rFonts w:ascii="Kozuka Mincho Pro R" w:eastAsia="Kozuka Mincho Pro R" w:hAnsi="Kozuka Mincho Pro R" w:cstheme="minorHAnsi"/>
          <w:color w:val="111111"/>
          <w:sz w:val="24"/>
          <w:szCs w:val="24"/>
          <w:shd w:val="clear" w:color="auto" w:fill="FFFFFF"/>
        </w:rPr>
        <w:t xml:space="preserve"> </w:t>
      </w:r>
      <w:r w:rsidR="00F27C82" w:rsidRPr="00FA7CF3">
        <w:rPr>
          <w:rFonts w:ascii="Kozuka Mincho Pro R" w:eastAsia="Kozuka Mincho Pro R" w:hAnsi="Kozuka Mincho Pro R" w:cstheme="minorHAnsi"/>
          <w:color w:val="111111"/>
          <w:sz w:val="24"/>
          <w:szCs w:val="24"/>
          <w:shd w:val="clear" w:color="auto" w:fill="FFFFFF"/>
        </w:rPr>
        <w:t xml:space="preserve">l’ouverture du gouvernement (facilitation du processus de vote, exploitation et utilisation des données publiques, </w:t>
      </w:r>
      <w:proofErr w:type="spellStart"/>
      <w:r w:rsidR="00F27C82" w:rsidRPr="00FA7CF3">
        <w:rPr>
          <w:rFonts w:ascii="Kozuka Mincho Pro R" w:eastAsia="Kozuka Mincho Pro R" w:hAnsi="Kozuka Mincho Pro R" w:cstheme="minorHAnsi"/>
          <w:color w:val="111111"/>
          <w:sz w:val="24"/>
          <w:szCs w:val="24"/>
          <w:shd w:val="clear" w:color="auto" w:fill="FFFFFF"/>
        </w:rPr>
        <w:t>co-création</w:t>
      </w:r>
      <w:proofErr w:type="spellEnd"/>
      <w:r w:rsidR="00F27C82" w:rsidRPr="00FA7CF3">
        <w:rPr>
          <w:rFonts w:ascii="Kozuka Mincho Pro R" w:eastAsia="Kozuka Mincho Pro R" w:hAnsi="Kozuka Mincho Pro R" w:cstheme="minorHAnsi"/>
          <w:color w:val="111111"/>
          <w:sz w:val="24"/>
          <w:szCs w:val="24"/>
          <w:shd w:val="clear" w:color="auto" w:fill="FFFFFF"/>
        </w:rPr>
        <w:t xml:space="preserve"> des lois, etc.) et la participation citoyenne (développement de réseaux citoyens, engagement de communautés locales, etc.). Nous voyons bien ici, que par leur définition même, les civic tech et les acteurs politiques sont intrinsèquement liés. C’est pourquoi l’analyse de l’arène politique des civic tech revêt une importance déterminante dans la cartographie de cette controverse.</w:t>
      </w:r>
      <w:r w:rsidR="00EE3105" w:rsidRPr="00FA7CF3">
        <w:rPr>
          <w:rFonts w:ascii="Kozuka Mincho Pro R" w:eastAsia="Kozuka Mincho Pro R" w:hAnsi="Kozuka Mincho Pro R" w:cstheme="minorHAnsi"/>
          <w:color w:val="111111"/>
          <w:sz w:val="24"/>
          <w:szCs w:val="24"/>
          <w:shd w:val="clear" w:color="auto" w:fill="FFFFFF"/>
        </w:rPr>
        <w:t xml:space="preserve"> Il s’agit là de déterminer les prises de position ainsi que les objectifs des différents acteurs publics, politiques comme le gouvernement, le parlement, les partis… Si l’opinion publique est très largement favorable aux civic tech, </w:t>
      </w:r>
      <w:r w:rsidR="00CA0D91" w:rsidRPr="00FA7CF3">
        <w:rPr>
          <w:rFonts w:ascii="Kozuka Mincho Pro R" w:eastAsia="Kozuka Mincho Pro R" w:hAnsi="Kozuka Mincho Pro R" w:cstheme="minorHAnsi"/>
          <w:color w:val="111111"/>
          <w:sz w:val="24"/>
          <w:szCs w:val="24"/>
          <w:shd w:val="clear" w:color="auto" w:fill="FFFFFF"/>
        </w:rPr>
        <w:t xml:space="preserve">de nombreuses tensions construisent un débat autour des civic tech, notamment la question du </w:t>
      </w:r>
      <w:r w:rsidR="00CA0D91" w:rsidRPr="00FA7CF3">
        <w:rPr>
          <w:rFonts w:ascii="Kozuka Mincho Pro R" w:eastAsia="Kozuka Mincho Pro R" w:hAnsi="Kozuka Mincho Pro R" w:cstheme="minorHAnsi"/>
          <w:color w:val="111111"/>
          <w:sz w:val="24"/>
          <w:szCs w:val="24"/>
          <w:lang w:eastAsia="fr-FR"/>
        </w:rPr>
        <w:t xml:space="preserve">rapport à la décision et aux institutions dans ces technologies (applis, plateformes, démarches d’ouvertures des données publiques, </w:t>
      </w:r>
      <w:proofErr w:type="spellStart"/>
      <w:r w:rsidR="00CA0D91" w:rsidRPr="00FA7CF3">
        <w:rPr>
          <w:rFonts w:ascii="Kozuka Mincho Pro R" w:eastAsia="Kozuka Mincho Pro R" w:hAnsi="Kozuka Mincho Pro R" w:cstheme="minorHAnsi"/>
          <w:color w:val="111111"/>
          <w:sz w:val="24"/>
          <w:szCs w:val="24"/>
          <w:lang w:eastAsia="fr-FR"/>
        </w:rPr>
        <w:t>etc</w:t>
      </w:r>
      <w:proofErr w:type="spellEnd"/>
      <w:r w:rsidR="00CA0D91" w:rsidRPr="00FA7CF3">
        <w:rPr>
          <w:rFonts w:ascii="Kozuka Mincho Pro R" w:eastAsia="Kozuka Mincho Pro R" w:hAnsi="Kozuka Mincho Pro R" w:cstheme="minorHAnsi"/>
          <w:color w:val="111111"/>
          <w:sz w:val="24"/>
          <w:szCs w:val="24"/>
          <w:lang w:eastAsia="fr-FR"/>
        </w:rPr>
        <w:t xml:space="preserve">). </w:t>
      </w:r>
    </w:p>
    <w:p w:rsidR="00CA0D91" w:rsidRPr="00FA7CF3" w:rsidRDefault="00CA0D91" w:rsidP="00CA0D91">
      <w:pPr>
        <w:shd w:val="clear" w:color="auto" w:fill="FFFFFF"/>
        <w:spacing w:after="0" w:line="240" w:lineRule="auto"/>
        <w:jc w:val="both"/>
        <w:textAlignment w:val="baseline"/>
        <w:rPr>
          <w:rFonts w:ascii="Kozuka Mincho Pro R" w:eastAsia="Kozuka Mincho Pro R" w:hAnsi="Kozuka Mincho Pro R" w:cstheme="minorHAnsi"/>
          <w:color w:val="111111"/>
          <w:sz w:val="24"/>
          <w:szCs w:val="24"/>
          <w:lang w:eastAsia="fr-FR"/>
        </w:rPr>
      </w:pPr>
    </w:p>
    <w:p w:rsidR="002D306C" w:rsidRPr="00FA7CF3" w:rsidRDefault="002D306C" w:rsidP="00CA0D91">
      <w:pPr>
        <w:shd w:val="clear" w:color="auto" w:fill="FFFFFF"/>
        <w:spacing w:after="0" w:line="240" w:lineRule="auto"/>
        <w:jc w:val="both"/>
        <w:textAlignment w:val="baseline"/>
        <w:rPr>
          <w:rFonts w:ascii="Kozuka Mincho Pro R" w:eastAsia="Kozuka Mincho Pro R" w:hAnsi="Kozuka Mincho Pro R"/>
          <w:sz w:val="24"/>
          <w:szCs w:val="24"/>
        </w:rPr>
      </w:pPr>
      <w:r w:rsidRPr="00FA7CF3">
        <w:rPr>
          <w:rFonts w:ascii="Kozuka Mincho Pro R" w:eastAsia="Kozuka Mincho Pro R" w:hAnsi="Kozuka Mincho Pro R" w:cstheme="minorHAnsi"/>
          <w:sz w:val="24"/>
          <w:szCs w:val="24"/>
        </w:rPr>
        <w:t>La controverse sur les civic tech en est encore à ses prémices</w:t>
      </w:r>
      <w:r w:rsidRPr="00FA7CF3">
        <w:rPr>
          <w:rFonts w:ascii="Kozuka Mincho Pro R" w:eastAsia="Kozuka Mincho Pro R" w:hAnsi="Kozuka Mincho Pro R"/>
          <w:sz w:val="24"/>
          <w:szCs w:val="24"/>
        </w:rPr>
        <w:t> : actuellement, les institutions politiques, gouvernementales, administratives ne prennent pas vraiment position au sujet des civic tech</w:t>
      </w:r>
      <w:r w:rsidR="00CA0D91" w:rsidRPr="00FA7CF3">
        <w:rPr>
          <w:rFonts w:ascii="Kozuka Mincho Pro R" w:eastAsia="Kozuka Mincho Pro R" w:hAnsi="Kozuka Mincho Pro R"/>
          <w:sz w:val="24"/>
          <w:szCs w:val="24"/>
        </w:rPr>
        <w:t>. Un grand nombre d’initiative</w:t>
      </w:r>
      <w:r w:rsidR="00F56715" w:rsidRPr="00FA7CF3">
        <w:rPr>
          <w:rFonts w:ascii="Kozuka Mincho Pro R" w:eastAsia="Kozuka Mincho Pro R" w:hAnsi="Kozuka Mincho Pro R"/>
          <w:sz w:val="24"/>
          <w:szCs w:val="24"/>
        </w:rPr>
        <w:t>s</w:t>
      </w:r>
      <w:r w:rsidR="00CA0D91" w:rsidRPr="00FA7CF3">
        <w:rPr>
          <w:rFonts w:ascii="Kozuka Mincho Pro R" w:eastAsia="Kozuka Mincho Pro R" w:hAnsi="Kozuka Mincho Pro R"/>
          <w:sz w:val="24"/>
          <w:szCs w:val="24"/>
        </w:rPr>
        <w:t xml:space="preserve"> citoyennes utilisant les nouvelles technologies sont lancées sur des outils numériques. </w:t>
      </w:r>
    </w:p>
    <w:p w:rsidR="00C45A3A" w:rsidRPr="00FA7CF3" w:rsidRDefault="00C45A3A" w:rsidP="00CA0D91">
      <w:pPr>
        <w:shd w:val="clear" w:color="auto" w:fill="FFFFFF"/>
        <w:spacing w:after="0" w:line="240" w:lineRule="auto"/>
        <w:jc w:val="both"/>
        <w:textAlignment w:val="baseline"/>
        <w:rPr>
          <w:rFonts w:ascii="Kozuka Mincho Pro R" w:eastAsia="Kozuka Mincho Pro R" w:hAnsi="Kozuka Mincho Pro R"/>
          <w:sz w:val="24"/>
          <w:szCs w:val="24"/>
        </w:rPr>
      </w:pPr>
    </w:p>
    <w:p w:rsidR="00833C29" w:rsidRPr="00FA7CF3" w:rsidRDefault="00833C29" w:rsidP="00CA0D91">
      <w:pPr>
        <w:shd w:val="clear" w:color="auto" w:fill="FFFFFF"/>
        <w:spacing w:after="0" w:line="240" w:lineRule="auto"/>
        <w:jc w:val="both"/>
        <w:textAlignment w:val="baseline"/>
        <w:rPr>
          <w:rFonts w:ascii="Kozuka Mincho Pro R" w:eastAsia="Kozuka Mincho Pro R" w:hAnsi="Kozuka Mincho Pro R" w:cstheme="minorHAnsi"/>
          <w:sz w:val="24"/>
          <w:szCs w:val="24"/>
          <w:shd w:val="clear" w:color="auto" w:fill="FFFFFF"/>
        </w:rPr>
      </w:pPr>
      <w:r w:rsidRPr="00FA7CF3">
        <w:rPr>
          <w:rFonts w:ascii="Kozuka Mincho Pro R" w:eastAsia="Kozuka Mincho Pro R" w:hAnsi="Kozuka Mincho Pro R"/>
          <w:sz w:val="24"/>
          <w:szCs w:val="24"/>
        </w:rPr>
        <w:t xml:space="preserve">On peut identifier deux acteurs gouvernementaux principaux : d’abord le secrétariat d’Etat à la réforme de l’Etat et à la simplification, jusqu’en mai 2017, qui est un portefeuille désormais rattaché au premier Ministre. Ensuite le secrétariat d’Etat au numérique qui est d’une importance croissante depuis les quelques dix dernières années. </w:t>
      </w:r>
      <w:r w:rsidR="009F2478" w:rsidRPr="00FA7CF3">
        <w:rPr>
          <w:rFonts w:ascii="Kozuka Mincho Pro R" w:eastAsia="Kozuka Mincho Pro R" w:hAnsi="Kozuka Mincho Pro R"/>
          <w:sz w:val="24"/>
          <w:szCs w:val="24"/>
        </w:rPr>
        <w:t>L’intérêt de ces représentants gouvernementaux pour les civic tech se manifeste aujourd’hui de plus en plus. Notamment par leur participation conjointe au Forum des civic tech le 8 octobre 2016 dans le cadre du Partenariat pour un Gouvernement Ouvert (PGO), ces acteurs manifestent un intérêt pour ces nouvelles technologies. Des discussions ont été possibles entre Axelle Lemaire, Jean-Vincent Placé, alors membres du gouvernement, et des citoyens à propos du numérique au service de la démocratie lors de cet événement inédit en France. Ce Forum a eu lieu lors du sommet du PGO qui a eu lieu à Paris en octobre 2016 à l’occasion de la présidence de la France du PGO. L’objectif de ce partenariat international est la favorisation d’une plus grande participation des citoyens aux décisions gouvernementales : il promeut la transparence de l'action publique et son ouverture à de nouvelles formes de concertation et de collaboration avec la société civile, en faisant notamment levier sur le numérique et les nouvelles technologies. C’est un élément essentiel du développement des civic tech</w:t>
      </w:r>
      <w:r w:rsidR="00172CF7" w:rsidRPr="00FA7CF3">
        <w:rPr>
          <w:rFonts w:ascii="Kozuka Mincho Pro R" w:eastAsia="Kozuka Mincho Pro R" w:hAnsi="Kozuka Mincho Pro R"/>
          <w:sz w:val="24"/>
          <w:szCs w:val="24"/>
        </w:rPr>
        <w:t xml:space="preserve">. Son action s’étale sur quatre plans : accroitre la disponibilité des informations, encourager sans discrimination la participation du public, mettre en vigueur de très hauts standards d’intégrité dans l’ensemble des administrations, faciliter l’accès aux nouvelles technologies pour aider </w:t>
      </w:r>
      <w:r w:rsidR="00172CF7" w:rsidRPr="00FA7CF3">
        <w:rPr>
          <w:rFonts w:ascii="Kozuka Mincho Pro R" w:eastAsia="Kozuka Mincho Pro R" w:hAnsi="Kozuka Mincho Pro R"/>
          <w:sz w:val="24"/>
          <w:szCs w:val="24"/>
        </w:rPr>
        <w:lastRenderedPageBreak/>
        <w:t xml:space="preserve">à la transparence et à </w:t>
      </w:r>
      <w:r w:rsidR="00172CF7" w:rsidRPr="00FA7CF3">
        <w:rPr>
          <w:rFonts w:ascii="Kozuka Mincho Pro R" w:eastAsia="Kozuka Mincho Pro R" w:hAnsi="Kozuka Mincho Pro R" w:cstheme="minorHAnsi"/>
          <w:sz w:val="24"/>
          <w:szCs w:val="24"/>
        </w:rPr>
        <w:t xml:space="preserve">la responsabilité. Des plans d’action nationaux doivent être mis en place par les pays adhérents. </w:t>
      </w:r>
      <w:r w:rsidR="00172CF7" w:rsidRPr="00FA7CF3">
        <w:rPr>
          <w:rFonts w:ascii="Kozuka Mincho Pro R" w:eastAsia="Kozuka Mincho Pro R" w:hAnsi="Kozuka Mincho Pro R" w:cstheme="minorHAnsi"/>
          <w:color w:val="222222"/>
          <w:sz w:val="24"/>
          <w:szCs w:val="24"/>
          <w:shd w:val="clear" w:color="auto" w:fill="FFFFFF"/>
        </w:rPr>
        <w:t>Ces plans, qui comportent une série d'engagements répondant à des grandes priorités d'action, doivent être co-produits par les organismes publics et la société civile. Ils sont établis pour deux ans. En ce qui concerne la France,</w:t>
      </w:r>
      <w:r w:rsidR="00C053DD" w:rsidRPr="00FA7CF3">
        <w:rPr>
          <w:rFonts w:ascii="Kozuka Mincho Pro R" w:eastAsia="Kozuka Mincho Pro R" w:hAnsi="Kozuka Mincho Pro R" w:cstheme="minorHAnsi"/>
          <w:color w:val="222222"/>
          <w:sz w:val="24"/>
          <w:szCs w:val="24"/>
          <w:shd w:val="clear" w:color="auto" w:fill="FFFFFF"/>
        </w:rPr>
        <w:t xml:space="preserve"> le plan d’action national comporte trente engagements, notamment l’accès aux données publiques ainsi que la construction de nouvelles alliances entre le gouvernement et les acteurs de la société civile. L</w:t>
      </w:r>
      <w:r w:rsidR="00172CF7" w:rsidRPr="00FA7CF3">
        <w:rPr>
          <w:rFonts w:ascii="Kozuka Mincho Pro R" w:eastAsia="Kozuka Mincho Pro R" w:hAnsi="Kozuka Mincho Pro R" w:cstheme="minorHAnsi"/>
          <w:color w:val="222222"/>
          <w:sz w:val="24"/>
          <w:szCs w:val="24"/>
          <w:shd w:val="clear" w:color="auto" w:fill="FFFFFF"/>
        </w:rPr>
        <w:t xml:space="preserve">a mission </w:t>
      </w:r>
      <w:proofErr w:type="spellStart"/>
      <w:r w:rsidR="00172CF7" w:rsidRPr="00FA7CF3">
        <w:rPr>
          <w:rFonts w:ascii="Kozuka Mincho Pro R" w:eastAsia="Kozuka Mincho Pro R" w:hAnsi="Kozuka Mincho Pro R" w:cstheme="minorHAnsi"/>
          <w:color w:val="222222"/>
          <w:sz w:val="24"/>
          <w:szCs w:val="24"/>
          <w:shd w:val="clear" w:color="auto" w:fill="FFFFFF"/>
        </w:rPr>
        <w:t>Etalab</w:t>
      </w:r>
      <w:proofErr w:type="spellEnd"/>
      <w:r w:rsidR="00172CF7" w:rsidRPr="00FA7CF3">
        <w:rPr>
          <w:rFonts w:ascii="Kozuka Mincho Pro R" w:eastAsia="Kozuka Mincho Pro R" w:hAnsi="Kozuka Mincho Pro R" w:cstheme="minorHAnsi"/>
          <w:color w:val="222222"/>
          <w:sz w:val="24"/>
          <w:szCs w:val="24"/>
          <w:shd w:val="clear" w:color="auto" w:fill="FFFFFF"/>
        </w:rPr>
        <w:t xml:space="preserve"> par exemple est une composante du plan d’</w:t>
      </w:r>
      <w:r w:rsidR="00F56715" w:rsidRPr="00FA7CF3">
        <w:rPr>
          <w:rFonts w:ascii="Kozuka Mincho Pro R" w:eastAsia="Kozuka Mincho Pro R" w:hAnsi="Kozuka Mincho Pro R" w:cstheme="minorHAnsi"/>
          <w:color w:val="222222"/>
          <w:sz w:val="24"/>
          <w:szCs w:val="24"/>
          <w:shd w:val="clear" w:color="auto" w:fill="FFFFFF"/>
        </w:rPr>
        <w:t xml:space="preserve">action, nous en parlerons plus tard. </w:t>
      </w:r>
      <w:r w:rsidR="00F56715" w:rsidRPr="00FA7CF3">
        <w:rPr>
          <w:rFonts w:ascii="Kozuka Mincho Pro R" w:eastAsia="Kozuka Mincho Pro R" w:hAnsi="Kozuka Mincho Pro R" w:cstheme="minorHAnsi"/>
          <w:sz w:val="24"/>
          <w:szCs w:val="24"/>
          <w:shd w:val="clear" w:color="auto" w:fill="FFFFFF"/>
        </w:rPr>
        <w:t>En fait le but du PGO est comparable à celui des civic tech, et les civic tech sont souvent un outil permettant de répondre aux engagements pris dans le cadre du PGO. Intéressons-nous au premier point du plan d’action national de la France. Il s’agit d’ouvrir les données des autorités locales et régionales pour répondre aux attentes légitimes des citoyens quant à la forte proportion de fonds dépensés par les acteurs territoriaux. L’idée fondamentale de ce point est la transparence budgétaire. Ce mouvement de transparence est encouragé par la loi </w:t>
      </w:r>
      <w:proofErr w:type="spellStart"/>
      <w:r w:rsidR="00F56715" w:rsidRPr="00FA7CF3">
        <w:rPr>
          <w:rFonts w:ascii="Kozuka Mincho Pro R" w:eastAsia="Kozuka Mincho Pro R" w:hAnsi="Kozuka Mincho Pro R" w:cstheme="minorHAnsi"/>
          <w:sz w:val="24"/>
          <w:szCs w:val="24"/>
          <w:shd w:val="clear" w:color="auto" w:fill="FFFFFF"/>
        </w:rPr>
        <w:t>NOTRe</w:t>
      </w:r>
      <w:proofErr w:type="spellEnd"/>
      <w:r w:rsidR="001E28C1" w:rsidRPr="00FA7CF3">
        <w:rPr>
          <w:rFonts w:ascii="Kozuka Mincho Pro R" w:eastAsia="Kozuka Mincho Pro R" w:hAnsi="Kozuka Mincho Pro R" w:cstheme="minorHAnsi"/>
          <w:sz w:val="24"/>
          <w:szCs w:val="24"/>
          <w:shd w:val="clear" w:color="auto" w:fill="FFFFFF"/>
        </w:rPr>
        <w:t xml:space="preserve"> qui permet un cadre légal nécessaire à l’ouverture de ces données. Actuellement, il faut faire une demande d’accès afin de pouvoir consulter les données budgétaires de tel ou tel territoire. Maintenant, la publication ouverte de ces données a déjà commencé dans certains territoires comme les villes de Rennes, Montpellier, Paris, le département des Hauts-de-Seine, la région PACA… L’ouverture de ces données demande la co</w:t>
      </w:r>
      <w:r w:rsidR="00F565C3" w:rsidRPr="00FA7CF3">
        <w:rPr>
          <w:rFonts w:ascii="Kozuka Mincho Pro R" w:eastAsia="Kozuka Mincho Pro R" w:hAnsi="Kozuka Mincho Pro R" w:cstheme="minorHAnsi"/>
          <w:sz w:val="24"/>
          <w:szCs w:val="24"/>
          <w:shd w:val="clear" w:color="auto" w:fill="FFFFFF"/>
        </w:rPr>
        <w:t>l</w:t>
      </w:r>
      <w:r w:rsidR="001E28C1" w:rsidRPr="00FA7CF3">
        <w:rPr>
          <w:rFonts w:ascii="Kozuka Mincho Pro R" w:eastAsia="Kozuka Mincho Pro R" w:hAnsi="Kozuka Mincho Pro R" w:cstheme="minorHAnsi"/>
          <w:sz w:val="24"/>
          <w:szCs w:val="24"/>
          <w:shd w:val="clear" w:color="auto" w:fill="FFFFFF"/>
        </w:rPr>
        <w:t xml:space="preserve">laboration de divers acteurs publics comme la cour des comptes, les élus locaux, les administrations… Les communautés de plus de 3500 habitants doivent publier leurs informations en format </w:t>
      </w:r>
      <w:r w:rsidR="001E28C1" w:rsidRPr="00FA7CF3">
        <w:rPr>
          <w:rFonts w:ascii="Kozuka Mincho Pro R" w:eastAsia="Kozuka Mincho Pro R" w:hAnsi="Kozuka Mincho Pro R" w:cstheme="minorHAnsi"/>
          <w:i/>
          <w:sz w:val="24"/>
          <w:szCs w:val="24"/>
          <w:shd w:val="clear" w:color="auto" w:fill="FFFFFF"/>
        </w:rPr>
        <w:t>open data</w:t>
      </w:r>
      <w:r w:rsidR="001E28C1" w:rsidRPr="00FA7CF3">
        <w:rPr>
          <w:rFonts w:ascii="Kozuka Mincho Pro R" w:eastAsia="Kozuka Mincho Pro R" w:hAnsi="Kozuka Mincho Pro R" w:cstheme="minorHAnsi"/>
          <w:sz w:val="24"/>
          <w:szCs w:val="24"/>
          <w:shd w:val="clear" w:color="auto" w:fill="FFFFFF"/>
        </w:rPr>
        <w:t>.</w:t>
      </w:r>
    </w:p>
    <w:p w:rsidR="001E28C1" w:rsidRPr="00FA7CF3" w:rsidRDefault="001E28C1" w:rsidP="00CA0D91">
      <w:pPr>
        <w:shd w:val="clear" w:color="auto" w:fill="FFFFFF"/>
        <w:spacing w:after="0" w:line="240" w:lineRule="auto"/>
        <w:jc w:val="both"/>
        <w:textAlignment w:val="baseline"/>
        <w:rPr>
          <w:rFonts w:ascii="Kozuka Mincho Pro R" w:eastAsia="Kozuka Mincho Pro R" w:hAnsi="Kozuka Mincho Pro R" w:cstheme="minorHAnsi"/>
          <w:sz w:val="24"/>
          <w:szCs w:val="24"/>
          <w:shd w:val="clear" w:color="auto" w:fill="FFFFFF"/>
        </w:rPr>
      </w:pPr>
    </w:p>
    <w:p w:rsidR="007372C3" w:rsidRPr="00FA7CF3" w:rsidRDefault="000B1551" w:rsidP="00E91DAD">
      <w:pPr>
        <w:shd w:val="clear" w:color="auto" w:fill="FFFFFF"/>
        <w:spacing w:after="0" w:line="240" w:lineRule="auto"/>
        <w:jc w:val="both"/>
        <w:textAlignment w:val="baseline"/>
        <w:rPr>
          <w:rFonts w:ascii="Kozuka Mincho Pro R" w:eastAsia="Kozuka Mincho Pro R" w:hAnsi="Kozuka Mincho Pro R"/>
          <w:sz w:val="24"/>
          <w:szCs w:val="24"/>
        </w:rPr>
      </w:pPr>
      <w:r w:rsidRPr="00FA7CF3">
        <w:rPr>
          <w:rFonts w:ascii="Kozuka Mincho Pro R" w:eastAsia="Kozuka Mincho Pro R" w:hAnsi="Kozuka Mincho Pro R"/>
          <w:sz w:val="24"/>
          <w:szCs w:val="24"/>
        </w:rPr>
        <w:t>Des acteurs publics prennent des initiatives pour améliorer la participation citoyenne, impliquer les citoyens dans la vie politique.</w:t>
      </w:r>
      <w:r w:rsidR="007372C3" w:rsidRPr="00FA7CF3">
        <w:rPr>
          <w:rFonts w:ascii="Kozuka Mincho Pro R" w:eastAsia="Kozuka Mincho Pro R" w:hAnsi="Kozuka Mincho Pro R"/>
          <w:sz w:val="24"/>
          <w:szCs w:val="24"/>
        </w:rPr>
        <w:t xml:space="preserve"> Ces actions mises en place permettent de répondre aux exigences du plan</w:t>
      </w:r>
      <w:r w:rsidRPr="00FA7CF3">
        <w:rPr>
          <w:rFonts w:ascii="Kozuka Mincho Pro R" w:eastAsia="Kozuka Mincho Pro R" w:hAnsi="Kozuka Mincho Pro R"/>
          <w:sz w:val="24"/>
          <w:szCs w:val="24"/>
        </w:rPr>
        <w:t xml:space="preserve"> </w:t>
      </w:r>
      <w:r w:rsidR="007372C3" w:rsidRPr="00FA7CF3">
        <w:rPr>
          <w:rFonts w:ascii="Kozuka Mincho Pro R" w:eastAsia="Kozuka Mincho Pro R" w:hAnsi="Kozuka Mincho Pro R"/>
          <w:sz w:val="24"/>
          <w:szCs w:val="24"/>
        </w:rPr>
        <w:t xml:space="preserve">d’action national fixé dans le cadre du Partenariat pour un Gouvernement Ouvert. </w:t>
      </w:r>
      <w:r w:rsidRPr="00FA7CF3">
        <w:rPr>
          <w:rFonts w:ascii="Kozuka Mincho Pro R" w:eastAsia="Kozuka Mincho Pro R" w:hAnsi="Kozuka Mincho Pro R"/>
          <w:sz w:val="24"/>
          <w:szCs w:val="24"/>
        </w:rPr>
        <w:t xml:space="preserve">Citons </w:t>
      </w:r>
      <w:r w:rsidR="007372C3" w:rsidRPr="00FA7CF3">
        <w:rPr>
          <w:rFonts w:ascii="Kozuka Mincho Pro R" w:eastAsia="Kozuka Mincho Pro R" w:hAnsi="Kozuka Mincho Pro R"/>
          <w:sz w:val="24"/>
          <w:szCs w:val="24"/>
        </w:rPr>
        <w:t>parmi ces acteurs</w:t>
      </w:r>
      <w:r w:rsidRPr="00FA7CF3">
        <w:rPr>
          <w:rFonts w:ascii="Kozuka Mincho Pro R" w:eastAsia="Kozuka Mincho Pro R" w:hAnsi="Kozuka Mincho Pro R"/>
          <w:sz w:val="24"/>
          <w:szCs w:val="24"/>
        </w:rPr>
        <w:t xml:space="preserve"> l’agence du numérique. Ce </w:t>
      </w:r>
      <w:r w:rsidRPr="00FA7CF3">
        <w:rPr>
          <w:rFonts w:ascii="Kozuka Mincho Pro R" w:eastAsia="Kozuka Mincho Pro R" w:hAnsi="Kozuka Mincho Pro R"/>
          <w:i/>
          <w:sz w:val="24"/>
          <w:szCs w:val="24"/>
        </w:rPr>
        <w:t>service à compétence nationale</w:t>
      </w:r>
      <w:r w:rsidRPr="00FA7CF3">
        <w:rPr>
          <w:rFonts w:ascii="Kozuka Mincho Pro R" w:eastAsia="Kozuka Mincho Pro R" w:hAnsi="Kozuka Mincho Pro R"/>
          <w:sz w:val="24"/>
          <w:szCs w:val="24"/>
        </w:rPr>
        <w:t xml:space="preserve"> dépendant du secrétariat d’Etat</w:t>
      </w:r>
      <w:r w:rsidR="004A7AB6" w:rsidRPr="00FA7CF3">
        <w:rPr>
          <w:rFonts w:ascii="Kozuka Mincho Pro R" w:eastAsia="Kozuka Mincho Pro R" w:hAnsi="Kozuka Mincho Pro R"/>
          <w:sz w:val="24"/>
          <w:szCs w:val="24"/>
        </w:rPr>
        <w:t xml:space="preserve"> a trois </w:t>
      </w:r>
      <w:r w:rsidR="00762810" w:rsidRPr="00FA7CF3">
        <w:rPr>
          <w:rFonts w:ascii="Kozuka Mincho Pro R" w:eastAsia="Kozuka Mincho Pro R" w:hAnsi="Kozuka Mincho Pro R"/>
          <w:sz w:val="24"/>
          <w:szCs w:val="24"/>
        </w:rPr>
        <w:t>piliers</w:t>
      </w:r>
      <w:r w:rsidR="004A7AB6" w:rsidRPr="00FA7CF3">
        <w:rPr>
          <w:rFonts w:ascii="Kozuka Mincho Pro R" w:eastAsia="Kozuka Mincho Pro R" w:hAnsi="Kozuka Mincho Pro R"/>
          <w:sz w:val="24"/>
          <w:szCs w:val="24"/>
        </w:rPr>
        <w:t xml:space="preserve"> principaux : permettre l’accès à un accès haut débit dans tous les territoires du pays, constituant ainsi un socle à la transformation numérique. Elle a créé l’initiative french tech, qui est une politique publique visant à soutenir la croissance des start </w:t>
      </w:r>
      <w:proofErr w:type="spellStart"/>
      <w:r w:rsidR="004A7AB6" w:rsidRPr="00FA7CF3">
        <w:rPr>
          <w:rFonts w:ascii="Kozuka Mincho Pro R" w:eastAsia="Kozuka Mincho Pro R" w:hAnsi="Kozuka Mincho Pro R"/>
          <w:sz w:val="24"/>
          <w:szCs w:val="24"/>
        </w:rPr>
        <w:t>ups</w:t>
      </w:r>
      <w:proofErr w:type="spellEnd"/>
      <w:r w:rsidR="004A7AB6" w:rsidRPr="00FA7CF3">
        <w:rPr>
          <w:rFonts w:ascii="Kozuka Mincho Pro R" w:eastAsia="Kozuka Mincho Pro R" w:hAnsi="Kozuka Mincho Pro R"/>
          <w:sz w:val="24"/>
          <w:szCs w:val="24"/>
        </w:rPr>
        <w:t xml:space="preserve"> françaises (parmi lesquelles peuvent se trouver des civic tech). Enfin elle a lancé le programme Société Numérique, qui a pour ambition de soutenir des projets de diffusion de la culture numérique pour permettre aux citoyens de saisir les opportunités de la transfor</w:t>
      </w:r>
      <w:r w:rsidR="00762810" w:rsidRPr="00FA7CF3">
        <w:rPr>
          <w:rFonts w:ascii="Kozuka Mincho Pro R" w:eastAsia="Kozuka Mincho Pro R" w:hAnsi="Kozuka Mincho Pro R"/>
          <w:sz w:val="24"/>
          <w:szCs w:val="24"/>
        </w:rPr>
        <w:t>mation de la société. Ce dernier pilier s’articule autour de trois axes d’intervention - outiller, structurer et accélérer - l’Etat intervient là dans un double souci : assurer l’égalité des citoyens et des territoires et porter une stratégie économique. Dans le cadre des civic tech, cette initiative est cruciale pour permettre à tous les citoyens d’avoir accès à l’information à laquelle ils ont droit pour pouvoir en débattre en utilisant des « technologies civiques » : elle est essentielle pour qu’une nouvelle fracture ne vienne pas complexifier un quotidien de nombre de concitoyens en butte à des difficultés sociale</w:t>
      </w:r>
      <w:r w:rsidR="001C0910" w:rsidRPr="00FA7CF3">
        <w:rPr>
          <w:rFonts w:ascii="Kozuka Mincho Pro R" w:eastAsia="Kozuka Mincho Pro R" w:hAnsi="Kozuka Mincho Pro R"/>
          <w:sz w:val="24"/>
          <w:szCs w:val="24"/>
        </w:rPr>
        <w:t>s</w:t>
      </w:r>
      <w:r w:rsidR="00762810" w:rsidRPr="00FA7CF3">
        <w:rPr>
          <w:rFonts w:ascii="Kozuka Mincho Pro R" w:eastAsia="Kozuka Mincho Pro R" w:hAnsi="Kozuka Mincho Pro R"/>
          <w:sz w:val="24"/>
          <w:szCs w:val="24"/>
        </w:rPr>
        <w:t>, économique</w:t>
      </w:r>
      <w:r w:rsidR="001C0910" w:rsidRPr="00FA7CF3">
        <w:rPr>
          <w:rFonts w:ascii="Kozuka Mincho Pro R" w:eastAsia="Kozuka Mincho Pro R" w:hAnsi="Kozuka Mincho Pro R"/>
          <w:sz w:val="24"/>
          <w:szCs w:val="24"/>
        </w:rPr>
        <w:t>s</w:t>
      </w:r>
      <w:r w:rsidR="00762810" w:rsidRPr="00FA7CF3">
        <w:rPr>
          <w:rFonts w:ascii="Kozuka Mincho Pro R" w:eastAsia="Kozuka Mincho Pro R" w:hAnsi="Kozuka Mincho Pro R"/>
          <w:sz w:val="24"/>
          <w:szCs w:val="24"/>
        </w:rPr>
        <w:t>, culturelle</w:t>
      </w:r>
      <w:r w:rsidR="001C0910" w:rsidRPr="00FA7CF3">
        <w:rPr>
          <w:rFonts w:ascii="Kozuka Mincho Pro R" w:eastAsia="Kozuka Mincho Pro R" w:hAnsi="Kozuka Mincho Pro R"/>
          <w:sz w:val="24"/>
          <w:szCs w:val="24"/>
        </w:rPr>
        <w:t>s</w:t>
      </w:r>
      <w:r w:rsidR="00762810" w:rsidRPr="00FA7CF3">
        <w:rPr>
          <w:rFonts w:ascii="Kozuka Mincho Pro R" w:eastAsia="Kozuka Mincho Pro R" w:hAnsi="Kozuka Mincho Pro R"/>
          <w:sz w:val="24"/>
          <w:szCs w:val="24"/>
        </w:rPr>
        <w:t>…</w:t>
      </w:r>
      <w:r w:rsidR="001C0910" w:rsidRPr="00FA7CF3">
        <w:rPr>
          <w:rFonts w:ascii="Kozuka Mincho Pro R" w:eastAsia="Kozuka Mincho Pro R" w:hAnsi="Kozuka Mincho Pro R"/>
          <w:sz w:val="24"/>
          <w:szCs w:val="24"/>
        </w:rPr>
        <w:t xml:space="preserve"> Le rôle de l’agence du numérique et de son programme Société Numérique est ici double : il s’agit de mettre </w:t>
      </w:r>
      <w:r w:rsidR="001C0910" w:rsidRPr="00FA7CF3">
        <w:rPr>
          <w:rFonts w:ascii="Kozuka Mincho Pro R" w:eastAsia="Kozuka Mincho Pro R" w:hAnsi="Kozuka Mincho Pro R"/>
          <w:sz w:val="24"/>
          <w:szCs w:val="24"/>
        </w:rPr>
        <w:lastRenderedPageBreak/>
        <w:t>en place un environnement favorable à chaque citoyen et fertile au débat. En cela l’agence du numérique est favorable</w:t>
      </w:r>
      <w:r w:rsidR="00E91DAD" w:rsidRPr="00FA7CF3">
        <w:rPr>
          <w:rFonts w:ascii="Kozuka Mincho Pro R" w:eastAsia="Kozuka Mincho Pro R" w:hAnsi="Kozuka Mincho Pro R"/>
          <w:sz w:val="24"/>
          <w:szCs w:val="24"/>
        </w:rPr>
        <w:t xml:space="preserve"> sur deux plans</w:t>
      </w:r>
      <w:r w:rsidR="001C0910" w:rsidRPr="00FA7CF3">
        <w:rPr>
          <w:rFonts w:ascii="Kozuka Mincho Pro R" w:eastAsia="Kozuka Mincho Pro R" w:hAnsi="Kozuka Mincho Pro R"/>
          <w:sz w:val="24"/>
          <w:szCs w:val="24"/>
        </w:rPr>
        <w:t xml:space="preserve"> aux civic tech en tant qu’acteur de base de la controverse</w:t>
      </w:r>
      <w:r w:rsidR="00E91DAD" w:rsidRPr="00FA7CF3">
        <w:rPr>
          <w:rFonts w:ascii="Kozuka Mincho Pro R" w:eastAsia="Kozuka Mincho Pro R" w:hAnsi="Kozuka Mincho Pro R"/>
          <w:sz w:val="24"/>
          <w:szCs w:val="24"/>
        </w:rPr>
        <w:t xml:space="preserve">. D’abord, comme exposé ci-dessus, elle permet aux citoyens l’accès aux données : c’est en quelque sorte un constructeur d’infrastructures d’accès. Ensuite, elle accompagne l’élaboration de stratégies numériques par les collectivités, ce qui peut par exemple inclure des projets de rapprochement/dialogue entre les citoyens et les élus ou représentants des </w:t>
      </w:r>
      <w:r w:rsidR="00833C29" w:rsidRPr="00FA7CF3">
        <w:rPr>
          <w:rFonts w:ascii="Kozuka Mincho Pro R" w:eastAsia="Kozuka Mincho Pro R" w:hAnsi="Kozuka Mincho Pro R"/>
          <w:sz w:val="24"/>
          <w:szCs w:val="24"/>
        </w:rPr>
        <w:t>territoires.</w:t>
      </w:r>
    </w:p>
    <w:p w:rsidR="007372C3" w:rsidRPr="00FA7CF3" w:rsidRDefault="007372C3" w:rsidP="00E91DAD">
      <w:pPr>
        <w:shd w:val="clear" w:color="auto" w:fill="FFFFFF"/>
        <w:spacing w:after="0" w:line="240" w:lineRule="auto"/>
        <w:jc w:val="both"/>
        <w:textAlignment w:val="baseline"/>
        <w:rPr>
          <w:rFonts w:ascii="Kozuka Mincho Pro R" w:eastAsia="Kozuka Mincho Pro R" w:hAnsi="Kozuka Mincho Pro R"/>
          <w:sz w:val="24"/>
          <w:szCs w:val="24"/>
        </w:rPr>
      </w:pPr>
    </w:p>
    <w:p w:rsidR="00833C29" w:rsidRPr="00FA7CF3" w:rsidRDefault="007372C3"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r w:rsidRPr="00FA7CF3">
        <w:rPr>
          <w:rFonts w:ascii="Kozuka Mincho Pro R" w:eastAsia="Kozuka Mincho Pro R" w:hAnsi="Kozuka Mincho Pro R"/>
          <w:sz w:val="24"/>
          <w:szCs w:val="24"/>
          <w:lang w:eastAsia="fr-FR"/>
        </w:rPr>
        <w:t xml:space="preserve">L’accès libre aux données est donc la mesure principale </w:t>
      </w:r>
      <w:r w:rsidR="003E6A6C" w:rsidRPr="00FA7CF3">
        <w:rPr>
          <w:rFonts w:ascii="Kozuka Mincho Pro R" w:eastAsia="Kozuka Mincho Pro R" w:hAnsi="Kozuka Mincho Pro R"/>
          <w:sz w:val="24"/>
          <w:szCs w:val="24"/>
          <w:lang w:eastAsia="fr-FR"/>
        </w:rPr>
        <w:t xml:space="preserve">prise en faveur des civic tech par les acteurs politiques. En France, cette politique d’ouverture des données a été initiée par le gouvernement en 2011 avec la création de la mission </w:t>
      </w:r>
      <w:proofErr w:type="spellStart"/>
      <w:r w:rsidR="003E6A6C" w:rsidRPr="00FA7CF3">
        <w:rPr>
          <w:rFonts w:ascii="Kozuka Mincho Pro R" w:eastAsia="Kozuka Mincho Pro R" w:hAnsi="Kozuka Mincho Pro R"/>
          <w:sz w:val="24"/>
          <w:szCs w:val="24"/>
          <w:lang w:eastAsia="fr-FR"/>
        </w:rPr>
        <w:t>Etalab</w:t>
      </w:r>
      <w:proofErr w:type="spellEnd"/>
      <w:r w:rsidR="003E6A6C" w:rsidRPr="00FA7CF3">
        <w:rPr>
          <w:rFonts w:ascii="Kozuka Mincho Pro R" w:eastAsia="Kozuka Mincho Pro R" w:hAnsi="Kozuka Mincho Pro R"/>
          <w:sz w:val="24"/>
          <w:szCs w:val="24"/>
          <w:lang w:eastAsia="fr-FR"/>
        </w:rPr>
        <w:t xml:space="preserve"> qui vise à tendre vers un gouvernement ouvert. </w:t>
      </w:r>
      <w:proofErr w:type="spellStart"/>
      <w:r w:rsidR="00D659EF" w:rsidRPr="00FA7CF3">
        <w:rPr>
          <w:rFonts w:ascii="Kozuka Mincho Pro R" w:eastAsia="Kozuka Mincho Pro R" w:hAnsi="Kozuka Mincho Pro R"/>
          <w:sz w:val="24"/>
          <w:szCs w:val="24"/>
          <w:lang w:eastAsia="fr-FR"/>
        </w:rPr>
        <w:t>Etalab</w:t>
      </w:r>
      <w:proofErr w:type="spellEnd"/>
      <w:r w:rsidR="00D659EF" w:rsidRPr="00FA7CF3">
        <w:rPr>
          <w:rFonts w:ascii="Kozuka Mincho Pro R" w:eastAsia="Kozuka Mincho Pro R" w:hAnsi="Kozuka Mincho Pro R"/>
          <w:sz w:val="24"/>
          <w:szCs w:val="24"/>
          <w:lang w:eastAsia="fr-FR"/>
        </w:rPr>
        <w:t xml:space="preserve"> est chargée par le gouvernement de mettre à jour et de développer le portail des données ouvertes du gouvernement </w:t>
      </w:r>
      <w:r w:rsidR="00D659EF" w:rsidRPr="00FA7CF3">
        <w:rPr>
          <w:rFonts w:ascii="Kozuka Mincho Pro R" w:eastAsia="Kozuka Mincho Pro R" w:hAnsi="Kozuka Mincho Pro R"/>
          <w:i/>
          <w:sz w:val="24"/>
          <w:szCs w:val="24"/>
          <w:lang w:eastAsia="fr-FR"/>
        </w:rPr>
        <w:t>data.gouv.fr</w:t>
      </w:r>
      <w:r w:rsidR="00D659EF" w:rsidRPr="00FA7CF3">
        <w:rPr>
          <w:rFonts w:ascii="Kozuka Mincho Pro R" w:eastAsia="Kozuka Mincho Pro R" w:hAnsi="Kozuka Mincho Pro R"/>
          <w:sz w:val="24"/>
          <w:szCs w:val="24"/>
          <w:lang w:eastAsia="fr-FR"/>
        </w:rPr>
        <w:t>. C’est l’acteur qui sert d’</w:t>
      </w:r>
      <w:r w:rsidR="00F06738" w:rsidRPr="00FA7CF3">
        <w:rPr>
          <w:rFonts w:ascii="Kozuka Mincho Pro R" w:eastAsia="Kozuka Mincho Pro R" w:hAnsi="Kozuka Mincho Pro R"/>
          <w:sz w:val="24"/>
          <w:szCs w:val="24"/>
          <w:lang w:eastAsia="fr-FR"/>
        </w:rPr>
        <w:t>interface entre les institutions et les citoyens ou les entités souhaitant recueillir des informations sur les activités du gouvernement.</w:t>
      </w:r>
      <w:r w:rsidR="0069343F" w:rsidRPr="00FA7CF3">
        <w:rPr>
          <w:rFonts w:ascii="Kozuka Mincho Pro R" w:eastAsia="Kozuka Mincho Pro R" w:hAnsi="Kozuka Mincho Pro R"/>
          <w:sz w:val="24"/>
          <w:szCs w:val="24"/>
          <w:lang w:eastAsia="fr-FR"/>
        </w:rPr>
        <w:t xml:space="preserve"> Le but de l’ouverture des données et donc de la mission </w:t>
      </w:r>
      <w:proofErr w:type="spellStart"/>
      <w:r w:rsidR="0069343F" w:rsidRPr="00FA7CF3">
        <w:rPr>
          <w:rFonts w:ascii="Kozuka Mincho Pro R" w:eastAsia="Kozuka Mincho Pro R" w:hAnsi="Kozuka Mincho Pro R"/>
          <w:sz w:val="24"/>
          <w:szCs w:val="24"/>
          <w:lang w:eastAsia="fr-FR"/>
        </w:rPr>
        <w:t>Etalab</w:t>
      </w:r>
      <w:proofErr w:type="spellEnd"/>
      <w:r w:rsidR="0069343F" w:rsidRPr="00FA7CF3">
        <w:rPr>
          <w:rFonts w:ascii="Kozuka Mincho Pro R" w:eastAsia="Kozuka Mincho Pro R" w:hAnsi="Kozuka Mincho Pro R"/>
          <w:sz w:val="24"/>
          <w:szCs w:val="24"/>
          <w:lang w:eastAsia="fr-FR"/>
        </w:rPr>
        <w:t xml:space="preserve"> est de faciliter la diffusion et la réutilisation des informations publiques, que ce soit par des start-ups dans le domaine des civic tech, par des grands groupes, par d’autres institutions… La mission est explicitement chargée de l’élaboration et du suivi du plan d’action national mis en place dans le cadre du partenariat pour un gouvernement ouvert. </w:t>
      </w:r>
    </w:p>
    <w:p w:rsidR="0069343F" w:rsidRPr="00FA7CF3" w:rsidRDefault="0069343F"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p>
    <w:p w:rsidR="003E6A6C" w:rsidRPr="00FA7CF3" w:rsidRDefault="00C57CF0" w:rsidP="001C2516">
      <w:pPr>
        <w:shd w:val="clear" w:color="auto" w:fill="FFFFFF"/>
        <w:spacing w:before="100" w:beforeAutospacing="1" w:after="100" w:afterAutospacing="1" w:line="240" w:lineRule="auto"/>
        <w:jc w:val="both"/>
        <w:rPr>
          <w:rFonts w:ascii="Kozuka Mincho Pro R" w:eastAsia="Kozuka Mincho Pro R" w:hAnsi="Kozuka Mincho Pro R" w:cs="Arial"/>
          <w:sz w:val="24"/>
          <w:szCs w:val="24"/>
          <w:lang w:eastAsia="fr-FR"/>
        </w:rPr>
      </w:pPr>
      <w:r w:rsidRPr="00FA7CF3">
        <w:rPr>
          <w:rFonts w:ascii="Kozuka Mincho Pro R" w:eastAsia="Kozuka Mincho Pro R" w:hAnsi="Kozuka Mincho Pro R"/>
          <w:sz w:val="24"/>
          <w:szCs w:val="24"/>
          <w:lang w:eastAsia="fr-FR"/>
        </w:rPr>
        <w:t>En termes de</w:t>
      </w:r>
      <w:r w:rsidR="0069343F" w:rsidRPr="00FA7CF3">
        <w:rPr>
          <w:rFonts w:ascii="Kozuka Mincho Pro R" w:eastAsia="Kozuka Mincho Pro R" w:hAnsi="Kozuka Mincho Pro R"/>
          <w:sz w:val="24"/>
          <w:szCs w:val="24"/>
          <w:lang w:eastAsia="fr-FR"/>
        </w:rPr>
        <w:t xml:space="preserve"> textes e</w:t>
      </w:r>
      <w:r w:rsidR="003E738E" w:rsidRPr="00FA7CF3">
        <w:rPr>
          <w:rFonts w:ascii="Kozuka Mincho Pro R" w:eastAsia="Kozuka Mincho Pro R" w:hAnsi="Kozuka Mincho Pro R"/>
          <w:sz w:val="24"/>
          <w:szCs w:val="24"/>
          <w:lang w:eastAsia="fr-FR"/>
        </w:rPr>
        <w:t xml:space="preserve">t de réglementation, </w:t>
      </w:r>
      <w:r w:rsidR="0069343F" w:rsidRPr="00FA7CF3">
        <w:rPr>
          <w:rFonts w:ascii="Kozuka Mincho Pro R" w:eastAsia="Kozuka Mincho Pro R" w:hAnsi="Kozuka Mincho Pro R"/>
          <w:sz w:val="24"/>
          <w:szCs w:val="24"/>
          <w:lang w:eastAsia="fr-FR"/>
        </w:rPr>
        <w:t>la loi pour une république numérique (souvent abrégée loi numérique) d’Axelle Lemaire, ex-secrétaire d’Etat au Numérique</w:t>
      </w:r>
      <w:r w:rsidR="003E738E" w:rsidRPr="00FA7CF3">
        <w:rPr>
          <w:rFonts w:ascii="Kozuka Mincho Pro R" w:eastAsia="Kozuka Mincho Pro R" w:hAnsi="Kozuka Mincho Pro R"/>
          <w:sz w:val="24"/>
          <w:szCs w:val="24"/>
          <w:lang w:eastAsia="fr-FR"/>
        </w:rPr>
        <w:t>, promulguée le 7 octobre 2016 est également un acte favorable aux civic tech car elle introduit notamment l’ouverture par défaut des données publiques mais aussi la neutralité du net, l’</w:t>
      </w:r>
      <w:r w:rsidRPr="00FA7CF3">
        <w:rPr>
          <w:rFonts w:ascii="Kozuka Mincho Pro R" w:eastAsia="Kozuka Mincho Pro R" w:hAnsi="Kozuka Mincho Pro R"/>
          <w:sz w:val="24"/>
          <w:szCs w:val="24"/>
          <w:lang w:eastAsia="fr-FR"/>
        </w:rPr>
        <w:t xml:space="preserve">accessibilité à internet au plus grand nombre… </w:t>
      </w:r>
      <w:r w:rsidR="006E7DED" w:rsidRPr="00FA7CF3">
        <w:rPr>
          <w:rFonts w:ascii="Kozuka Mincho Pro R" w:eastAsia="Kozuka Mincho Pro R" w:hAnsi="Kozuka Mincho Pro R"/>
          <w:sz w:val="24"/>
          <w:szCs w:val="24"/>
          <w:lang w:eastAsia="fr-FR"/>
        </w:rPr>
        <w:t xml:space="preserve">Ce projet de loi a été présenté en conseil des ministres le 9 décembre 2015, adopté en première lecture à l’Assemblée Nationale le 26 janvier 2016, et au Sénat le 3 mai 2016. </w:t>
      </w:r>
      <w:r w:rsidRPr="00FA7CF3">
        <w:rPr>
          <w:rFonts w:ascii="Kozuka Mincho Pro R" w:eastAsia="Kozuka Mincho Pro R" w:hAnsi="Kozuka Mincho Pro R" w:cs="Arial"/>
          <w:sz w:val="24"/>
          <w:szCs w:val="24"/>
          <w:lang w:eastAsia="fr-FR"/>
        </w:rPr>
        <w:t xml:space="preserve">Dans le cadre de ses mesures sur l’ouverture des données publiques, </w:t>
      </w:r>
      <w:r w:rsidR="006E7DED" w:rsidRPr="00FA7CF3">
        <w:rPr>
          <w:rFonts w:ascii="Kozuka Mincho Pro R" w:eastAsia="Kozuka Mincho Pro R" w:hAnsi="Kozuka Mincho Pro R" w:cs="Arial"/>
          <w:sz w:val="24"/>
          <w:szCs w:val="24"/>
          <w:lang w:eastAsia="fr-FR"/>
        </w:rPr>
        <w:t xml:space="preserve">la loi </w:t>
      </w:r>
      <w:r w:rsidRPr="00FA7CF3">
        <w:rPr>
          <w:rFonts w:ascii="Kozuka Mincho Pro R" w:eastAsia="Kozuka Mincho Pro R" w:hAnsi="Kozuka Mincho Pro R" w:cs="Arial"/>
          <w:sz w:val="24"/>
          <w:szCs w:val="24"/>
          <w:lang w:eastAsia="fr-FR"/>
        </w:rPr>
        <w:t>comprend la création d’un </w:t>
      </w:r>
      <w:bookmarkStart w:id="0" w:name="mot3429"/>
      <w:r w:rsidRPr="00FA7CF3">
        <w:rPr>
          <w:rFonts w:ascii="Kozuka Mincho Pro R" w:eastAsia="Kozuka Mincho Pro R" w:hAnsi="Kozuka Mincho Pro R" w:cs="Arial"/>
          <w:sz w:val="24"/>
          <w:szCs w:val="24"/>
          <w:lang w:eastAsia="fr-FR"/>
        </w:rPr>
        <w:fldChar w:fldCharType="begin"/>
      </w:r>
      <w:r w:rsidRPr="00FA7CF3">
        <w:rPr>
          <w:rFonts w:ascii="Kozuka Mincho Pro R" w:eastAsia="Kozuka Mincho Pro R" w:hAnsi="Kozuka Mincho Pro R" w:cs="Arial"/>
          <w:sz w:val="24"/>
          <w:szCs w:val="24"/>
          <w:lang w:eastAsia="fr-FR"/>
        </w:rPr>
        <w:instrText xml:space="preserve"> HYPERLINK "http://www.vie-publique.fr/th/glossaire/service-public.html" </w:instrText>
      </w:r>
      <w:r w:rsidRPr="00FA7CF3">
        <w:rPr>
          <w:rFonts w:ascii="Kozuka Mincho Pro R" w:eastAsia="Kozuka Mincho Pro R" w:hAnsi="Kozuka Mincho Pro R" w:cs="Arial"/>
          <w:sz w:val="24"/>
          <w:szCs w:val="24"/>
          <w:lang w:eastAsia="fr-FR"/>
        </w:rPr>
        <w:fldChar w:fldCharType="separate"/>
      </w:r>
      <w:r w:rsidRPr="00FA7CF3">
        <w:rPr>
          <w:rFonts w:ascii="Kozuka Mincho Pro R" w:eastAsia="Kozuka Mincho Pro R" w:hAnsi="Kozuka Mincho Pro R" w:cs="Arial"/>
          <w:bCs/>
          <w:sz w:val="24"/>
          <w:szCs w:val="24"/>
          <w:lang w:eastAsia="fr-FR"/>
        </w:rPr>
        <w:t>service public</w:t>
      </w:r>
      <w:r w:rsidRPr="00FA7CF3">
        <w:rPr>
          <w:rFonts w:ascii="Kozuka Mincho Pro R" w:eastAsia="Kozuka Mincho Pro R" w:hAnsi="Kozuka Mincho Pro R" w:cs="Arial"/>
          <w:sz w:val="24"/>
          <w:szCs w:val="24"/>
          <w:lang w:eastAsia="fr-FR"/>
        </w:rPr>
        <w:fldChar w:fldCharType="end"/>
      </w:r>
      <w:bookmarkEnd w:id="0"/>
      <w:r w:rsidRPr="00FA7CF3">
        <w:rPr>
          <w:rFonts w:ascii="Kozuka Mincho Pro R" w:eastAsia="Kozuka Mincho Pro R" w:hAnsi="Kozuka Mincho Pro R" w:cs="Arial"/>
          <w:sz w:val="24"/>
          <w:szCs w:val="24"/>
          <w:lang w:eastAsia="fr-FR"/>
        </w:rPr>
        <w:t> de la donnée. Elle introduit la notion de données d’intérêt général, pour optimiser l’utilisation des données à de telles fins. Une partie est également dédiée au développement de l’économie du savoir, avec la possibilité pour les chercheurs de publier librement leurs articles scientifiques dans un délai de six à douze mois. Le Sénat a voté en faveur de la facilitation de l’ouverture et de la réutilisation des données des administrations ainsi que des décisions des juridictions administratives et ju</w:t>
      </w:r>
      <w:r w:rsidR="006E7DED" w:rsidRPr="00FA7CF3">
        <w:rPr>
          <w:rFonts w:ascii="Kozuka Mincho Pro R" w:eastAsia="Kozuka Mincho Pro R" w:hAnsi="Kozuka Mincho Pro R" w:cs="Arial"/>
          <w:sz w:val="24"/>
          <w:szCs w:val="24"/>
          <w:lang w:eastAsia="fr-FR"/>
        </w:rPr>
        <w:t>diciaires.</w:t>
      </w:r>
      <w:r w:rsidR="00B61CF1" w:rsidRPr="00FA7CF3">
        <w:rPr>
          <w:rFonts w:ascii="Kozuka Mincho Pro R" w:eastAsia="Kozuka Mincho Pro R" w:hAnsi="Kozuka Mincho Pro R" w:cs="Arial"/>
          <w:sz w:val="24"/>
          <w:szCs w:val="24"/>
          <w:lang w:eastAsia="fr-FR"/>
        </w:rPr>
        <w:t xml:space="preserve"> Si l’ouverture des données publiques permet un grand nombre d’initiatives quant à leur utilisation, un débat qui peut, en un sens, dépasser le cadre des civic tech, émerge et pose la question de l’ouverture des données privées, qui n’est de fait pas requis par la loi numérique. </w:t>
      </w:r>
    </w:p>
    <w:p w:rsidR="00747744" w:rsidRPr="00FA7CF3" w:rsidRDefault="006E3654"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r w:rsidRPr="00FA7CF3">
        <w:rPr>
          <w:rFonts w:ascii="Kozuka Mincho Pro R" w:eastAsia="Kozuka Mincho Pro R" w:hAnsi="Kozuka Mincho Pro R"/>
          <w:sz w:val="24"/>
          <w:szCs w:val="24"/>
          <w:lang w:eastAsia="fr-FR"/>
        </w:rPr>
        <w:t>A l’heure actuelle, les initiativ</w:t>
      </w:r>
      <w:r w:rsidR="007F1550" w:rsidRPr="00FA7CF3">
        <w:rPr>
          <w:rFonts w:ascii="Kozuka Mincho Pro R" w:eastAsia="Kozuka Mincho Pro R" w:hAnsi="Kozuka Mincho Pro R"/>
          <w:sz w:val="24"/>
          <w:szCs w:val="24"/>
          <w:lang w:eastAsia="fr-FR"/>
        </w:rPr>
        <w:t>es prises sur le plan politique</w:t>
      </w:r>
      <w:r w:rsidRPr="00FA7CF3">
        <w:rPr>
          <w:rFonts w:ascii="Kozuka Mincho Pro R" w:eastAsia="Kozuka Mincho Pro R" w:hAnsi="Kozuka Mincho Pro R"/>
          <w:sz w:val="24"/>
          <w:szCs w:val="24"/>
          <w:lang w:eastAsia="fr-FR"/>
        </w:rPr>
        <w:t xml:space="preserve"> concernent donc essentiellement l’ouverture des données publiques (gouvernementales, administratives, locales…</w:t>
      </w:r>
      <w:r w:rsidR="007F1550" w:rsidRPr="00FA7CF3">
        <w:rPr>
          <w:rFonts w:ascii="Kozuka Mincho Pro R" w:eastAsia="Kozuka Mincho Pro R" w:hAnsi="Kozuka Mincho Pro R"/>
          <w:sz w:val="24"/>
          <w:szCs w:val="24"/>
          <w:lang w:eastAsia="fr-FR"/>
        </w:rPr>
        <w:t xml:space="preserve">). Les plateformes publiques d’open data sont déjà mises en place et sont encore en plein développement. Elles constituent une mine </w:t>
      </w:r>
      <w:r w:rsidR="007F1550" w:rsidRPr="00FA7CF3">
        <w:rPr>
          <w:rFonts w:ascii="Kozuka Mincho Pro R" w:eastAsia="Kozuka Mincho Pro R" w:hAnsi="Kozuka Mincho Pro R"/>
          <w:sz w:val="24"/>
          <w:szCs w:val="24"/>
          <w:lang w:eastAsia="fr-FR"/>
        </w:rPr>
        <w:lastRenderedPageBreak/>
        <w:t>d’information</w:t>
      </w:r>
      <w:r w:rsidR="00B61CF1" w:rsidRPr="00FA7CF3">
        <w:rPr>
          <w:rFonts w:ascii="Kozuka Mincho Pro R" w:eastAsia="Kozuka Mincho Pro R" w:hAnsi="Kozuka Mincho Pro R"/>
          <w:sz w:val="24"/>
          <w:szCs w:val="24"/>
          <w:lang w:eastAsia="fr-FR"/>
        </w:rPr>
        <w:t>s</w:t>
      </w:r>
      <w:r w:rsidR="007F1550" w:rsidRPr="00FA7CF3">
        <w:rPr>
          <w:rFonts w:ascii="Kozuka Mincho Pro R" w:eastAsia="Kozuka Mincho Pro R" w:hAnsi="Kozuka Mincho Pro R"/>
          <w:sz w:val="24"/>
          <w:szCs w:val="24"/>
          <w:lang w:eastAsia="fr-FR"/>
        </w:rPr>
        <w:t xml:space="preserve"> de base </w:t>
      </w:r>
      <w:r w:rsidR="00B61CF1" w:rsidRPr="00FA7CF3">
        <w:rPr>
          <w:rFonts w:ascii="Kozuka Mincho Pro R" w:eastAsia="Kozuka Mincho Pro R" w:hAnsi="Kozuka Mincho Pro R"/>
          <w:sz w:val="24"/>
          <w:szCs w:val="24"/>
          <w:lang w:eastAsia="fr-FR"/>
        </w:rPr>
        <w:t xml:space="preserve">essentielle à beaucoup d’initiatives </w:t>
      </w:r>
      <w:r w:rsidR="00B61CF1" w:rsidRPr="00FA7CF3">
        <w:rPr>
          <w:rFonts w:ascii="Kozuka Mincho Pro R" w:eastAsia="Kozuka Mincho Pro R" w:hAnsi="Kozuka Mincho Pro R"/>
          <w:i/>
          <w:sz w:val="24"/>
          <w:szCs w:val="24"/>
          <w:lang w:eastAsia="fr-FR"/>
        </w:rPr>
        <w:t>civic tech</w:t>
      </w:r>
      <w:r w:rsidR="00B61CF1" w:rsidRPr="00FA7CF3">
        <w:rPr>
          <w:rFonts w:ascii="Kozuka Mincho Pro R" w:eastAsia="Kozuka Mincho Pro R" w:hAnsi="Kozuka Mincho Pro R"/>
          <w:sz w:val="24"/>
          <w:szCs w:val="24"/>
          <w:lang w:eastAsia="fr-FR"/>
        </w:rPr>
        <w:t xml:space="preserve"> : par exemple les sites nosdeputes.fr et nossenateurs.fr qui recueillent des informations sur les parlementaires français se basent sur des informations publiques. </w:t>
      </w:r>
      <w:r w:rsidR="001C2516" w:rsidRPr="00FA7CF3">
        <w:rPr>
          <w:rFonts w:ascii="Kozuka Mincho Pro R" w:eastAsia="Kozuka Mincho Pro R" w:hAnsi="Kozuka Mincho Pro R"/>
          <w:sz w:val="24"/>
          <w:szCs w:val="24"/>
          <w:lang w:eastAsia="fr-FR"/>
        </w:rPr>
        <w:t>Les civic tech sont des initiatives encore très récentes et en plein développement ; si actuellement leur matière première est souvent constituée de données publiques, d’autres sources d’informations seront peut-être nécessaires au</w:t>
      </w:r>
      <w:r w:rsidR="00CF571A" w:rsidRPr="00FA7CF3">
        <w:rPr>
          <w:rFonts w:ascii="Kozuka Mincho Pro R" w:eastAsia="Kozuka Mincho Pro R" w:hAnsi="Kozuka Mincho Pro R"/>
          <w:sz w:val="24"/>
          <w:szCs w:val="24"/>
          <w:lang w:eastAsia="fr-FR"/>
        </w:rPr>
        <w:t xml:space="preserve"> développement des futures civic tech. </w:t>
      </w:r>
    </w:p>
    <w:p w:rsidR="0069343F" w:rsidRPr="00FA7CF3" w:rsidRDefault="00CF571A"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r w:rsidRPr="00FA7CF3">
        <w:rPr>
          <w:rFonts w:ascii="Kozuka Mincho Pro R" w:eastAsia="Kozuka Mincho Pro R" w:hAnsi="Kozuka Mincho Pro R"/>
          <w:sz w:val="24"/>
          <w:szCs w:val="24"/>
          <w:lang w:eastAsia="fr-FR"/>
        </w:rPr>
        <w:t>L’acteur politique principal des civic tech est le Partenariat pour un Gouvernement Ouvert : en effet ce partenariat a le but que se sont fixé les civic tech. Le PGO est en quelque sorte l’acteur transversal de la controverse : toutes les initiatives publiques mises en place (</w:t>
      </w:r>
      <w:proofErr w:type="spellStart"/>
      <w:r w:rsidRPr="00FA7CF3">
        <w:rPr>
          <w:rFonts w:ascii="Kozuka Mincho Pro R" w:eastAsia="Kozuka Mincho Pro R" w:hAnsi="Kozuka Mincho Pro R"/>
          <w:sz w:val="24"/>
          <w:szCs w:val="24"/>
          <w:lang w:eastAsia="fr-FR"/>
        </w:rPr>
        <w:t>Etalab</w:t>
      </w:r>
      <w:proofErr w:type="spellEnd"/>
      <w:r w:rsidRPr="00FA7CF3">
        <w:rPr>
          <w:rFonts w:ascii="Kozuka Mincho Pro R" w:eastAsia="Kozuka Mincho Pro R" w:hAnsi="Kozuka Mincho Pro R"/>
          <w:sz w:val="24"/>
          <w:szCs w:val="24"/>
          <w:lang w:eastAsia="fr-FR"/>
        </w:rPr>
        <w:t xml:space="preserve">, Agence du Numérique…) vont dans le sens des objectifs fixés par le plan d’action national </w:t>
      </w:r>
      <w:r w:rsidR="00747744" w:rsidRPr="00FA7CF3">
        <w:rPr>
          <w:rFonts w:ascii="Kozuka Mincho Pro R" w:eastAsia="Kozuka Mincho Pro R" w:hAnsi="Kozuka Mincho Pro R"/>
          <w:sz w:val="24"/>
          <w:szCs w:val="24"/>
          <w:lang w:eastAsia="fr-FR"/>
        </w:rPr>
        <w:t>dans le cadre du PGO. Le Partenariat est également une arène favorisant le dialogue entre les acteurs des civic tech pr</w:t>
      </w:r>
      <w:r w:rsidR="00873591" w:rsidRPr="00FA7CF3">
        <w:rPr>
          <w:rFonts w:ascii="Kozuka Mincho Pro R" w:eastAsia="Kozuka Mincho Pro R" w:hAnsi="Kozuka Mincho Pro R"/>
          <w:sz w:val="24"/>
          <w:szCs w:val="24"/>
          <w:lang w:eastAsia="fr-FR"/>
        </w:rPr>
        <w:t xml:space="preserve">ovenant de différentes sphères car il regroupe les gouvernements des différents états membres et des </w:t>
      </w:r>
      <w:r w:rsidR="00A145BD" w:rsidRPr="00FA7CF3">
        <w:rPr>
          <w:rFonts w:ascii="Kozuka Mincho Pro R" w:eastAsia="Kozuka Mincho Pro R" w:hAnsi="Kozuka Mincho Pro R"/>
          <w:sz w:val="24"/>
          <w:szCs w:val="24"/>
          <w:lang w:eastAsia="fr-FR"/>
        </w:rPr>
        <w:t>entités issues</w:t>
      </w:r>
      <w:r w:rsidR="00873591" w:rsidRPr="00FA7CF3">
        <w:rPr>
          <w:rFonts w:ascii="Kozuka Mincho Pro R" w:eastAsia="Kozuka Mincho Pro R" w:hAnsi="Kozuka Mincho Pro R"/>
          <w:sz w:val="24"/>
          <w:szCs w:val="24"/>
          <w:lang w:eastAsia="fr-FR"/>
        </w:rPr>
        <w:t xml:space="preserve"> de la société civile. </w:t>
      </w:r>
      <w:r w:rsidR="00A145BD" w:rsidRPr="00FA7CF3">
        <w:rPr>
          <w:rFonts w:ascii="Kozuka Mincho Pro R" w:eastAsia="Kozuka Mincho Pro R" w:hAnsi="Kozuka Mincho Pro R"/>
          <w:sz w:val="24"/>
          <w:szCs w:val="24"/>
          <w:lang w:eastAsia="fr-FR"/>
        </w:rPr>
        <w:t>On constate aujourd’hui que les civic tech se développent principalement à l’aide de cette initiative inédite. Les plans d’action nationaux sont établis sur des périodes de deux ans ; cela permet un rafraichissement des enjeux du gouvernement ouvert et confère au PGO une légitimité de fait renforcée.</w:t>
      </w:r>
    </w:p>
    <w:p w:rsidR="00A145BD" w:rsidRPr="00FA7CF3" w:rsidRDefault="00A145BD"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p>
    <w:p w:rsidR="0086231A" w:rsidRPr="00FA7CF3" w:rsidRDefault="00A145BD"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r w:rsidRPr="00FA7CF3">
        <w:rPr>
          <w:rFonts w:ascii="Kozuka Mincho Pro R" w:eastAsia="Kozuka Mincho Pro R" w:hAnsi="Kozuka Mincho Pro R"/>
          <w:sz w:val="24"/>
          <w:szCs w:val="24"/>
          <w:lang w:eastAsia="fr-FR"/>
        </w:rPr>
        <w:t xml:space="preserve">Quid de la position des partis politiques sur le sujet ? La campagne présidentielle en France a été l’occasion d’interroger tous les candidats et donc tous les bords politiques quant à la leur point de vue sur la question des civic tech. Le site civictechno.fr a mené une enquête auprès de chaque candidat sur ce sujet. Chaque candidat a reçu le même questionnaire et a été invité à y répondre. </w:t>
      </w:r>
      <w:r w:rsidR="001146FF" w:rsidRPr="00FA7CF3">
        <w:rPr>
          <w:rFonts w:ascii="Kozuka Mincho Pro R" w:eastAsia="Kozuka Mincho Pro R" w:hAnsi="Kozuka Mincho Pro R"/>
          <w:sz w:val="24"/>
          <w:szCs w:val="24"/>
          <w:lang w:eastAsia="fr-FR"/>
        </w:rPr>
        <w:t xml:space="preserve">Parmi ceux qui y ont répondu, il est intéressant de relever qu’aucun n’y est opposé. Les civic tech semblent communément considérées comme une avancée positive de la société, au-delà d’ailleurs de la sphère des acteurs politiques. Si tous approuvent le développement des civic tech, leur utilisation peut-être perçue comme trop faible ou au contraire suffisante. Un premier débat se dessine. Par exemple le candidat de la France Insoumise, Jean-Luc Mélenchon pense que l’usage des civic tech est encore insuffisant à cause du fossé numérique qui existe encore en France mais aussi à cause du </w:t>
      </w:r>
      <w:r w:rsidR="001146FF" w:rsidRPr="00FA7CF3">
        <w:rPr>
          <w:rFonts w:ascii="Kozuka Mincho Pro R" w:eastAsia="Kozuka Mincho Pro R" w:hAnsi="Kozuka Mincho Pro R"/>
          <w:i/>
          <w:sz w:val="24"/>
          <w:szCs w:val="24"/>
          <w:lang w:eastAsia="fr-FR"/>
        </w:rPr>
        <w:t>système</w:t>
      </w:r>
      <w:r w:rsidR="001146FF" w:rsidRPr="00FA7CF3">
        <w:rPr>
          <w:rFonts w:ascii="Kozuka Mincho Pro R" w:eastAsia="Kozuka Mincho Pro R" w:hAnsi="Kozuka Mincho Pro R"/>
          <w:sz w:val="24"/>
          <w:szCs w:val="24"/>
          <w:lang w:eastAsia="fr-FR"/>
        </w:rPr>
        <w:t xml:space="preserve"> tel qu’il est actuellement. Pour pouvoir être viables, les civic tech doivent se développer dans un environnement politique différent de celui que l’on connait actuellement en France d’après J-L Mélenchon. A son opposé, Nicolas Dupont-Aignan, le candidat de Debout La France voit la présence des civic tech comme largement suffisante</w:t>
      </w:r>
      <w:r w:rsidR="0086231A" w:rsidRPr="00FA7CF3">
        <w:rPr>
          <w:rFonts w:ascii="Kozuka Mincho Pro R" w:eastAsia="Kozuka Mincho Pro R" w:hAnsi="Kozuka Mincho Pro R"/>
          <w:sz w:val="24"/>
          <w:szCs w:val="24"/>
          <w:lang w:eastAsia="fr-FR"/>
        </w:rPr>
        <w:t xml:space="preserve"> : d’après lui la relation entre les politiques et les citoyens est très forte et présente grâce aux nouvelles technologies (twitter notamment). Les interactions entre citoyens et responsables politiques n’ont pour lui jamais été aussi présentes qu’aujourd’hui. Toutefois, l’ensemble des représentants de partis politiques ont globalement tendance à considérer que l’Etat a un rôle à jouer en tant que moteur du renouveau démocratique, en utilisant les nouvelles technologies et donc les civic tech. On peut y voir un paradoxe en un sens car dans la perspective d’une utilisation extrêmement répandue des civic tech, le </w:t>
      </w:r>
      <w:r w:rsidR="0086231A" w:rsidRPr="00FA7CF3">
        <w:rPr>
          <w:rFonts w:ascii="Kozuka Mincho Pro R" w:eastAsia="Kozuka Mincho Pro R" w:hAnsi="Kozuka Mincho Pro R"/>
          <w:i/>
          <w:sz w:val="24"/>
          <w:szCs w:val="24"/>
          <w:lang w:eastAsia="fr-FR"/>
        </w:rPr>
        <w:t>système</w:t>
      </w:r>
      <w:r w:rsidR="0086231A" w:rsidRPr="00FA7CF3">
        <w:rPr>
          <w:rFonts w:ascii="Kozuka Mincho Pro R" w:eastAsia="Kozuka Mincho Pro R" w:hAnsi="Kozuka Mincho Pro R"/>
          <w:sz w:val="24"/>
          <w:szCs w:val="24"/>
          <w:lang w:eastAsia="fr-FR"/>
        </w:rPr>
        <w:t xml:space="preserve"> politique, auquel appartiennent (au moins) certains partis et qu’ils ne souhaitent pas changer, serait voué à muter, voire à être révolutionné.</w:t>
      </w:r>
    </w:p>
    <w:p w:rsidR="0086231A" w:rsidRPr="00FA7CF3" w:rsidRDefault="0086231A"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p>
    <w:p w:rsidR="0086231A" w:rsidRPr="00FA7CF3" w:rsidRDefault="0086231A"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r w:rsidRPr="00FA7CF3">
        <w:rPr>
          <w:rFonts w:ascii="Kozuka Mincho Pro R" w:eastAsia="Kozuka Mincho Pro R" w:hAnsi="Kozuka Mincho Pro R"/>
          <w:sz w:val="24"/>
          <w:szCs w:val="24"/>
          <w:lang w:eastAsia="fr-FR"/>
        </w:rPr>
        <w:t>Certains partis politiques commencent d’aill</w:t>
      </w:r>
      <w:r w:rsidR="00423E5E" w:rsidRPr="00FA7CF3">
        <w:rPr>
          <w:rFonts w:ascii="Kozuka Mincho Pro R" w:eastAsia="Kozuka Mincho Pro R" w:hAnsi="Kozuka Mincho Pro R"/>
          <w:sz w:val="24"/>
          <w:szCs w:val="24"/>
          <w:lang w:eastAsia="fr-FR"/>
        </w:rPr>
        <w:t xml:space="preserve">eurs à utiliser des civic tech, ou du moins à se servir de la technologie comme moyen de dialogue avancé avec les citoyens. Dans le cadre de sa campagne pour l’élection présidentielle, Benoît Hamon a proposé aux français de participer à l’écriture de son programme présidentiel via un site dédié. Toutes sortes de pratiques sont expérimentées et encourageantes quant à l’évolution des civic tech. </w:t>
      </w:r>
    </w:p>
    <w:p w:rsidR="00423E5E" w:rsidRPr="00FA7CF3" w:rsidRDefault="00423E5E"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p>
    <w:p w:rsidR="00423E5E" w:rsidRPr="00FA7CF3" w:rsidRDefault="00423E5E" w:rsidP="00E91DAD">
      <w:pPr>
        <w:shd w:val="clear" w:color="auto" w:fill="FFFFFF"/>
        <w:spacing w:after="0" w:line="240" w:lineRule="auto"/>
        <w:jc w:val="both"/>
        <w:textAlignment w:val="baseline"/>
        <w:rPr>
          <w:rFonts w:ascii="Kozuka Mincho Pro R" w:eastAsia="Kozuka Mincho Pro R" w:hAnsi="Kozuka Mincho Pro R"/>
          <w:sz w:val="24"/>
          <w:szCs w:val="24"/>
          <w:lang w:eastAsia="fr-FR"/>
        </w:rPr>
      </w:pPr>
      <w:r w:rsidRPr="00FA7CF3">
        <w:rPr>
          <w:rFonts w:ascii="Kozuka Mincho Pro R" w:eastAsia="Kozuka Mincho Pro R" w:hAnsi="Kozuka Mincho Pro R"/>
          <w:sz w:val="24"/>
          <w:szCs w:val="24"/>
          <w:lang w:eastAsia="fr-FR"/>
        </w:rPr>
        <w:t xml:space="preserve">Bien que directement concernés par la question des civic tech, les acteurs composant la sphère politique n’ont pas encore engagé un grand nombre d’initiatives en faveur des civic tech. Elles sont unanimement encouragées mais à l’heure actuelle, on ne peut compter qu’un seul texte de loi à propos des civic tech. La réglementation est encore quasiment inexistante et sera certainement nécessaire dans la perspective d’une utilisation croissante des civic tech. Il faut tout de même garder à l’esprit que les institutions étatiques s’intéressent de près à la question de l’ouverture du gouvernement via la participation de la France au Partenariat pour un Gouvernement Ouvert qui est un acteur transversal de la controverse sur les civic tech. </w:t>
      </w:r>
    </w:p>
    <w:sectPr w:rsidR="00423E5E" w:rsidRPr="00FA7CF3" w:rsidSect="0070637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B69" w:rsidRDefault="00D75B69" w:rsidP="0070637F">
      <w:pPr>
        <w:spacing w:after="0" w:line="240" w:lineRule="auto"/>
      </w:pPr>
      <w:r>
        <w:separator/>
      </w:r>
    </w:p>
  </w:endnote>
  <w:endnote w:type="continuationSeparator" w:id="0">
    <w:p w:rsidR="00D75B69" w:rsidRDefault="00D75B69" w:rsidP="0070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Kozuka Mincho Pro R">
    <w:panose1 w:val="02020400000000000000"/>
    <w:charset w:val="80"/>
    <w:family w:val="roman"/>
    <w:notTrueType/>
    <w:pitch w:val="variable"/>
    <w:sig w:usb0="00000283" w:usb1="2AC71C11" w:usb2="00000012" w:usb3="00000000" w:csb0="0002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CF3" w:rsidRDefault="00FA7C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744" w:rsidRDefault="00747744">
    <w:pPr>
      <w:pStyle w:val="Pieddepage"/>
      <w:rPr>
        <w:rFonts w:ascii="LM Roman 10" w:hAnsi="LM Roman 10"/>
      </w:rPr>
    </w:pPr>
  </w:p>
  <w:p w:rsidR="00747744" w:rsidRPr="00FA7CF3" w:rsidRDefault="00747744">
    <w:pPr>
      <w:pStyle w:val="Pieddepage"/>
      <w:rPr>
        <w:rFonts w:ascii="Kozuka Mincho Pro R" w:eastAsia="Kozuka Mincho Pro R" w:hAnsi="Kozuka Mincho Pro R"/>
      </w:rPr>
    </w:pPr>
    <w:r w:rsidRPr="00FA7CF3">
      <w:rPr>
        <w:rFonts w:ascii="Kozuka Mincho Pro R" w:eastAsia="Kozuka Mincho Pro R" w:hAnsi="Kozuka Mincho Pro R"/>
      </w:rPr>
      <w:t>Clément Marion                                                                                       ETIC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CF3" w:rsidRDefault="00FA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B69" w:rsidRDefault="00D75B69" w:rsidP="0070637F">
      <w:pPr>
        <w:spacing w:after="0" w:line="240" w:lineRule="auto"/>
      </w:pPr>
      <w:r>
        <w:separator/>
      </w:r>
    </w:p>
  </w:footnote>
  <w:footnote w:type="continuationSeparator" w:id="0">
    <w:p w:rsidR="00D75B69" w:rsidRDefault="00D75B69" w:rsidP="0070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CF3" w:rsidRDefault="00FA7CF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744" w:rsidRPr="00FA7CF3" w:rsidRDefault="00747744" w:rsidP="0070637F">
    <w:pPr>
      <w:pStyle w:val="En-tte"/>
      <w:jc w:val="center"/>
      <w:rPr>
        <w:rFonts w:ascii="Kozuka Mincho Pro R" w:eastAsia="Kozuka Mincho Pro R" w:hAnsi="Kozuka Mincho Pro R"/>
      </w:rPr>
    </w:pPr>
    <w:bookmarkStart w:id="1" w:name="_GoBack"/>
    <w:r w:rsidRPr="00FA7CF3">
      <w:rPr>
        <w:rFonts w:ascii="Kozuka Mincho Pro R" w:eastAsia="Kozuka Mincho Pro R" w:hAnsi="Kozuka Mincho Pro R"/>
      </w:rPr>
      <w:t>Les civic tech peuvent-elles réparer la démocratie ?</w:t>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CF3" w:rsidRDefault="00FA7C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E76"/>
    <w:multiLevelType w:val="multilevel"/>
    <w:tmpl w:val="5BC03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740A7"/>
    <w:multiLevelType w:val="multilevel"/>
    <w:tmpl w:val="2BA4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66"/>
    <w:rsid w:val="000B1551"/>
    <w:rsid w:val="001146FF"/>
    <w:rsid w:val="00172CF7"/>
    <w:rsid w:val="001B1B9A"/>
    <w:rsid w:val="001C0910"/>
    <w:rsid w:val="001C2516"/>
    <w:rsid w:val="001E28C1"/>
    <w:rsid w:val="002B723F"/>
    <w:rsid w:val="002D306C"/>
    <w:rsid w:val="00300527"/>
    <w:rsid w:val="00331AD4"/>
    <w:rsid w:val="003652F9"/>
    <w:rsid w:val="0037662B"/>
    <w:rsid w:val="003E6A6C"/>
    <w:rsid w:val="003E738E"/>
    <w:rsid w:val="004049F1"/>
    <w:rsid w:val="00423E5E"/>
    <w:rsid w:val="004A7AB6"/>
    <w:rsid w:val="004B209C"/>
    <w:rsid w:val="004C6FFE"/>
    <w:rsid w:val="00691AA0"/>
    <w:rsid w:val="0069343F"/>
    <w:rsid w:val="006E3654"/>
    <w:rsid w:val="006E7DED"/>
    <w:rsid w:val="0070637F"/>
    <w:rsid w:val="00724BC3"/>
    <w:rsid w:val="007372C3"/>
    <w:rsid w:val="00747744"/>
    <w:rsid w:val="00762810"/>
    <w:rsid w:val="00770145"/>
    <w:rsid w:val="007A217E"/>
    <w:rsid w:val="007C268A"/>
    <w:rsid w:val="007F1550"/>
    <w:rsid w:val="0082751B"/>
    <w:rsid w:val="00830038"/>
    <w:rsid w:val="00833C29"/>
    <w:rsid w:val="0086231A"/>
    <w:rsid w:val="00873591"/>
    <w:rsid w:val="008C3AD9"/>
    <w:rsid w:val="008E57F6"/>
    <w:rsid w:val="008E7C6F"/>
    <w:rsid w:val="00922009"/>
    <w:rsid w:val="009F2478"/>
    <w:rsid w:val="00A145BD"/>
    <w:rsid w:val="00A21A4D"/>
    <w:rsid w:val="00A32B03"/>
    <w:rsid w:val="00AA1B67"/>
    <w:rsid w:val="00B37F8C"/>
    <w:rsid w:val="00B53166"/>
    <w:rsid w:val="00B61CF1"/>
    <w:rsid w:val="00C053DD"/>
    <w:rsid w:val="00C34DED"/>
    <w:rsid w:val="00C45A3A"/>
    <w:rsid w:val="00C57CF0"/>
    <w:rsid w:val="00CA0D91"/>
    <w:rsid w:val="00CB429C"/>
    <w:rsid w:val="00CD6D29"/>
    <w:rsid w:val="00CF571A"/>
    <w:rsid w:val="00D34BB4"/>
    <w:rsid w:val="00D55568"/>
    <w:rsid w:val="00D659EF"/>
    <w:rsid w:val="00D70DAF"/>
    <w:rsid w:val="00D75B69"/>
    <w:rsid w:val="00E91DAD"/>
    <w:rsid w:val="00EE3105"/>
    <w:rsid w:val="00F06738"/>
    <w:rsid w:val="00F16529"/>
    <w:rsid w:val="00F27C82"/>
    <w:rsid w:val="00F54423"/>
    <w:rsid w:val="00F565C3"/>
    <w:rsid w:val="00F56715"/>
    <w:rsid w:val="00FA7CF3"/>
    <w:rsid w:val="00FF0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9CA6C-091D-4718-9E3C-C7F66104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E7C6F"/>
  </w:style>
  <w:style w:type="character" w:styleId="Accentuation">
    <w:name w:val="Emphasis"/>
    <w:basedOn w:val="Policepardfaut"/>
    <w:uiPriority w:val="20"/>
    <w:qFormat/>
    <w:rsid w:val="008E7C6F"/>
    <w:rPr>
      <w:i/>
      <w:iCs/>
    </w:rPr>
  </w:style>
  <w:style w:type="paragraph" w:styleId="En-tte">
    <w:name w:val="header"/>
    <w:basedOn w:val="Normal"/>
    <w:link w:val="En-tteCar"/>
    <w:uiPriority w:val="99"/>
    <w:unhideWhenUsed/>
    <w:rsid w:val="0070637F"/>
    <w:pPr>
      <w:tabs>
        <w:tab w:val="center" w:pos="4536"/>
        <w:tab w:val="right" w:pos="9072"/>
      </w:tabs>
      <w:spacing w:after="0" w:line="240" w:lineRule="auto"/>
    </w:pPr>
  </w:style>
  <w:style w:type="character" w:customStyle="1" w:styleId="En-tteCar">
    <w:name w:val="En-tête Car"/>
    <w:basedOn w:val="Policepardfaut"/>
    <w:link w:val="En-tte"/>
    <w:uiPriority w:val="99"/>
    <w:rsid w:val="0070637F"/>
  </w:style>
  <w:style w:type="paragraph" w:styleId="Pieddepage">
    <w:name w:val="footer"/>
    <w:basedOn w:val="Normal"/>
    <w:link w:val="PieddepageCar"/>
    <w:uiPriority w:val="99"/>
    <w:unhideWhenUsed/>
    <w:rsid w:val="007063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637F"/>
  </w:style>
  <w:style w:type="character" w:customStyle="1" w:styleId="glmot">
    <w:name w:val="gl_mot"/>
    <w:basedOn w:val="Policepardfaut"/>
    <w:rsid w:val="00C5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29373">
      <w:bodyDiv w:val="1"/>
      <w:marLeft w:val="0"/>
      <w:marRight w:val="0"/>
      <w:marTop w:val="0"/>
      <w:marBottom w:val="0"/>
      <w:divBdr>
        <w:top w:val="none" w:sz="0" w:space="0" w:color="auto"/>
        <w:left w:val="none" w:sz="0" w:space="0" w:color="auto"/>
        <w:bottom w:val="none" w:sz="0" w:space="0" w:color="auto"/>
        <w:right w:val="none" w:sz="0" w:space="0" w:color="auto"/>
      </w:divBdr>
    </w:div>
    <w:div w:id="948120960">
      <w:bodyDiv w:val="1"/>
      <w:marLeft w:val="0"/>
      <w:marRight w:val="0"/>
      <w:marTop w:val="0"/>
      <w:marBottom w:val="0"/>
      <w:divBdr>
        <w:top w:val="none" w:sz="0" w:space="0" w:color="auto"/>
        <w:left w:val="none" w:sz="0" w:space="0" w:color="auto"/>
        <w:bottom w:val="none" w:sz="0" w:space="0" w:color="auto"/>
        <w:right w:val="none" w:sz="0" w:space="0" w:color="auto"/>
      </w:divBdr>
    </w:div>
    <w:div w:id="181070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2332</Words>
  <Characters>12899</Characters>
  <Application>Microsoft Office Word</Application>
  <DocSecurity>0</DocSecurity>
  <Lines>201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marion</dc:creator>
  <cp:keywords/>
  <dc:description/>
  <cp:lastModifiedBy>clement marion</cp:lastModifiedBy>
  <cp:revision>3</cp:revision>
  <dcterms:created xsi:type="dcterms:W3CDTF">2017-05-29T10:57:00Z</dcterms:created>
  <dcterms:modified xsi:type="dcterms:W3CDTF">2017-06-02T13:11:00Z</dcterms:modified>
</cp:coreProperties>
</file>