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校内研究会等における持参資料の起案</w:t>
      </w:r>
    </w:p>
    <w:tbl>
      <w:tblPr>
        <w:tblW w:w="9356" w:type="dxa"/>
        <w:jc w:val="start"/>
        <w:tblInd w:w="-185" w:type="dxa"/>
        <w:tblLayout w:type="fixed"/>
        <w:tblCellMar>
          <w:top w:w="0" w:type="dxa"/>
          <w:start w:w="99" w:type="dxa"/>
          <w:bottom w:w="0" w:type="dxa"/>
          <w:end w:w="99" w:type="dxa"/>
        </w:tblCellMar>
      </w:tblPr>
      <w:tblGrid>
        <w:gridCol w:w="1135"/>
        <w:gridCol w:w="567"/>
        <w:gridCol w:w="425"/>
        <w:gridCol w:w="992"/>
        <w:gridCol w:w="993"/>
        <w:gridCol w:w="992"/>
        <w:gridCol w:w="992"/>
        <w:gridCol w:w="3260"/>
      </w:tblGrid>
      <w:tr>
        <w:trPr>
          <w:trHeight w:val="618" w:hRule="atLeast"/>
        </w:trPr>
        <w:tc>
          <w:tcPr>
            <w:tcW w:w="1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ind w:start="-136" w:end="-143"/>
              <w:jc w:val="center"/>
              <w:rPr>
                <w:sz w:val="18"/>
              </w:rPr>
            </w:pPr>
            <w:r>
              <w:rPr>
                <w:sz w:val="18"/>
              </w:rPr>
              <w:t>教育指導</w:t>
            </w:r>
          </w:p>
          <w:p>
            <w:pPr>
              <w:pStyle w:val="Normal"/>
              <w:spacing w:lineRule="exact" w:line="240"/>
              <w:ind w:start="-136" w:end="-143"/>
              <w:jc w:val="center"/>
              <w:rPr>
                <w:sz w:val="18"/>
              </w:rPr>
            </w:pPr>
            <w:r>
              <w:rPr>
                <w:sz w:val="18"/>
              </w:rPr>
              <w:t>課</w:t>
            </w:r>
            <w:r>
              <w:rPr>
                <w:rFonts w:cs="Century" w:eastAsia="Century"/>
                <w:sz w:val="18"/>
              </w:rPr>
              <w:t xml:space="preserve">    </w:t>
            </w:r>
            <w:r>
              <w:rPr>
                <w:sz w:val="18"/>
              </w:rPr>
              <w:t>長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center"/>
              <w:rPr>
                <w:w w:val="90"/>
                <w:sz w:val="18"/>
              </w:rPr>
            </w:pPr>
            <w:r>
              <w:rPr>
                <w:sz w:val="18"/>
              </w:rPr>
              <w:t>副参事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center"/>
              <w:rPr>
                <w:sz w:val="16"/>
              </w:rPr>
            </w:pPr>
            <w:r>
              <w:rPr>
                <w:sz w:val="16"/>
              </w:rPr>
              <w:t>統　　括</w:t>
            </w:r>
          </w:p>
          <w:p>
            <w:pPr>
              <w:pStyle w:val="Normal"/>
              <w:spacing w:lineRule="exact" w:line="240"/>
              <w:jc w:val="center"/>
              <w:rPr>
                <w:sz w:val="16"/>
              </w:rPr>
            </w:pPr>
            <w:r>
              <w:rPr>
                <w:sz w:val="16"/>
              </w:rPr>
              <w:t>指導主事</w:t>
            </w:r>
          </w:p>
          <w:p>
            <w:pPr>
              <w:pStyle w:val="Normal"/>
              <w:spacing w:lineRule="exact" w:line="240"/>
              <w:jc w:val="center"/>
              <w:rPr>
                <w:w w:val="90"/>
                <w:sz w:val="16"/>
              </w:rPr>
            </w:pPr>
            <w:r>
              <w:rPr>
                <w:w w:val="90"/>
                <w:sz w:val="16"/>
              </w:rPr>
              <w:t>（庶務担当）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center"/>
              <w:rPr>
                <w:sz w:val="18"/>
              </w:rPr>
            </w:pPr>
            <w:r>
              <w:rPr>
                <w:sz w:val="18"/>
              </w:rPr>
              <w:t>統　　括</w:t>
            </w:r>
          </w:p>
          <w:p>
            <w:pPr>
              <w:pStyle w:val="Normal"/>
              <w:spacing w:lineRule="exact" w:line="240"/>
              <w:jc w:val="center"/>
              <w:rPr>
                <w:sz w:val="18"/>
              </w:rPr>
            </w:pPr>
            <w:r>
              <w:rPr>
                <w:sz w:val="18"/>
              </w:rPr>
              <w:t>指導主事</w:t>
            </w:r>
          </w:p>
          <w:p>
            <w:pPr>
              <w:pStyle w:val="Normal"/>
              <w:spacing w:lineRule="exact" w:line="240"/>
              <w:jc w:val="center"/>
              <w:rPr>
                <w:sz w:val="16"/>
              </w:rPr>
            </w:pPr>
            <w:r>
              <w:rPr>
                <w:sz w:val="16"/>
              </w:rPr>
              <w:t>（ライン）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center"/>
              <w:rPr>
                <w:sz w:val="18"/>
              </w:rPr>
            </w:pPr>
            <w:r>
              <w:rPr>
                <w:sz w:val="18"/>
              </w:rPr>
              <w:t>指導主事</w:t>
            </w:r>
          </w:p>
          <w:p>
            <w:pPr>
              <w:pStyle w:val="Normal"/>
              <w:spacing w:lineRule="exact" w:line="240"/>
              <w:jc w:val="center"/>
              <w:rPr>
                <w:sz w:val="18"/>
              </w:rPr>
            </w:pPr>
            <w:r>
              <w:rPr>
                <w:sz w:val="18"/>
              </w:rPr>
              <w:t>（先任）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center"/>
              <w:rPr>
                <w:sz w:val="18"/>
              </w:rPr>
            </w:pPr>
            <w:r>
              <w:rPr>
                <w:sz w:val="18"/>
              </w:rPr>
              <w:t>担　　当</w:t>
            </w:r>
          </w:p>
          <w:p>
            <w:pPr>
              <w:pStyle w:val="Normal"/>
              <w:spacing w:lineRule="exact" w:line="240"/>
              <w:jc w:val="center"/>
              <w:rPr>
                <w:w w:val="80"/>
                <w:sz w:val="18"/>
              </w:rPr>
            </w:pPr>
            <w:r>
              <w:rPr>
                <w:sz w:val="18"/>
              </w:rPr>
              <w:t>指導主事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center"/>
              <w:rPr>
                <w:rFonts w:ascii="ＭＳ 明朝;MS Mincho" w:hAnsi="ＭＳ 明朝;MS Mincho" w:cs="ＭＳ 明朝;MS Mincho"/>
              </w:rPr>
            </w:pPr>
            <w:r>
              <w:rPr>
                <w:rFonts w:ascii="ＭＳ 明朝;MS Mincho" w:hAnsi="ＭＳ 明朝;MS Mincho" w:cs="ＭＳ 明朝;MS Mincho"/>
              </w:rPr>
              <w:t>保存</w:t>
            </w:r>
            <w:r>
              <w:rPr>
                <w:rFonts w:cs="ＭＳ 明朝;MS Mincho" w:ascii="ＭＳ 明朝;MS Mincho" w:hAnsi="ＭＳ 明朝;MS Mincho"/>
              </w:rPr>
              <w:t>1</w:t>
            </w:r>
            <w:r>
              <w:rPr>
                <w:rFonts w:ascii="ＭＳ 明朝;MS Mincho" w:hAnsi="ＭＳ 明朝;MS Mincho" w:cs="ＭＳ 明朝;MS Mincho"/>
              </w:rPr>
              <w:t>年</w:t>
            </w:r>
          </w:p>
        </w:tc>
      </w:tr>
      <w:tr>
        <w:trPr>
          <w:trHeight w:val="502" w:hRule="atLeast"/>
        </w:trPr>
        <w:tc>
          <w:tcPr>
            <w:tcW w:w="113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240"/>
              <w:rPr>
                <w:rFonts w:ascii="ＭＳ 明朝;MS Mincho" w:hAnsi="ＭＳ 明朝;MS Mincho" w:cs="ＭＳ 明朝;MS Mincho"/>
              </w:rPr>
            </w:pPr>
            <w:r>
              <w:rPr>
                <w:rFonts w:cs="ＭＳ 明朝;MS Mincho" w:ascii="ＭＳ 明朝;MS Mincho" w:hAnsi="ＭＳ 明朝;MS Mincho"/>
              </w:rPr>
            </w:r>
          </w:p>
        </w:tc>
        <w:tc>
          <w:tcPr>
            <w:tcW w:w="992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240"/>
              <w:rPr/>
            </w:pPr>
            <w:r>
              <w:rPr/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40"/>
              <w:ind w:firstLine="105" w:end="-99"/>
              <w:rPr/>
            </w:pPr>
            <w:r>
              <w:rPr/>
              <w:t>原</w:t>
            </w:r>
            <w:r>
              <w:rPr/>
              <w:t>csv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40"/>
              <w:rPr/>
            </w:pPr>
            <w:r>
              <w:rPr/>
              <w:t>小林</w:t>
            </w:r>
            <w:r>
              <w:rPr/>
              <w:t>csv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40"/>
              <w:rPr/>
            </w:pPr>
            <w:r>
              <w:rPr/>
              <w:t>紺多</w:t>
            </w:r>
            <w:r>
              <w:rPr/>
              <w:t>sv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240"/>
              <w:rPr/>
            </w:pPr>
            <w:r>
              <w:rPr/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ascii="ＭＳ 明朝;MS Mincho" w:hAnsi="ＭＳ 明朝;MS Mincho" w:cs="ＭＳ 明朝;MS Mincho"/>
                <w:sz w:val="20"/>
              </w:rPr>
              <w:t>令和８年10月23日　起　　案</w:t>
            </w:r>
          </w:p>
        </w:tc>
      </w:tr>
      <w:tr>
        <w:trPr>
          <w:trHeight w:val="519" w:hRule="atLeast"/>
        </w:trPr>
        <w:tc>
          <w:tcPr>
            <w:tcW w:w="113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240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992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240"/>
              <w:rPr/>
            </w:pPr>
            <w:r>
              <w:rPr/>
            </w:r>
          </w:p>
        </w:tc>
        <w:tc>
          <w:tcPr>
            <w:tcW w:w="99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240"/>
              <w:rPr/>
            </w:pPr>
            <w:r>
              <w:rPr/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240"/>
              <w:rPr/>
            </w:pPr>
            <w:r>
              <w:rPr/>
            </w:r>
          </w:p>
        </w:tc>
        <w:tc>
          <w:tcPr>
            <w:tcW w:w="99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240"/>
              <w:rPr/>
            </w:pPr>
            <w:r>
              <w:rPr/>
            </w:r>
          </w:p>
        </w:tc>
        <w:tc>
          <w:tcPr>
            <w:tcW w:w="99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240"/>
              <w:rPr/>
            </w:pPr>
            <w:r>
              <w:rPr/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ind w:end="189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ascii="ＭＳ 明朝;MS Mincho" w:hAnsi="ＭＳ 明朝;MS Mincho" w:cs="ＭＳ 明朝;MS Mincho"/>
                <w:sz w:val="20"/>
              </w:rPr>
              <w:t>令和８年10月28日　施行予定</w:t>
            </w:r>
          </w:p>
        </w:tc>
      </w:tr>
      <w:tr>
        <w:trPr>
          <w:trHeight w:val="533" w:hRule="atLeast"/>
        </w:trPr>
        <w:tc>
          <w:tcPr>
            <w:tcW w:w="113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240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992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240"/>
              <w:rPr/>
            </w:pPr>
            <w:r>
              <w:rPr/>
            </w:r>
          </w:p>
        </w:tc>
        <w:tc>
          <w:tcPr>
            <w:tcW w:w="99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240"/>
              <w:rPr/>
            </w:pPr>
            <w:r>
              <w:rPr/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240"/>
              <w:rPr/>
            </w:pPr>
            <w:r>
              <w:rPr/>
            </w:r>
          </w:p>
        </w:tc>
        <w:tc>
          <w:tcPr>
            <w:tcW w:w="99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240"/>
              <w:rPr/>
            </w:pPr>
            <w:r>
              <w:rPr/>
            </w:r>
          </w:p>
        </w:tc>
        <w:tc>
          <w:tcPr>
            <w:tcW w:w="99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240"/>
              <w:rPr/>
            </w:pPr>
            <w:r>
              <w:rPr/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ind w:end="189"/>
              <w:rPr>
                <w:rFonts w:ascii="ＭＳ 明朝;MS Mincho" w:hAnsi="ＭＳ 明朝;MS Mincho" w:cs="ＭＳ 明朝;MS Mincho"/>
                <w:color w:val="000000"/>
                <w:sz w:val="20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0"/>
              </w:rPr>
              <w:t>令</w:t>
            </w:r>
            <w:r>
              <w:rPr>
                <w:rFonts w:ascii="ＭＳ 明朝;MS Mincho" w:hAnsi="ＭＳ 明朝;MS Mincho" w:cs="ＭＳ 明朝;MS Mincho"/>
                <w:color w:val="000000"/>
                <w:sz w:val="20"/>
              </w:rPr>
              <w:t>和</w:t>
            </w:r>
            <w:r>
              <w:rPr>
                <w:rFonts w:ascii="ＭＳ 明朝;MS Mincho" w:hAnsi="ＭＳ 明朝;MS Mincho" w:cs="ＭＳ 明朝;MS Mincho"/>
                <w:color w:val="000000"/>
                <w:sz w:val="20"/>
              </w:rPr>
              <w:t>８年</w:t>
            </w:r>
            <w:r>
              <w:rPr>
                <w:rFonts w:ascii="ＭＳ 明朝;MS Mincho" w:hAnsi="ＭＳ 明朝;MS Mincho" w:cs="ＭＳ 明朝;MS Mincho"/>
                <w:color w:val="000000"/>
                <w:sz w:val="20"/>
              </w:rPr>
              <w:t xml:space="preserve">  </w:t>
            </w:r>
            <w:r>
              <w:rPr>
                <w:rFonts w:ascii="ＭＳ 明朝;MS Mincho" w:hAnsi="ＭＳ 明朝;MS Mincho" w:cs="ＭＳ 明朝;MS Mincho"/>
                <w:color w:val="000000"/>
                <w:sz w:val="20"/>
              </w:rPr>
              <w:t>月   日  試　　行</w:t>
            </w:r>
          </w:p>
        </w:tc>
      </w:tr>
      <w:tr>
        <w:trPr>
          <w:trHeight w:val="285" w:hRule="atLeast"/>
        </w:trPr>
        <w:tc>
          <w:tcPr>
            <w:tcW w:w="9356" w:type="dxa"/>
            <w:gridSpan w:val="8"/>
            <w:tcBorders>
              <w:bottom w:val="single" w:sz="12" w:space="0" w:color="000000"/>
            </w:tcBorders>
          </w:tcPr>
          <w:p>
            <w:pPr>
              <w:pStyle w:val="Normal"/>
              <w:snapToGrid w:val="false"/>
              <w:spacing w:lineRule="exact" w:line="240"/>
              <w:rPr>
                <w:rFonts w:ascii="ＭＳ 明朝;MS Mincho" w:hAnsi="ＭＳ 明朝;MS Mincho" w:cs="ＭＳ 明朝;MS Mincho"/>
                <w:color w:val="000000"/>
                <w:w w:val="80"/>
                <w:sz w:val="20"/>
              </w:rPr>
            </w:pPr>
            <w:r>
              <w:rPr>
                <w:rFonts w:cs="ＭＳ 明朝;MS Mincho" w:ascii="ＭＳ 明朝;MS Mincho" w:hAnsi="ＭＳ 明朝;MS Mincho"/>
                <w:color w:val="000000"/>
                <w:w w:val="80"/>
                <w:sz w:val="20"/>
              </w:rPr>
            </w:r>
          </w:p>
        </w:tc>
      </w:tr>
      <w:tr>
        <w:trPr>
          <w:trHeight w:val="677" w:hRule="atLeast"/>
        </w:trPr>
        <w:tc>
          <w:tcPr>
            <w:tcW w:w="1702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pacing w:val="70"/>
                <w:kern w:val="0"/>
              </w:rPr>
              <w:t>学校名</w:t>
            </w:r>
            <w:r>
              <w:rPr>
                <w:kern w:val="0"/>
              </w:rPr>
              <w:t>等</w:t>
            </w:r>
          </w:p>
        </w:tc>
        <w:tc>
          <w:tcPr>
            <w:tcW w:w="7654" w:type="dxa"/>
            <w:gridSpan w:val="6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ind w:firstLine="240" w:end="0"/>
              <w:rPr>
                <w:rFonts w:ascii="ＭＳ 明朝;MS Mincho" w:hAnsi="ＭＳ 明朝;MS Mincho" w:cs="ＭＳ 明朝;MS Mincho"/>
              </w:rPr>
            </w:pPr>
            <w:r>
              <w:rPr>
                <w:rFonts w:ascii="ＭＳ 明朝;MS Mincho" w:hAnsi="ＭＳ 明朝;MS Mincho" w:cs="ＭＳ 明朝;MS Mincho"/>
                <w:sz w:val="24"/>
              </w:rPr>
              <w:t>練馬区立大泉北小学校　校内研究　講師資料</w:t>
            </w:r>
          </w:p>
        </w:tc>
      </w:tr>
      <w:tr>
        <w:trPr>
          <w:trHeight w:val="707" w:hRule="atLeast"/>
        </w:trPr>
        <w:tc>
          <w:tcPr>
            <w:tcW w:w="170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講師訪問日時</w:t>
            </w:r>
          </w:p>
        </w:tc>
        <w:tc>
          <w:tcPr>
            <w:tcW w:w="765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ＭＳ 明朝;MS Mincho" w:hAnsi="ＭＳ 明朝;MS Mincho" w:cs="ＭＳ 明朝;MS Mincho"/>
              </w:rPr>
            </w:pPr>
            <w:r>
              <w:rPr>
                <w:rFonts w:ascii="ＭＳ 明朝;MS Mincho" w:hAnsi="ＭＳ 明朝;MS Mincho" w:cs="ＭＳ 明朝;MS Mincho"/>
                <w:sz w:val="24"/>
              </w:rPr>
              <w:t xml:space="preserve">　10月28日（水）午後１時30分～午後３時35分（うち講話30分）</w:t>
            </w:r>
          </w:p>
        </w:tc>
      </w:tr>
      <w:tr>
        <w:trPr>
          <w:trHeight w:val="8339" w:hRule="atLeast"/>
        </w:trPr>
        <w:tc>
          <w:tcPr>
            <w:tcW w:w="1702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指導のねらい</w:t>
            </w:r>
          </w:p>
        </w:tc>
        <w:tc>
          <w:tcPr>
            <w:tcW w:w="7654" w:type="dxa"/>
            <w:gridSpan w:val="6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ind w:firstLine="210" w:end="0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本校は、令和４年度からキャリア教育の研究に取り組むとともに、令和４・５年度練馬区教育課題研究指定校として研究発表を行った。</w:t>
            </w:r>
          </w:p>
          <w:p>
            <w:pPr>
              <w:pStyle w:val="Normal"/>
              <w:ind w:firstLine="210" w:end="0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令和６年度には、「キャリア教育」の研究を更に発展させ、キャリア教育文部科学大臣表彰も受けた。</w:t>
            </w:r>
          </w:p>
          <w:p>
            <w:pPr>
              <w:pStyle w:val="Normal"/>
              <w:ind w:firstLine="210" w:end="0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今年度は、「めあてに向かって主体的に学び、考える児童の育成～キャリア教育を通して～」を主題に設定し、発達段階に応じた資質・能力の系統性を明確にしながら研究を進めている。本日は、第１学年体育科「なげなげランド！」の研究授業が行われる。</w:t>
            </w:r>
          </w:p>
          <w:p>
            <w:pPr>
              <w:pStyle w:val="Normal"/>
              <w:spacing w:lineRule="auto" w:line="276"/>
              <w:ind w:firstLine="210" w:end="0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指導・助言の際には、これまでの研究を価値付けながら、キャリア教育の意義と育てたい力について確認する。次に、学習指導要領を根拠に、体育科の特質に応じたキャリア教育について話す。また、本時の授業について、キャリアの目標に迫ることができていたのかを、手だてと子供の姿を基に話す。さらに、次期学習指導要領に向けた国の動向に触れ、最後に、今後に向けて大切にしたいことについて指導・助言を行っていく。</w:t>
            </w:r>
          </w:p>
          <w:p>
            <w:pPr>
              <w:pStyle w:val="Normal"/>
              <w:spacing w:lineRule="auto" w:line="276"/>
              <w:ind w:firstLine="210" w:end="0"/>
              <w:rPr>
                <w:rFonts w:ascii="ＭＳ 明朝;MS Mincho" w:hAnsi="ＭＳ 明朝;MS Mincho" w:cs="ＭＳ 明朝;MS Mincho"/>
                <w:kern w:val="0"/>
                <w:szCs w:val="21"/>
              </w:rPr>
            </w:pPr>
            <w:r>
              <w:rPr>
                <w:rFonts w:cs="ＭＳ 明朝;MS Mincho" w:ascii="ＭＳ 明朝;MS Mincho" w:hAnsi="ＭＳ 明朝;MS Mincho"/>
                <w:kern w:val="0"/>
                <w:szCs w:val="21"/>
              </w:rPr>
            </w:r>
          </w:p>
          <w:p>
            <w:pPr>
              <w:pStyle w:val="Normal"/>
              <w:spacing w:lineRule="auto" w:line="276"/>
              <w:ind w:firstLine="210" w:end="0"/>
              <w:rPr>
                <w:rFonts w:ascii="ＭＳ 明朝;MS Mincho" w:hAnsi="ＭＳ 明朝;MS Mincho" w:cs="ＭＳ 明朝;MS Mincho"/>
                <w:kern w:val="0"/>
                <w:szCs w:val="21"/>
              </w:rPr>
            </w:pPr>
            <w:r>
              <w:rPr>
                <w:rFonts w:ascii="ＭＳ 明朝;MS Mincho" w:hAnsi="ＭＳ 明朝;MS Mincho" w:cs="ＭＳ 明朝;MS Mincho"/>
                <w:kern w:val="0"/>
                <w:szCs w:val="21"/>
              </w:rPr>
              <w:t>以上を踏まえ、以下の５点について、指導・助言を行う。</w:t>
            </w:r>
          </w:p>
          <w:p>
            <w:pPr>
              <w:pStyle w:val="Normal"/>
              <w:spacing w:lineRule="auto" w:line="276"/>
              <w:rPr>
                <w:rFonts w:ascii="ＭＳ 明朝;MS Mincho" w:hAnsi="ＭＳ 明朝;MS Mincho" w:cs="ＭＳ 明朝;MS Mincho"/>
                <w:kern w:val="0"/>
                <w:szCs w:val="21"/>
              </w:rPr>
            </w:pPr>
            <w:r>
              <w:rPr>
                <w:rFonts w:ascii="ＭＳ 明朝;MS Mincho" w:hAnsi="ＭＳ 明朝;MS Mincho" w:cs="ＭＳ 明朝;MS Mincho"/>
                <w:kern w:val="0"/>
                <w:szCs w:val="21"/>
              </w:rPr>
              <w:t>１　キャリア教育について</w:t>
            </w:r>
          </w:p>
          <w:p>
            <w:pPr>
              <w:pStyle w:val="Normal"/>
              <w:spacing w:lineRule="auto" w:line="276"/>
              <w:rPr>
                <w:rFonts w:ascii="ＭＳ 明朝;MS Mincho" w:hAnsi="ＭＳ 明朝;MS Mincho" w:cs="ＭＳ 明朝;MS Mincho"/>
                <w:kern w:val="0"/>
                <w:szCs w:val="21"/>
              </w:rPr>
            </w:pPr>
            <w:r>
              <w:rPr>
                <w:rFonts w:ascii="ＭＳ 明朝;MS Mincho" w:hAnsi="ＭＳ 明朝;MS Mincho" w:cs="ＭＳ 明朝;MS Mincho"/>
                <w:kern w:val="0"/>
                <w:szCs w:val="21"/>
              </w:rPr>
              <w:t>２　体育科とキャリア教育について</w:t>
            </w:r>
          </w:p>
          <w:p>
            <w:pPr>
              <w:pStyle w:val="Normal"/>
              <w:spacing w:lineRule="auto" w:line="276"/>
              <w:rPr>
                <w:rFonts w:ascii="ＭＳ 明朝;MS Mincho" w:hAnsi="ＭＳ 明朝;MS Mincho" w:cs="ＭＳ 明朝;MS Mincho"/>
                <w:kern w:val="0"/>
                <w:szCs w:val="21"/>
              </w:rPr>
            </w:pPr>
            <w:r>
              <w:rPr>
                <w:rFonts w:ascii="ＭＳ 明朝;MS Mincho" w:hAnsi="ＭＳ 明朝;MS Mincho" w:cs="ＭＳ 明朝;MS Mincho"/>
                <w:kern w:val="0"/>
                <w:szCs w:val="21"/>
              </w:rPr>
              <w:t>３　本時の授業について</w:t>
            </w:r>
          </w:p>
          <w:p>
            <w:pPr>
              <w:pStyle w:val="Normal"/>
              <w:spacing w:lineRule="auto" w:line="276"/>
              <w:rPr>
                <w:rFonts w:ascii="ＭＳ 明朝;MS Mincho" w:hAnsi="ＭＳ 明朝;MS Mincho" w:cs="ＭＳ 明朝;MS Mincho"/>
                <w:kern w:val="0"/>
                <w:szCs w:val="21"/>
              </w:rPr>
            </w:pPr>
            <w:r>
              <w:rPr>
                <w:rFonts w:ascii="ＭＳ 明朝;MS Mincho" w:hAnsi="ＭＳ 明朝;MS Mincho" w:cs="ＭＳ 明朝;MS Mincho"/>
                <w:kern w:val="0"/>
                <w:szCs w:val="21"/>
              </w:rPr>
              <w:t>４　次期学習指導要領に向けて</w:t>
            </w:r>
          </w:p>
          <w:p>
            <w:pPr>
              <w:pStyle w:val="Normal"/>
              <w:spacing w:lineRule="auto" w:line="276"/>
              <w:rPr>
                <w:rFonts w:ascii="ＭＳ 明朝;MS Mincho" w:hAnsi="ＭＳ 明朝;MS Mincho" w:cs="ＭＳ 明朝;MS Mincho"/>
                <w:kern w:val="0"/>
                <w:szCs w:val="21"/>
              </w:rPr>
            </w:pPr>
            <w:r>
              <w:rPr>
                <w:rFonts w:ascii="ＭＳ 明朝;MS Mincho" w:hAnsi="ＭＳ 明朝;MS Mincho" w:cs="ＭＳ 明朝;MS Mincho"/>
                <w:kern w:val="0"/>
                <w:szCs w:val="21"/>
              </w:rPr>
              <w:t>５　今後に向けて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418" w:right="1418" w:gutter="0" w:header="0" w:top="1418" w:footer="0" w:bottom="1418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entury">
    <w:charset w:val="00" w:characterSet="windows-1252"/>
    <w:family w:val="roman"/>
    <w:pitch w:val="variable"/>
  </w:font>
  <w:font w:name="ＭＳ 明朝">
    <w:altName w:val="MS Mincho"/>
    <w:charset w:val="80"/>
    <w:family w:val="roman"/>
    <w:pitch w:val="default"/>
  </w:font>
  <w:font w:name="Liberation Sans">
    <w:altName w:val="Arial"/>
    <w:charset w:val="00" w:characterSet="iso-8859-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840"/>
  <w:autoHyphenation w:val="true"/>
  <w:compat>
    <w:noLeading/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entury" w:hAnsi="Century" w:eastAsia="ＭＳ 明朝;MS Mincho" w:cs="Times New Roman"/>
      <w:color w:val="auto"/>
      <w:kern w:val="2"/>
      <w:sz w:val="21"/>
      <w:szCs w:val="24"/>
      <w:lang w:val="en-US" w:eastAsia="ja-JP" w:bidi="ar-SA"/>
    </w:rPr>
  </w:style>
  <w:style w:type="character" w:styleId="WW8Num1z0">
    <w:name w:val="WW8Num1z0"/>
    <w:qFormat/>
    <w:rPr>
      <w:rFonts w:ascii="ＭＳ 明朝;MS Mincho" w:hAnsi="ＭＳ 明朝;MS Mincho" w:cs="ＭＳ 明朝;MS Mincho"/>
      <w:color w:val="000000"/>
      <w:sz w:val="22"/>
    </w:rPr>
  </w:style>
  <w:style w:type="character" w:styleId="Style14">
    <w:name w:val="段落フォント"/>
    <w:qFormat/>
    <w:rPr/>
  </w:style>
  <w:style w:type="character" w:styleId="Style15">
    <w:name w:val="ヘッダー (文字)"/>
    <w:qFormat/>
    <w:rPr>
      <w:kern w:val="2"/>
      <w:sz w:val="21"/>
      <w:szCs w:val="24"/>
    </w:rPr>
  </w:style>
  <w:style w:type="character" w:styleId="Style16">
    <w:name w:val="フッター (文字)"/>
    <w:qFormat/>
    <w:rPr>
      <w:kern w:val="2"/>
      <w:sz w:val="21"/>
      <w:szCs w:val="24"/>
    </w:rPr>
  </w:style>
  <w:style w:type="character" w:styleId="Style17">
    <w:name w:val="日付 (文字)"/>
    <w:qFormat/>
    <w:rPr>
      <w:kern w:val="2"/>
      <w:sz w:val="21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8">
    <w:name w:val="吹き出し"/>
    <w:basedOn w:val="Normal"/>
    <w:qFormat/>
    <w:pPr/>
    <w:rPr>
      <w:rFonts w:ascii="Arial" w:hAnsi="Arial" w:eastAsia="ＭＳ ゴシック;MS Gothic" w:cs="Arial"/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84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840"/>
        <w:tab w:val="center" w:pos="4252" w:leader="none"/>
        <w:tab w:val="right" w:pos="8504" w:leader="none"/>
      </w:tabs>
      <w:snapToGrid w:val="false"/>
    </w:pPr>
    <w:rPr/>
  </w:style>
  <w:style w:type="paragraph" w:styleId="Footer">
    <w:name w:val="Footer"/>
    <w:basedOn w:val="Normal"/>
    <w:pPr>
      <w:tabs>
        <w:tab w:val="clear" w:pos="840"/>
        <w:tab w:val="center" w:pos="4252" w:leader="none"/>
        <w:tab w:val="right" w:pos="8504" w:leader="none"/>
      </w:tabs>
      <w:snapToGrid w:val="false"/>
    </w:pPr>
    <w:rPr/>
  </w:style>
  <w:style w:type="paragraph" w:styleId="Style19">
    <w:name w:val="日付"/>
    <w:basedOn w:val="Normal"/>
    <w:next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2024-08-20T06:39:00Z</dcterms:created>
  <dc:creator>紺多　章一郎</dc:creator>
  <dc:description/>
  <cp:keywords/>
  <dc:language>en-US</dc:language>
  <cp:lastModifiedBy>内田　豊</cp:lastModifiedBy>
  <cp:lastPrinted>2026-05-25T17:58:00Z</cp:lastPrinted>
  <dcterms:modified xsi:type="dcterms:W3CDTF">2026-06-18T10:16:00Z</dcterms:modified>
  <cp:revision>20</cp:revision>
  <dc:subject/>
  <dc:title/>
</cp:coreProperties>
</file>