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60" w:lineRule="exact"/>
        <w:jc w:val="right"/>
      </w:pPr>
      <w:r>
        <w:rPr>
          <w:rFonts w:ascii="ＭＳ 明朝" w:hAnsi="ＭＳ 明朝" w:eastAsia="ＭＳ 明朝"/>
          <w:b w:val="0"/>
          <w:sz w:val="21"/>
        </w:rPr>
        <w:t>令和８年６月　　日</w:t>
      </w:r>
    </w:p>
    <w:p>
      <w:pPr>
        <w:spacing w:before="0" w:after="200" w:line="360" w:lineRule="exact"/>
      </w:pPr>
      <w:r>
        <w:rPr>
          <w:rFonts w:ascii="ＭＳ 明朝" w:hAnsi="ＭＳ 明朝" w:eastAsia="ＭＳ 明朝"/>
          <w:b w:val="0"/>
          <w:sz w:val="22"/>
        </w:rPr>
        <w:t>今井　美咲　様</w:t>
      </w:r>
    </w:p>
    <w:p>
      <w:pPr>
        <w:spacing w:before="0" w:after="0" w:line="300" w:lineRule="exact"/>
        <w:jc w:val="right"/>
      </w:pPr>
      <w:r>
        <w:rPr>
          <w:rFonts w:ascii="ＭＳ 明朝" w:hAnsi="ＭＳ 明朝" w:eastAsia="ＭＳ 明朝"/>
          <w:b w:val="0"/>
          <w:sz w:val="21"/>
        </w:rPr>
        <w:t>練馬区教育委員会</w:t>
      </w:r>
    </w:p>
    <w:p>
      <w:pPr>
        <w:spacing w:before="0" w:after="280" w:line="300" w:lineRule="exact"/>
        <w:jc w:val="right"/>
      </w:pPr>
      <w:r>
        <w:rPr>
          <w:rFonts w:ascii="ＭＳ 明朝" w:hAnsi="ＭＳ 明朝" w:eastAsia="ＭＳ 明朝"/>
          <w:b w:val="0"/>
          <w:sz w:val="21"/>
        </w:rPr>
        <w:t>教育振興部　教育指導課</w:t>
      </w:r>
    </w:p>
    <w:p>
      <w:pPr>
        <w:spacing w:before="0" w:after="240" w:line="360" w:lineRule="exact"/>
        <w:jc w:val="center"/>
      </w:pPr>
      <w:r>
        <w:rPr>
          <w:rFonts w:ascii="ＭＳ ゴシック" w:hAnsi="ＭＳ ゴシック" w:eastAsia="ＭＳ ゴシック"/>
          <w:b/>
          <w:sz w:val="26"/>
        </w:rPr>
        <w:t>学校公開日（土曜授業）の日程について（回答）</w:t>
      </w:r>
    </w:p>
    <w:p>
      <w:pPr>
        <w:spacing w:before="0" w:after="40" w:line="360" w:lineRule="exact"/>
      </w:pPr>
      <w:r>
        <w:rPr>
          <w:rFonts w:ascii="ＭＳ 明朝" w:hAnsi="ＭＳ 明朝" w:eastAsia="ＭＳ 明朝"/>
          <w:b w:val="0"/>
          <w:sz w:val="21"/>
        </w:rPr>
        <w:t xml:space="preserve">　日頃より、練馬区の学校教育にご理解とご協力を賜り、厚く御礼申し上げます。</w:t>
      </w:r>
    </w:p>
    <w:p>
      <w:pPr>
        <w:spacing w:before="0" w:after="40" w:line="360" w:lineRule="exact"/>
      </w:pPr>
      <w:r>
        <w:rPr>
          <w:rFonts w:ascii="ＭＳ 明朝" w:hAnsi="ＭＳ 明朝" w:eastAsia="ＭＳ 明朝"/>
          <w:b w:val="0"/>
          <w:sz w:val="21"/>
        </w:rPr>
        <w:t xml:space="preserve">　このたびお問い合わせのありました件について、下記のとおり回答いたします。</w:t>
      </w:r>
    </w:p>
    <w:p>
      <w:pPr>
        <w:spacing w:before="80" w:after="160" w:line="360" w:lineRule="exact"/>
        <w:jc w:val="center"/>
      </w:pPr>
      <w:r>
        <w:rPr>
          <w:rFonts w:ascii="ＭＳ 明朝" w:hAnsi="ＭＳ 明朝" w:eastAsia="ＭＳ 明朝"/>
          <w:b w:val="0"/>
          <w:sz w:val="22"/>
        </w:rPr>
        <w:t>記</w:t>
      </w:r>
    </w:p>
    <w:p>
      <w:pPr>
        <w:spacing w:before="120" w:after="60" w:line="360" w:lineRule="exact"/>
      </w:pPr>
      <w:r>
        <w:rPr>
          <w:rFonts w:ascii="ＭＳ ゴシック" w:hAnsi="ＭＳ ゴシック" w:eastAsia="ＭＳ ゴシック"/>
          <w:b/>
          <w:sz w:val="22"/>
        </w:rPr>
        <w:t>１　土曜授業の意義と実施の背景について</w:t>
      </w:r>
    </w:p>
    <w:p>
      <w:pPr>
        <w:spacing w:before="0" w:after="80" w:line="380" w:lineRule="exact"/>
      </w:pPr>
      <w:r>
        <w:rPr>
          <w:rFonts w:ascii="ＭＳ 明朝" w:hAnsi="ＭＳ 明朝" w:eastAsia="ＭＳ 明朝"/>
          <w:b w:val="0"/>
          <w:sz w:val="21"/>
        </w:rPr>
        <w:t xml:space="preserve">　土曜日は、区立学校の管理運営に関する規則上、本来「休業日」とされておりますが、本区では、①必要な授業時数を確保すること、②保護者や地域の皆様に教育活動を広く公開し、学校教育への理解と信頼を高めること、を意義として、平成24年度から、教育委員会の関与の下、振替休業日を設定しない土曜授業を全小・中学校で実施しております。</w:t>
      </w:r>
    </w:p>
    <w:p>
      <w:pPr>
        <w:spacing w:before="120" w:after="60" w:line="360" w:lineRule="exact"/>
      </w:pPr>
      <w:r>
        <w:rPr>
          <w:rFonts w:ascii="ＭＳ ゴシック" w:hAnsi="ＭＳ ゴシック" w:eastAsia="ＭＳ ゴシック"/>
          <w:b/>
          <w:sz w:val="22"/>
        </w:rPr>
        <w:t>２　「原則第二土曜日」としている経緯と理由について</w:t>
      </w:r>
    </w:p>
    <w:p>
      <w:pPr>
        <w:spacing w:before="0" w:after="80" w:line="380" w:lineRule="exact"/>
      </w:pPr>
      <w:r>
        <w:rPr>
          <w:rFonts w:ascii="ＭＳ 明朝" w:hAnsi="ＭＳ 明朝" w:eastAsia="ＭＳ 明朝"/>
          <w:b w:val="0"/>
          <w:sz w:val="21"/>
        </w:rPr>
        <w:t xml:space="preserve">　実施日は、平成24年度以降、原則として第二土曜日を基本としてまいりました。これは、実施日をあらかじめ定まった日とすることで、保護者の皆様が参観のご予定を立てやすく、また地域や区の行事計画の見通しにもなり、より多くの方にご参加いただけるためです。なお、教員の働き方改革により、実施回数は令和6年度に年8回から年4回程度へ見直しており、これらの点は変更が難しい状況にございます。</w:t>
      </w:r>
    </w:p>
    <w:p>
      <w:pPr>
        <w:spacing w:before="120" w:after="60" w:line="360" w:lineRule="exact"/>
      </w:pPr>
      <w:r>
        <w:rPr>
          <w:rFonts w:ascii="ＭＳ ゴシック" w:hAnsi="ＭＳ ゴシック" w:eastAsia="ＭＳ ゴシック"/>
          <w:b/>
          <w:sz w:val="22"/>
        </w:rPr>
        <w:t>３　令和8年度からの見直しについて</w:t>
      </w:r>
    </w:p>
    <w:p>
      <w:pPr>
        <w:spacing w:before="0" w:after="80" w:line="380" w:lineRule="exact"/>
      </w:pPr>
      <w:r>
        <w:rPr>
          <w:rFonts w:ascii="ＭＳ 明朝" w:hAnsi="ＭＳ 明朝" w:eastAsia="ＭＳ 明朝"/>
          <w:b w:val="0"/>
          <w:sz w:val="21"/>
        </w:rPr>
        <w:t xml:space="preserve">　一方、日程の固定によるご負担は、区としても改善すべき課題と受け止めております。令和8年度からは、第二土曜日以外でも実施できるよう運用を改めましたので、お子様が通われる学校の予定をご確認のうえ、ご相談くださいますようお願いいたします。</w:t>
      </w:r>
    </w:p>
    <w:p>
      <w:pPr>
        <w:spacing w:before="80" w:after="120" w:line="360" w:lineRule="exact"/>
      </w:pPr>
      <w:r>
        <w:rPr>
          <w:rFonts w:ascii="ＭＳ 明朝" w:hAnsi="ＭＳ 明朝" w:eastAsia="ＭＳ 明朝"/>
          <w:b w:val="0"/>
          <w:sz w:val="21"/>
        </w:rPr>
        <w:t xml:space="preserve">　引き続き、本区の教育活動にご理解とご協力を賜りますよう、お願い申し上げます。</w:t>
      </w:r>
    </w:p>
    <w:p>
      <w:pPr>
        <w:spacing w:before="0" w:after="240" w:line="360" w:lineRule="exact"/>
        <w:jc w:val="right"/>
      </w:pPr>
      <w:r>
        <w:rPr>
          <w:rFonts w:ascii="ＭＳ 明朝" w:hAnsi="ＭＳ 明朝" w:eastAsia="ＭＳ 明朝"/>
          <w:b w:val="0"/>
          <w:sz w:val="21"/>
        </w:rPr>
        <w:t>以上</w:t>
      </w:r>
    </w:p>
    <w:p>
      <w:pPr>
        <w:spacing w:before="0" w:after="0" w:line="300" w:lineRule="exact"/>
      </w:pPr>
      <w:r>
        <w:rPr>
          <w:rFonts w:ascii="ＭＳ ゴシック" w:hAnsi="ＭＳ ゴシック" w:eastAsia="ＭＳ ゴシック"/>
          <w:b w:val="0"/>
          <w:sz w:val="20"/>
        </w:rPr>
        <w:t>【担当】</w:t>
      </w:r>
    </w:p>
    <w:p>
      <w:pPr>
        <w:spacing w:before="0" w:after="0" w:line="300" w:lineRule="exact"/>
      </w:pPr>
      <w:r>
        <w:rPr>
          <w:rFonts w:ascii="ＭＳ 明朝" w:hAnsi="ＭＳ 明朝" w:eastAsia="ＭＳ 明朝"/>
          <w:b w:val="0"/>
          <w:sz w:val="20"/>
        </w:rPr>
        <w:t>練馬区教育委員会　教育振興部　教育指導課</w:t>
      </w:r>
    </w:p>
    <w:p>
      <w:pPr>
        <w:spacing w:before="0" w:after="0" w:line="300" w:lineRule="exact"/>
      </w:pPr>
      <w:r>
        <w:rPr>
          <w:rFonts w:ascii="ＭＳ 明朝" w:hAnsi="ＭＳ 明朝" w:eastAsia="ＭＳ 明朝"/>
          <w:b w:val="0"/>
          <w:sz w:val="20"/>
        </w:rPr>
        <w:t>電話　５９８４－５７５９</w:t>
      </w:r>
    </w:p>
    <w:sectPr w:rsidR="00FC693F" w:rsidRPr="0006063C" w:rsidSect="00034616"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