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メイリオ" w:hAnsi="メイリオ" w:eastAsia="メイリオ"/>
          <w:b/>
          <w:color w:val="002060"/>
          <w:sz w:val="44"/>
        </w:rPr>
        <w:t>指 導 講 評  原 稿</w:t>
      </w:r>
    </w:p>
    <w:p>
      <w:pPr>
        <w:spacing w:after="40"/>
        <w:jc w:val="center"/>
      </w:pPr>
      <w:r>
        <w:rPr>
          <w:rFonts w:ascii="メイリオ" w:hAnsi="メイリオ" w:eastAsia="メイリオ"/>
          <w:b/>
          <w:color w:val="002060"/>
          <w:sz w:val="28"/>
        </w:rPr>
        <w:t>テーマ：対話を通して、学びをつなげる児童</w:t>
      </w:r>
    </w:p>
    <w:p>
      <w:pPr>
        <w:spacing w:after="40"/>
        <w:jc w:val="center"/>
      </w:pPr>
      <w:r>
        <w:rPr>
          <w:rFonts w:ascii="メイリオ" w:hAnsi="メイリオ" w:eastAsia="メイリオ"/>
          <w:b w:val="0"/>
          <w:sz w:val="21"/>
        </w:rPr>
        <w:t>令和８年５月２５日（月）  練馬区立開進第四小学校  第３学年 国語科  研究授業</w:t>
      </w:r>
    </w:p>
    <w:p>
      <w:pPr>
        <w:spacing w:after="200"/>
        <w:jc w:val="center"/>
      </w:pPr>
      <w:r>
        <w:rPr>
          <w:rFonts w:ascii="メイリオ" w:hAnsi="メイリオ" w:eastAsia="メイリオ"/>
          <w:b w:val="0"/>
          <w:sz w:val="21"/>
        </w:rPr>
        <w:t>授業者：菅原 愛里 教諭  ／  講評時間：10分間</w:t>
      </w:r>
    </w:p>
    <w:p>
      <w:pPr>
        <w:spacing w:after="160"/>
        <w:pBdr>
          <w:bottom w:val="single" w:sz="12" w:space="1" w:color="E86E2C"/>
        </w:pBdr>
      </w:pPr>
    </w:p>
    <w:p>
      <w:pPr>
        <w:spacing w:before="240" w:after="120"/>
        <w:pBdr>
          <w:top w:val="single" w:sz="8" w:space="4" w:color="002060"/>
          <w:left w:val="single" w:sz="8" w:space="4" w:color="002060"/>
          <w:bottom w:val="single" w:sz="8" w:space="4" w:color="002060"/>
          <w:right w:val="single" w:sz="8" w:space="4" w:color="002060"/>
        </w:pBdr>
        <w:shd w:val="clear" w:color="auto" w:fill="DAE3F3"/>
      </w:pPr>
      <w:r>
        <w:rPr>
          <w:rFonts w:ascii="メイリオ" w:hAnsi="メイリオ" w:eastAsia="メイリオ"/>
          <w:b/>
          <w:color w:val="002060"/>
          <w:sz w:val="24"/>
        </w:rPr>
        <w:t xml:space="preserve">【スライド1】 </w:t>
      </w:r>
      <w:r>
        <w:rPr>
          <w:rFonts w:ascii="メイリオ" w:hAnsi="メイリオ" w:eastAsia="メイリオ"/>
          <w:b/>
          <w:color w:val="002060"/>
          <w:sz w:val="24"/>
        </w:rPr>
        <w:t>タイトル</w:t>
      </w:r>
      <w:r>
        <w:rPr>
          <w:rFonts w:ascii="メイリオ" w:hAnsi="メイリオ" w:eastAsia="メイリオ"/>
          <w:b w:val="0"/>
          <w:color w:val="666666"/>
          <w:sz w:val="20"/>
        </w:rPr>
        <w:t xml:space="preserve">    （0:00 – 0:05  /  5秒）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皆さん、こんにちは。これより、本時の指導講評をさせていただきます。10分間、よろしくお願いいたします。</w:t>
      </w:r>
    </w:p>
    <w:p>
      <w:pPr>
        <w:spacing w:before="240" w:after="120"/>
        <w:pBdr>
          <w:top w:val="single" w:sz="8" w:space="4" w:color="002060"/>
          <w:left w:val="single" w:sz="8" w:space="4" w:color="002060"/>
          <w:bottom w:val="single" w:sz="8" w:space="4" w:color="002060"/>
          <w:right w:val="single" w:sz="8" w:space="4" w:color="002060"/>
        </w:pBdr>
        <w:shd w:val="clear" w:color="auto" w:fill="DAE3F3"/>
      </w:pPr>
      <w:r>
        <w:rPr>
          <w:rFonts w:ascii="メイリオ" w:hAnsi="メイリオ" w:eastAsia="メイリオ"/>
          <w:b/>
          <w:color w:val="002060"/>
          <w:sz w:val="24"/>
        </w:rPr>
        <w:t xml:space="preserve">【スライド2】 </w:t>
      </w:r>
      <w:r>
        <w:rPr>
          <w:rFonts w:ascii="メイリオ" w:hAnsi="メイリオ" w:eastAsia="メイリオ"/>
          <w:b/>
          <w:color w:val="002060"/>
          <w:sz w:val="24"/>
        </w:rPr>
        <w:t>本日の流れ</w:t>
      </w:r>
      <w:r>
        <w:rPr>
          <w:rFonts w:ascii="メイリオ" w:hAnsi="メイリオ" w:eastAsia="メイリオ"/>
          <w:b w:val="0"/>
          <w:color w:val="666666"/>
          <w:sz w:val="20"/>
        </w:rPr>
        <w:t xml:space="preserve">    （0:05 – 0:15  /  10秒）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本日の流れはご覧の通りです。後半に、皆さまにも考えていただく時間を設けております。</w:t>
      </w:r>
    </w:p>
    <w:p>
      <w:pPr>
        <w:spacing w:before="240" w:after="120"/>
        <w:pBdr>
          <w:top w:val="single" w:sz="8" w:space="4" w:color="002060"/>
          <w:left w:val="single" w:sz="8" w:space="4" w:color="002060"/>
          <w:bottom w:val="single" w:sz="8" w:space="4" w:color="002060"/>
          <w:right w:val="single" w:sz="8" w:space="4" w:color="002060"/>
        </w:pBdr>
        <w:shd w:val="clear" w:color="auto" w:fill="DAE3F3"/>
      </w:pPr>
      <w:r>
        <w:rPr>
          <w:rFonts w:ascii="メイリオ" w:hAnsi="メイリオ" w:eastAsia="メイリオ"/>
          <w:b/>
          <w:color w:val="002060"/>
          <w:sz w:val="24"/>
        </w:rPr>
        <w:t xml:space="preserve">【スライド3】 </w:t>
      </w:r>
      <w:r>
        <w:rPr>
          <w:rFonts w:ascii="メイリオ" w:hAnsi="メイリオ" w:eastAsia="メイリオ"/>
          <w:b/>
          <w:color w:val="002060"/>
          <w:sz w:val="24"/>
        </w:rPr>
        <w:t>アイスブレイク</w:t>
      </w:r>
      <w:r>
        <w:rPr>
          <w:rFonts w:ascii="メイリオ" w:hAnsi="メイリオ" w:eastAsia="メイリオ"/>
          <w:b w:val="0"/>
          <w:color w:val="666666"/>
          <w:sz w:val="20"/>
        </w:rPr>
        <w:t xml:space="preserve">    （0:15 – 1:15  /  1分）</w:t>
      </w:r>
    </w:p>
    <w:p>
      <w:pPr>
        <w:spacing w:after="40" w:line="312" w:lineRule="auto"/>
        <w:ind w:left="283"/>
      </w:pPr>
      <w:r>
        <w:rPr>
          <w:rFonts w:ascii="メイリオ" w:hAnsi="メイリオ" w:eastAsia="メイリオ"/>
          <w:b w:val="0"/>
          <w:color w:val="888888"/>
          <w:sz w:val="19"/>
        </w:rPr>
        <w:t>［にこやかに、視線を会場に向けて］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まず、はじめにお願いがあります。お手元の資料はそのままで結構です。隣の先生と、顔を見合わせてみてください。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質問です。「今日の菅原先生の授業で、思わず〝おっ〟と心が動いた瞬間」を、声に出さず、ジェスチャー一つで表現してみてください。</w:t>
      </w:r>
    </w:p>
    <w:p>
      <w:pPr>
        <w:spacing w:after="40" w:line="312" w:lineRule="auto"/>
        <w:ind w:left="283"/>
      </w:pPr>
      <w:r>
        <w:rPr>
          <w:rFonts w:ascii="メイリオ" w:hAnsi="メイリオ" w:eastAsia="メイリオ"/>
          <w:b w:val="0"/>
          <w:color w:val="888888"/>
          <w:sz w:val="19"/>
        </w:rPr>
        <w:t>［少し間を置く］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それでは、30秒、どうぞ！</w:t>
      </w:r>
    </w:p>
    <w:p>
      <w:pPr>
        <w:spacing w:after="40" w:line="312" w:lineRule="auto"/>
        <w:ind w:left="283"/>
      </w:pPr>
      <w:r>
        <w:rPr>
          <w:rFonts w:ascii="メイリオ" w:hAnsi="メイリオ" w:eastAsia="メイリオ"/>
          <w:b w:val="0"/>
          <w:color w:val="888888"/>
          <w:sz w:val="19"/>
        </w:rPr>
        <w:t>［30秒待つ。会場の様子を見て笑顔で］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ありがとうございます。実は今、皆さま自身が〝対話〟を始めましたね。これが、本日のテーマです。</w:t>
      </w:r>
    </w:p>
    <w:p>
      <w:pPr>
        <w:spacing w:before="240" w:after="120"/>
        <w:pBdr>
          <w:top w:val="single" w:sz="8" w:space="4" w:color="002060"/>
          <w:left w:val="single" w:sz="8" w:space="4" w:color="002060"/>
          <w:bottom w:val="single" w:sz="8" w:space="4" w:color="002060"/>
          <w:right w:val="single" w:sz="8" w:space="4" w:color="002060"/>
        </w:pBdr>
        <w:shd w:val="clear" w:color="auto" w:fill="DAE3F3"/>
      </w:pPr>
      <w:r>
        <w:rPr>
          <w:rFonts w:ascii="メイリオ" w:hAnsi="メイリオ" w:eastAsia="メイリオ"/>
          <w:b/>
          <w:color w:val="002060"/>
          <w:sz w:val="24"/>
        </w:rPr>
        <w:t xml:space="preserve">【スライド4】 </w:t>
      </w:r>
      <w:r>
        <w:rPr>
          <w:rFonts w:ascii="メイリオ" w:hAnsi="メイリオ" w:eastAsia="メイリオ"/>
          <w:b/>
          <w:color w:val="002060"/>
          <w:sz w:val="24"/>
        </w:rPr>
        <w:t>本時の授業の価値づけ</w:t>
      </w:r>
      <w:r>
        <w:rPr>
          <w:rFonts w:ascii="メイリオ" w:hAnsi="メイリオ" w:eastAsia="メイリオ"/>
          <w:b w:val="0"/>
          <w:color w:val="666666"/>
          <w:sz w:val="20"/>
        </w:rPr>
        <w:t xml:space="preserve">    （1:15 – 3:15  /  2分）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それでは、本時の菅原先生の授業について、まずお伝えしたい価値づけを３点でまとめました。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１つ目は、「教師自身が〝話し手〟になった」という点です。「いつ・どこで・だれが」と質問の種類を整理されたあの場面。児童は、自分が考えた質問が答えを引き出した、〝自分が引き出した〟という手応えを得ていました。これは、対話の入り口として非常に大切な体験です。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２つ目は、「動画教材で対話を客観視させた」点。「よりよいやりとり」って何ですか？と抽象的に問うのではなく、具体的な場面の観察から考えさせた。これは３年生の発達段階に、ぴたりと合っていました。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そして３つ目。「確かめ」「セカンドクエスチョン」「感想」という３つの観点で、対話の質を可視化された。この３つは、これから菅原学級の〝対話の型〟として、共通言語化されていきます。</w:t>
      </w:r>
    </w:p>
    <w:p>
      <w:pPr>
        <w:spacing w:before="240" w:after="120"/>
        <w:pBdr>
          <w:top w:val="single" w:sz="8" w:space="4" w:color="002060"/>
          <w:left w:val="single" w:sz="8" w:space="4" w:color="002060"/>
          <w:bottom w:val="single" w:sz="8" w:space="4" w:color="002060"/>
          <w:right w:val="single" w:sz="8" w:space="4" w:color="002060"/>
        </w:pBdr>
        <w:shd w:val="clear" w:color="auto" w:fill="DAE3F3"/>
      </w:pPr>
      <w:r>
        <w:rPr>
          <w:rFonts w:ascii="メイリオ" w:hAnsi="メイリオ" w:eastAsia="メイリオ"/>
          <w:b/>
          <w:color w:val="002060"/>
          <w:sz w:val="24"/>
        </w:rPr>
        <w:t xml:space="preserve">【スライド5】 </w:t>
      </w:r>
      <w:r>
        <w:rPr>
          <w:rFonts w:ascii="メイリオ" w:hAnsi="メイリオ" w:eastAsia="メイリオ"/>
          <w:b/>
          <w:color w:val="002060"/>
          <w:sz w:val="24"/>
        </w:rPr>
        <w:t>授業の様子①  ／  ⑥ 授業の様子②</w:t>
      </w:r>
      <w:r>
        <w:rPr>
          <w:rFonts w:ascii="メイリオ" w:hAnsi="メイリオ" w:eastAsia="メイリオ"/>
          <w:b w:val="0"/>
          <w:color w:val="666666"/>
          <w:sz w:val="20"/>
        </w:rPr>
        <w:t xml:space="preserve">    （3:15 – 3:45  /  30秒）</w:t>
      </w:r>
    </w:p>
    <w:p>
      <w:pPr>
        <w:spacing w:after="40" w:line="312" w:lineRule="auto"/>
        <w:ind w:left="283"/>
      </w:pPr>
      <w:r>
        <w:rPr>
          <w:rFonts w:ascii="メイリオ" w:hAnsi="メイリオ" w:eastAsia="メイリオ"/>
          <w:b w:val="0"/>
          <w:color w:val="888888"/>
          <w:sz w:val="19"/>
        </w:rPr>
        <w:t>［写真を示しながら、テンポよく］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こちらが導入の場面ですね。書く時間をしっかり保障されているので、ペアでの交流に〝安心感〟がありました。発言を急かさず、待つ姿勢。これも大切な手だてです。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そして動画視聴から全体共有へ。「確かめ・セカンドクエスチョン・感想」——この３観点が、菅原学級ではこれから対話の合言葉になっていきます。</w:t>
      </w:r>
    </w:p>
    <w:p>
      <w:pPr>
        <w:spacing w:before="240" w:after="120"/>
        <w:pBdr>
          <w:top w:val="single" w:sz="8" w:space="4" w:color="002060"/>
          <w:left w:val="single" w:sz="8" w:space="4" w:color="002060"/>
          <w:bottom w:val="single" w:sz="8" w:space="4" w:color="002060"/>
          <w:right w:val="single" w:sz="8" w:space="4" w:color="002060"/>
        </w:pBdr>
        <w:shd w:val="clear" w:color="auto" w:fill="DAE3F3"/>
      </w:pPr>
      <w:r>
        <w:rPr>
          <w:rFonts w:ascii="メイリオ" w:hAnsi="メイリオ" w:eastAsia="メイリオ"/>
          <w:b/>
          <w:color w:val="002060"/>
          <w:sz w:val="24"/>
        </w:rPr>
        <w:t xml:space="preserve">【スライド7】 </w:t>
      </w:r>
      <w:r>
        <w:rPr>
          <w:rFonts w:ascii="メイリオ" w:hAnsi="メイリオ" w:eastAsia="メイリオ"/>
          <w:b/>
          <w:color w:val="002060"/>
          <w:sz w:val="24"/>
        </w:rPr>
        <w:t>研究主題との関連</w:t>
      </w:r>
      <w:r>
        <w:rPr>
          <w:rFonts w:ascii="メイリオ" w:hAnsi="メイリオ" w:eastAsia="メイリオ"/>
          <w:b w:val="0"/>
          <w:color w:val="666666"/>
          <w:sz w:val="20"/>
        </w:rPr>
        <w:t xml:space="preserve">    （3:45 – 4:15  /  30秒）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ここで研究主題に立ち戻ります。「対話を通して、学びをつなげる児童の育成」。研究仮説では「視点を明確にした対話を継続的に実践する」とありました。本時はまさに——「手だての工夫」「話題の工夫」「視点の明確化」——この３つの観点で、研究仮説に応えた授業でした。</w:t>
      </w:r>
    </w:p>
    <w:p>
      <w:pPr>
        <w:spacing w:before="240" w:after="120"/>
        <w:pBdr>
          <w:top w:val="single" w:sz="8" w:space="4" w:color="002060"/>
          <w:left w:val="single" w:sz="8" w:space="4" w:color="002060"/>
          <w:bottom w:val="single" w:sz="8" w:space="4" w:color="002060"/>
          <w:right w:val="single" w:sz="8" w:space="4" w:color="002060"/>
        </w:pBdr>
        <w:shd w:val="clear" w:color="auto" w:fill="DAE3F3"/>
      </w:pPr>
      <w:r>
        <w:rPr>
          <w:rFonts w:ascii="メイリオ" w:hAnsi="メイリオ" w:eastAsia="メイリオ"/>
          <w:b/>
          <w:color w:val="002060"/>
          <w:sz w:val="24"/>
        </w:rPr>
        <w:t xml:space="preserve">【スライド8】 </w:t>
      </w:r>
      <w:r>
        <w:rPr>
          <w:rFonts w:ascii="メイリオ" w:hAnsi="メイリオ" w:eastAsia="メイリオ"/>
          <w:b/>
          <w:color w:val="002060"/>
          <w:sz w:val="24"/>
        </w:rPr>
        <w:t>根拠資料①  文部科学省</w:t>
      </w:r>
      <w:r>
        <w:rPr>
          <w:rFonts w:ascii="メイリオ" w:hAnsi="メイリオ" w:eastAsia="メイリオ"/>
          <w:b w:val="0"/>
          <w:color w:val="666666"/>
          <w:sz w:val="20"/>
        </w:rPr>
        <w:t xml:space="preserve">    （4:15 – 4:45  /  30秒）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これは私の主観ではありません。根拠を３つご紹介します。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１つ目、文部科学省「小学校学習指導要領 解説 国語編」。第３・４学年では「質問しながら聞き、中心を捉え、自分の考えをもつこと」と明記されています。菅原先生の手だては、まさに、この〝聞く力の中核〟そのもの。ワークシートで「自分の考えをもつ」場をしっかり保証されていたのも、見事でした。</w:t>
      </w:r>
    </w:p>
    <w:p>
      <w:pPr>
        <w:spacing w:before="240" w:after="120"/>
        <w:pBdr>
          <w:top w:val="single" w:sz="8" w:space="4" w:color="002060"/>
          <w:left w:val="single" w:sz="8" w:space="4" w:color="002060"/>
          <w:bottom w:val="single" w:sz="8" w:space="4" w:color="002060"/>
          <w:right w:val="single" w:sz="8" w:space="4" w:color="002060"/>
        </w:pBdr>
        <w:shd w:val="clear" w:color="auto" w:fill="DAE3F3"/>
      </w:pPr>
      <w:r>
        <w:rPr>
          <w:rFonts w:ascii="メイリオ" w:hAnsi="メイリオ" w:eastAsia="メイリオ"/>
          <w:b/>
          <w:color w:val="002060"/>
          <w:sz w:val="24"/>
        </w:rPr>
        <w:t xml:space="preserve">【スライド9】 </w:t>
      </w:r>
      <w:r>
        <w:rPr>
          <w:rFonts w:ascii="メイリオ" w:hAnsi="メイリオ" w:eastAsia="メイリオ"/>
          <w:b/>
          <w:color w:val="002060"/>
          <w:sz w:val="24"/>
        </w:rPr>
        <w:t>根拠資料②  対話的な学び</w:t>
      </w:r>
      <w:r>
        <w:rPr>
          <w:rFonts w:ascii="メイリオ" w:hAnsi="メイリオ" w:eastAsia="メイリオ"/>
          <w:b w:val="0"/>
          <w:color w:val="666666"/>
          <w:sz w:val="20"/>
        </w:rPr>
        <w:t xml:space="preserve">    （4:45 – 5:15  /  30秒）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２つ目、令和３年・中央教育審議会答申「令和の日本型学校教育」。「個別最適な学び」と「協働的な学び」を一体的に充実させる、と示されています。本時は——個別で書き、ペアで交流し、グループで動画を分析し、全体で共通理解する——個別と協働の往還が見事に体現されていました。これこそ〝学びをつなげる〟土台です。</w:t>
      </w:r>
    </w:p>
    <w:p>
      <w:pPr>
        <w:spacing w:before="240" w:after="120"/>
        <w:pBdr>
          <w:top w:val="single" w:sz="8" w:space="4" w:color="002060"/>
          <w:left w:val="single" w:sz="8" w:space="4" w:color="002060"/>
          <w:bottom w:val="single" w:sz="8" w:space="4" w:color="002060"/>
          <w:right w:val="single" w:sz="8" w:space="4" w:color="002060"/>
        </w:pBdr>
        <w:shd w:val="clear" w:color="auto" w:fill="DAE3F3"/>
      </w:pPr>
      <w:r>
        <w:rPr>
          <w:rFonts w:ascii="メイリオ" w:hAnsi="メイリオ" w:eastAsia="メイリオ"/>
          <w:b/>
          <w:color w:val="002060"/>
          <w:sz w:val="24"/>
        </w:rPr>
        <w:t xml:space="preserve">【スライド10】 </w:t>
      </w:r>
      <w:r>
        <w:rPr>
          <w:rFonts w:ascii="メイリオ" w:hAnsi="メイリオ" w:eastAsia="メイリオ"/>
          <w:b/>
          <w:color w:val="002060"/>
          <w:sz w:val="24"/>
        </w:rPr>
        <w:t>根拠資料③  東京都教育委員会</w:t>
      </w:r>
      <w:r>
        <w:rPr>
          <w:rFonts w:ascii="メイリオ" w:hAnsi="メイリオ" w:eastAsia="メイリオ"/>
          <w:b w:val="0"/>
          <w:color w:val="666666"/>
          <w:sz w:val="20"/>
        </w:rPr>
        <w:t xml:space="preserve">    （5:15 – 5:45  /  30秒）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３つ目、東京都教育委員会「東京都教育ビジョン（第５次）」。「話す・聞く・読む・書く」言語能力を、全教育活動で計画的に育成する、とあります。本校研究の「視点を明確にした対話の継続」は、都の方向と完全に一致しています。皆さまの校内研究は、都の施策推進そのもの、と自信をもって申し上げます。</w:t>
      </w:r>
    </w:p>
    <w:p>
      <w:pPr>
        <w:spacing w:before="240" w:after="120"/>
        <w:pBdr>
          <w:top w:val="single" w:sz="8" w:space="4" w:color="002060"/>
          <w:left w:val="single" w:sz="8" w:space="4" w:color="002060"/>
          <w:bottom w:val="single" w:sz="8" w:space="4" w:color="002060"/>
          <w:right w:val="single" w:sz="8" w:space="4" w:color="002060"/>
        </w:pBdr>
        <w:shd w:val="clear" w:color="auto" w:fill="DAE3F3"/>
      </w:pPr>
      <w:r>
        <w:rPr>
          <w:rFonts w:ascii="メイリオ" w:hAnsi="メイリオ" w:eastAsia="メイリオ"/>
          <w:b/>
          <w:color w:val="002060"/>
          <w:sz w:val="24"/>
        </w:rPr>
        <w:t xml:space="preserve">【スライド11】 </w:t>
      </w:r>
      <w:r>
        <w:rPr>
          <w:rFonts w:ascii="メイリオ" w:hAnsi="メイリオ" w:eastAsia="メイリオ"/>
          <w:b/>
          <w:color w:val="002060"/>
          <w:sz w:val="24"/>
        </w:rPr>
        <w:t>先生方への投げかけ</w:t>
      </w:r>
      <w:r>
        <w:rPr>
          <w:rFonts w:ascii="メイリオ" w:hAnsi="メイリオ" w:eastAsia="メイリオ"/>
          <w:b w:val="0"/>
          <w:color w:val="666666"/>
          <w:sz w:val="20"/>
        </w:rPr>
        <w:t xml:space="preserve">    （5:45 – 7:45  /  2分）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さて、ここで皆さまにも考えていただきたいことがあります。</w:t>
      </w:r>
    </w:p>
    <w:p>
      <w:pPr>
        <w:spacing w:after="40" w:line="312" w:lineRule="auto"/>
        <w:ind w:left="283"/>
      </w:pPr>
      <w:r>
        <w:rPr>
          <w:rFonts w:ascii="メイリオ" w:hAnsi="メイリオ" w:eastAsia="メイリオ"/>
          <w:b w:val="0"/>
          <w:color w:val="888888"/>
          <w:sz w:val="19"/>
        </w:rPr>
        <w:t>［少し間を置いて、会場全体に視線を送る］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意識調査では、「質問を考えながら聞く」と答えた児童は——３３％にとどまりました。本時の手だてを、私たちが日々の授業でどう生かしていくか。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問いは２つです。</w:t>
      </w:r>
    </w:p>
    <w:p>
      <w:pPr>
        <w:spacing w:after="80" w:line="384" w:lineRule="auto"/>
        <w:ind w:left="680"/>
      </w:pPr>
      <w:r>
        <w:rPr>
          <w:rFonts w:ascii="メイリオ" w:hAnsi="メイリオ" w:eastAsia="メイリオ"/>
          <w:b w:val="0"/>
          <w:sz w:val="23"/>
        </w:rPr>
        <w:t>①  自分の教科で、「質問の種類」のような〝対話の足場〟を作るとしたら、何ができますか？</w:t>
      </w:r>
    </w:p>
    <w:p>
      <w:pPr>
        <w:spacing w:after="80" w:line="384" w:lineRule="auto"/>
        <w:ind w:left="680"/>
      </w:pPr>
      <w:r>
        <w:rPr>
          <w:rFonts w:ascii="メイリオ" w:hAnsi="メイリオ" w:eastAsia="メイリオ"/>
          <w:b w:val="0"/>
          <w:sz w:val="23"/>
        </w:rPr>
        <w:t>②  児童が〝伝えてよかった・聞けてよかった〟と実感する場面を、どう仕掛けますか？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隣の先生と、１分間、ペアでお話しください。それではどうぞ。</w:t>
      </w:r>
    </w:p>
    <w:p>
      <w:pPr>
        <w:spacing w:after="40" w:line="312" w:lineRule="auto"/>
        <w:ind w:left="283"/>
      </w:pPr>
      <w:r>
        <w:rPr>
          <w:rFonts w:ascii="メイリオ" w:hAnsi="メイリオ" w:eastAsia="メイリオ"/>
          <w:b w:val="0"/>
          <w:color w:val="888888"/>
          <w:sz w:val="19"/>
        </w:rPr>
        <w:t>［1分間待つ（タイマー使用）］</w:t>
      </w:r>
    </w:p>
    <w:p>
      <w:pPr>
        <w:spacing w:after="40" w:line="312" w:lineRule="auto"/>
        <w:ind w:left="283"/>
      </w:pPr>
      <w:r>
        <w:rPr>
          <w:rFonts w:ascii="メイリオ" w:hAnsi="メイリオ" w:eastAsia="メイリオ"/>
          <w:b w:val="0"/>
          <w:color w:val="888888"/>
          <w:sz w:val="19"/>
        </w:rPr>
        <w:t>［1分経過後、声を少し張って］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ありがとうございます。それでは、２〜３名の先生に、シェアしていただきたいと思います。</w:t>
      </w:r>
    </w:p>
    <w:p>
      <w:pPr>
        <w:spacing w:after="40" w:line="312" w:lineRule="auto"/>
        <w:ind w:left="283"/>
      </w:pPr>
      <w:r>
        <w:rPr>
          <w:rFonts w:ascii="メイリオ" w:hAnsi="メイリオ" w:eastAsia="メイリオ"/>
          <w:b w:val="0"/>
          <w:color w:val="888888"/>
          <w:sz w:val="19"/>
        </w:rPr>
        <w:t>［指名 → 30秒で2～3名から共有を受ける（適宜うなずき、価値づけしながら）］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〇〇先生、いかがでしたか？  ……ありがとうございます、まさに〝対話の足場〟ですね。</w:t>
      </w:r>
    </w:p>
    <w:p>
      <w:pPr>
        <w:spacing w:before="240" w:after="120"/>
        <w:pBdr>
          <w:top w:val="single" w:sz="8" w:space="4" w:color="002060"/>
          <w:left w:val="single" w:sz="8" w:space="4" w:color="002060"/>
          <w:bottom w:val="single" w:sz="8" w:space="4" w:color="002060"/>
          <w:right w:val="single" w:sz="8" w:space="4" w:color="002060"/>
        </w:pBdr>
        <w:shd w:val="clear" w:color="auto" w:fill="DAE3F3"/>
      </w:pPr>
      <w:r>
        <w:rPr>
          <w:rFonts w:ascii="メイリオ" w:hAnsi="メイリオ" w:eastAsia="メイリオ"/>
          <w:b/>
          <w:color w:val="002060"/>
          <w:sz w:val="24"/>
        </w:rPr>
        <w:t xml:space="preserve">【スライド12】 </w:t>
      </w:r>
      <w:r>
        <w:rPr>
          <w:rFonts w:ascii="メイリオ" w:hAnsi="メイリオ" w:eastAsia="メイリオ"/>
          <w:b/>
          <w:color w:val="002060"/>
          <w:sz w:val="24"/>
        </w:rPr>
        <w:t>今後への提案  ／  本日のまとめ</w:t>
      </w:r>
      <w:r>
        <w:rPr>
          <w:rFonts w:ascii="メイリオ" w:hAnsi="メイリオ" w:eastAsia="メイリオ"/>
          <w:b w:val="0"/>
          <w:color w:val="666666"/>
          <w:sz w:val="20"/>
        </w:rPr>
        <w:t xml:space="preserve">    （7:45 – 10:00  /  2分15秒）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皆さまの今のお話から、研究仮説の検証ポイントを３つ、ご提案させていただきます。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１つ目、「話題の吟味」。児童が〝聞きたくなる〟話題を、教師自身が体現する。これは、菅原先生のように、教師が〝話し手〟になるところから始まります。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２つ目、「視点の共通言語化」。「確かめ・セカンドクエスチョン・感想」を、学校全体の共通言語にしていきましょう。低・中・高、教科を越えて共有できる言葉になります。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３つ目、「安心の環境づくり」。意識調査で「自信がない」と答えた児童に、話型・モデル提示の継続を。一人一人に、確実に届けていきましょう。</w:t>
      </w:r>
    </w:p>
    <w:p>
      <w:pPr>
        <w:spacing w:after="40" w:line="312" w:lineRule="auto"/>
        <w:ind w:left="283"/>
      </w:pPr>
      <w:r>
        <w:rPr>
          <w:rFonts w:ascii="メイリオ" w:hAnsi="メイリオ" w:eastAsia="メイリオ"/>
          <w:b w:val="0"/>
          <w:color w:val="888888"/>
          <w:sz w:val="19"/>
        </w:rPr>
        <w:t>［少し間。視線を会場全体に。声のトーンを落ち着かせる］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最後に、本日のまとめです。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「対話を通して、学びをつなげる児童」は、まず——教師自身が〝対話で学びをつなげる姿〟から始まります。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今日、皆さまが隣の先生と交わした言葉が、明日の授業で必ず、子どもたちに返っていきます。</w:t>
      </w:r>
    </w:p>
    <w:p>
      <w:pPr>
        <w:spacing w:after="40" w:line="312" w:lineRule="auto"/>
        <w:ind w:left="283"/>
      </w:pPr>
      <w:r>
        <w:rPr>
          <w:rFonts w:ascii="メイリオ" w:hAnsi="メイリオ" w:eastAsia="メイリオ"/>
          <w:b w:val="0"/>
          <w:color w:val="888888"/>
          <w:sz w:val="19"/>
        </w:rPr>
        <w:t>［一礼］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菅原先生、素晴らしい授業をありがとうございました。</w:t>
      </w:r>
    </w:p>
    <w:p>
      <w:pPr>
        <w:spacing w:after="80" w:line="384" w:lineRule="auto"/>
        <w:ind w:left="283"/>
      </w:pPr>
      <w:r>
        <w:rPr>
          <w:rFonts w:ascii="メイリオ" w:hAnsi="メイリオ" w:eastAsia="メイリオ"/>
          <w:b w:val="0"/>
          <w:sz w:val="23"/>
        </w:rPr>
        <w:t>そして、皆さま、ご清聴ありがとうございました。</w:t>
      </w:r>
    </w:p>
    <w:p>
      <w:r>
        <w:br w:type="page"/>
      </w:r>
    </w:p>
    <w:p>
      <w:r>
        <w:rPr>
          <w:rFonts w:ascii="メイリオ" w:hAnsi="メイリオ" w:eastAsia="メイリオ"/>
          <w:b/>
          <w:color w:val="002060"/>
          <w:sz w:val="28"/>
        </w:rPr>
        <w:t>■  講評を行うにあたっての所作・心得</w:t>
      </w:r>
    </w:p>
    <w:p>
      <w:pPr>
        <w:spacing w:after="40" w:line="336" w:lineRule="auto"/>
      </w:pPr>
      <w:r>
        <w:rPr>
          <w:rFonts w:ascii="メイリオ" w:hAnsi="メイリオ" w:eastAsia="メイリオ"/>
          <w:b/>
          <w:color w:val="E86E2C"/>
          <w:sz w:val="22"/>
        </w:rPr>
        <w:t>・話す速度：</w:t>
      </w:r>
      <w:r>
        <w:rPr>
          <w:rFonts w:ascii="メイリオ" w:hAnsi="メイリオ" w:eastAsia="メイリオ"/>
          <w:b w:val="0"/>
          <w:sz w:val="22"/>
        </w:rPr>
        <w:t>1分間で約300字。原稿は約3000字。ゆったり目を意識する。</w:t>
      </w:r>
    </w:p>
    <w:p>
      <w:pPr>
        <w:spacing w:after="40" w:line="336" w:lineRule="auto"/>
      </w:pPr>
      <w:r>
        <w:rPr>
          <w:rFonts w:ascii="メイリオ" w:hAnsi="メイリオ" w:eastAsia="メイリオ"/>
          <w:b/>
          <w:color w:val="E86E2C"/>
          <w:sz w:val="22"/>
        </w:rPr>
        <w:t>・目線：</w:t>
      </w:r>
      <w:r>
        <w:rPr>
          <w:rFonts w:ascii="メイリオ" w:hAnsi="メイリオ" w:eastAsia="メイリオ"/>
          <w:b w:val="0"/>
          <w:sz w:val="22"/>
        </w:rPr>
        <w:t>配布資料やスライドを見続けず、3秒に1度は会場へ視線を送る。</w:t>
      </w:r>
    </w:p>
    <w:p>
      <w:pPr>
        <w:spacing w:after="40" w:line="336" w:lineRule="auto"/>
      </w:pPr>
      <w:r>
        <w:rPr>
          <w:rFonts w:ascii="メイリオ" w:hAnsi="メイリオ" w:eastAsia="メイリオ"/>
          <w:b/>
          <w:color w:val="E86E2C"/>
          <w:sz w:val="22"/>
        </w:rPr>
        <w:t>・間（ま）：</w:t>
      </w:r>
      <w:r>
        <w:rPr>
          <w:rFonts w:ascii="メイリオ" w:hAnsi="メイリオ" w:eastAsia="メイリオ"/>
          <w:b w:val="0"/>
          <w:sz w:val="22"/>
        </w:rPr>
        <w:t>〝ここを聞かせたい〟と思う前後で必ず1～2秒の間を取る。</w:t>
      </w:r>
    </w:p>
    <w:p>
      <w:pPr>
        <w:spacing w:after="40" w:line="336" w:lineRule="auto"/>
      </w:pPr>
      <w:r>
        <w:rPr>
          <w:rFonts w:ascii="メイリオ" w:hAnsi="メイリオ" w:eastAsia="メイリオ"/>
          <w:b/>
          <w:color w:val="E86E2C"/>
          <w:sz w:val="22"/>
        </w:rPr>
        <w:t>・うなずき：</w:t>
      </w:r>
      <w:r>
        <w:rPr>
          <w:rFonts w:ascii="メイリオ" w:hAnsi="メイリオ" w:eastAsia="メイリオ"/>
          <w:b w:val="0"/>
          <w:sz w:val="22"/>
        </w:rPr>
        <w:t>先生方の発言には大きくうなずく。「なるほど」「まさに」で受ける。</w:t>
      </w:r>
    </w:p>
    <w:p>
      <w:pPr>
        <w:spacing w:after="40" w:line="336" w:lineRule="auto"/>
      </w:pPr>
      <w:r>
        <w:rPr>
          <w:rFonts w:ascii="メイリオ" w:hAnsi="メイリオ" w:eastAsia="メイリオ"/>
          <w:b/>
          <w:color w:val="E86E2C"/>
          <w:sz w:val="22"/>
        </w:rPr>
        <w:t>・タイマー：</w:t>
      </w:r>
      <w:r>
        <w:rPr>
          <w:rFonts w:ascii="メイリオ" w:hAnsi="メイリオ" w:eastAsia="メイリオ"/>
          <w:b w:val="0"/>
          <w:sz w:val="22"/>
        </w:rPr>
        <w:t>アイスブレイク30秒・ペアトーク1分は手元タイマーで明確に。</w:t>
      </w:r>
    </w:p>
    <w:p>
      <w:pPr>
        <w:spacing w:after="40" w:line="336" w:lineRule="auto"/>
      </w:pPr>
      <w:r>
        <w:rPr>
          <w:rFonts w:ascii="メイリオ" w:hAnsi="メイリオ" w:eastAsia="メイリオ"/>
          <w:b/>
          <w:color w:val="E86E2C"/>
          <w:sz w:val="22"/>
        </w:rPr>
        <w:t>・授業者への敬意：</w:t>
      </w:r>
      <w:r>
        <w:rPr>
          <w:rFonts w:ascii="メイリオ" w:hAnsi="メイリオ" w:eastAsia="メイリオ"/>
          <w:b w:val="0"/>
          <w:sz w:val="22"/>
        </w:rPr>
        <w:t>菅原先生の名前は何度も呼ぶ。「素晴らしい」「見事」を惜しまない。</w:t>
      </w:r>
    </w:p>
    <w:p>
      <w:pPr>
        <w:spacing w:after="40" w:line="336" w:lineRule="auto"/>
      </w:pPr>
      <w:r>
        <w:rPr>
          <w:rFonts w:ascii="メイリオ" w:hAnsi="メイリオ" w:eastAsia="メイリオ"/>
          <w:b/>
          <w:color w:val="E86E2C"/>
          <w:sz w:val="22"/>
        </w:rPr>
        <w:t>・終わり方：</w:t>
      </w:r>
      <w:r>
        <w:rPr>
          <w:rFonts w:ascii="メイリオ" w:hAnsi="メイリオ" w:eastAsia="メイリオ"/>
          <w:b w:val="0"/>
          <w:sz w:val="22"/>
        </w:rPr>
        <w:t>最後の「ご清聴ありがとうございました」は、しっかり一礼してから着席。</w:t>
      </w:r>
    </w:p>
    <w:p>
      <w:pPr>
        <w:spacing w:before="280"/>
      </w:pPr>
      <w:r>
        <w:rPr>
          <w:rFonts w:ascii="メイリオ" w:hAnsi="メイリオ" w:eastAsia="メイリオ"/>
          <w:b/>
          <w:color w:val="002060"/>
          <w:sz w:val="28"/>
        </w:rPr>
        <w:t>■  タイムキープ表（手元用）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02060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1"/>
              </w:rPr>
              <w:t>#</w:t>
            </w:r>
          </w:p>
        </w:tc>
        <w:tc>
          <w:tcPr>
            <w:tcW w:type="dxa" w:w="2436"/>
            <w:shd w:val="clear" w:color="auto" w:fill="002060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2436"/>
            <w:shd w:val="clear" w:color="auto" w:fill="002060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436"/>
            <w:shd w:val="clear" w:color="auto" w:fill="002060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1"/>
              </w:rPr>
              <w:t>目安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①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0:00–1:15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タイトル～アイスブレイク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1分15秒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②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1:15–3:15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本時の価値づけ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2分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③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3:15–3:45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授業の様子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30秒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④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3:45–5:45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研究主題＋根拠資料3点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2分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⑤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5:45–7:45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投げかけ＋ペアトーク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2分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⑥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7:45–9:30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今後への提案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1分45秒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⑦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9:30–10:00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まとめ・締め</w:t>
            </w:r>
          </w:p>
        </w:tc>
        <w:tc>
          <w:tcPr>
            <w:tcW w:type="dxa" w:w="2436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30秒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