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440" w:lineRule="exact" w:before="0" w:after="280"/>
        <w:jc w:val="center"/>
      </w:pPr>
      <w:r>
        <w:rPr>
          <w:rFonts w:ascii="MS ゴシック" w:hAnsi="MS ゴシック" w:eastAsia="MS ゴシック"/>
          <w:b/>
          <w:sz w:val="32"/>
        </w:rPr>
        <w:t>豊玉小学校開校百五十周年を祝して</w:t>
      </w:r>
    </w:p>
    <w:p>
      <w:pPr>
        <w:spacing w:line="440" w:lineRule="exact" w:before="0" w:after="360"/>
        <w:jc w:val="right"/>
      </w:pPr>
      <w:r>
        <w:rPr>
          <w:rFonts w:ascii="MS 明朝" w:hAnsi="MS 明朝" w:eastAsia="MS 明朝"/>
          <w:b w:val="0"/>
          <w:sz w:val="22"/>
        </w:rPr>
        <w:t>練馬区教育委員会　教育長　　三浦　康彰</w:t>
      </w:r>
    </w:p>
    <w:p>
      <w:pPr>
        <w:spacing w:line="440" w:lineRule="exact" w:before="0" w:after="120"/>
      </w:pPr>
      <w:r>
        <w:rPr>
          <w:rFonts w:ascii="MS 明朝" w:hAnsi="MS 明朝" w:eastAsia="MS 明朝"/>
          <w:b w:val="0"/>
          <w:sz w:val="22"/>
        </w:rPr>
        <w:t xml:space="preserve">　練馬区立豊玉小学校が、開校百五十周年を迎えられましたことを心よりお祝い申し上げます。</w:t>
      </w:r>
    </w:p>
    <w:p>
      <w:pPr>
        <w:spacing w:line="440" w:lineRule="exact" w:before="0" w:after="120"/>
      </w:pPr>
      <w:r>
        <w:rPr>
          <w:rFonts w:ascii="MS 明朝" w:hAnsi="MS 明朝" w:eastAsia="MS 明朝"/>
          <w:b w:val="0"/>
          <w:sz w:val="22"/>
        </w:rPr>
        <w:t xml:space="preserve">　本校は明治九年十一月、南蔵院の寺子屋を母体に、教員二名・児童八十名で開校されました。校名「豊玉」は学区がまたがっていた「北豊島郡」と「東多摩郡」に由来し、地域の方々は「学田」を耕してその収穫を学校に充てるなど、当初より教育を支えてこられました。以来一万二千六百六十八名の卒業生を数えます。</w:t>
      </w:r>
    </w:p>
    <w:p>
      <w:pPr>
        <w:spacing w:line="440" w:lineRule="exact" w:before="0" w:after="120"/>
      </w:pPr>
      <w:r>
        <w:rPr>
          <w:rFonts w:ascii="MS 明朝" w:hAnsi="MS 明朝" w:eastAsia="MS 明朝"/>
          <w:b w:val="0"/>
          <w:sz w:val="22"/>
        </w:rPr>
        <w:t xml:space="preserve">　この間、文部科学省、東京都および練馬区の研究指定を度々受けながら教育目標「考える子　ねばり強い子　心ゆたかな子」の育成に努め、平成二十九年度には全国学校体育研究優良校として表彰されました。令和の新時代となってからは小学校教科担任制を推進され、中学校への円滑な接続の面からも成果を挙げています。四十分午前五時間授業の実施や探究的な学びにも力を入れ、令和七・八年度には練馬区教育委員会教育課題研究指定校として、今年度からは文部科学省教育課程サキドリ研究指定校として実践を深めています。</w:t>
      </w:r>
    </w:p>
    <w:p>
      <w:pPr>
        <w:spacing w:line="440" w:lineRule="exact" w:before="0" w:after="120"/>
      </w:pPr>
      <w:r>
        <w:rPr>
          <w:rFonts w:ascii="MS 明朝" w:hAnsi="MS 明朝" w:eastAsia="MS 明朝"/>
          <w:b w:val="0"/>
          <w:sz w:val="22"/>
        </w:rPr>
        <w:t xml:space="preserve">　こうした本校の発展は、歴代校長先生をはじめ教職員の皆様、学校を支えてくださった地域や保護者の皆様のご尽力の賜と、深く感謝申し上げます。</w:t>
      </w:r>
    </w:p>
    <w:p>
      <w:pPr>
        <w:spacing w:line="440" w:lineRule="exact" w:before="0" w:after="120"/>
      </w:pPr>
      <w:r>
        <w:rPr>
          <w:rFonts w:ascii="MS 明朝" w:hAnsi="MS 明朝" w:eastAsia="MS 明朝"/>
          <w:b w:val="0"/>
          <w:sz w:val="22"/>
        </w:rPr>
        <w:t xml:space="preserve">　豊玉小学校が歴史と伝統を次代に引き継ぐとともに、新たな時代の創造に向けて益々のご発展を遂げられますことを祈念し、お祝いのことばといたします。</w:t>
      </w:r>
    </w:p>
    <w:p>
      <w:pPr>
        <w:spacing w:line="440" w:lineRule="exact" w:before="280" w:after="0"/>
        <w:jc w:val="right"/>
      </w:pPr>
      <w:r>
        <w:rPr>
          <w:rFonts w:ascii="MS 明朝" w:hAnsi="MS 明朝" w:eastAsia="MS 明朝"/>
          <w:b w:val="0"/>
          <w:sz w:val="18"/>
        </w:rPr>
        <w:t>（文字数：全体591文字・600文字以内 ／ 史実出典：150周年行事関係資料）</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