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"/>
      </w:pPr>
      <w:r>
        <w:rPr>
          <w:rFonts w:ascii="Meiryo" w:hAnsi="Meiryo" w:eastAsia="Meiryo"/>
          <w:b/>
          <w:color w:val="5C8A4A"/>
          <w:sz w:val="24"/>
        </w:rPr>
        <w:t>校長会説明資料</w:t>
      </w:r>
    </w:p>
    <w:p>
      <w:pPr>
        <w:spacing w:before="0" w:after="80"/>
      </w:pPr>
      <w:r>
        <w:rPr>
          <w:rFonts w:ascii="Meiryo" w:hAnsi="Meiryo" w:eastAsia="Meiryo"/>
          <w:b/>
          <w:color w:val="14312A"/>
          <w:sz w:val="48"/>
        </w:rPr>
        <w:t>校長権限でつくる</w:t>
      </w:r>
    </w:p>
    <w:p>
      <w:pPr>
        <w:spacing w:before="0" w:after="240"/>
      </w:pPr>
      <w:r>
        <w:rPr>
          <w:rFonts w:ascii="Meiryo" w:hAnsi="Meiryo" w:eastAsia="Meiryo"/>
          <w:b/>
          <w:color w:val="14312A"/>
          <w:sz w:val="48"/>
        </w:rPr>
        <w:t>令和9年度の学校づくり</w:t>
      </w:r>
    </w:p>
    <w:p>
      <w:pPr>
        <w:spacing w:before="0" w:after="400"/>
      </w:pPr>
      <w:r>
        <w:rPr>
          <w:rFonts w:ascii="Meiryo" w:hAnsi="Meiryo" w:eastAsia="Meiryo"/>
          <w:b/>
          <w:color w:val="8A5412"/>
          <w:sz w:val="30"/>
        </w:rPr>
        <w:t>発 表 原 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  <w:shd w:val="clear" w:color="auto" w:fill="E4EDE6"/>
            <w:vAlign w:val="center"/>
          </w:tcPr>
          <w:p>
            <w:pPr>
              <w:spacing w:before="80" w:after="80"/>
            </w:pPr>
            <w:r>
              <w:rPr>
                <w:rFonts w:ascii="Meiryo" w:hAnsi="Meiryo" w:eastAsia="Meiryo"/>
                <w:b/>
                <w:color w:val="1F5D4C"/>
                <w:sz w:val="21"/>
              </w:rPr>
              <w:t>資料名</w:t>
            </w:r>
          </w:p>
        </w:tc>
        <w:tc>
          <w:tcPr>
            <w:tcW w:type="dxa" w:w="8050"/>
            <w:vAlign w:val="center"/>
          </w:tcPr>
          <w:p>
            <w:pPr>
              <w:spacing w:before="80" w:after="80"/>
            </w:pPr>
            <w:r>
              <w:rPr>
                <w:rFonts w:ascii="Meiryo" w:hAnsi="Meiryo" w:eastAsia="Meiryo"/>
                <w:b w:val="0"/>
                <w:color w:val="1C2320"/>
                <w:sz w:val="21"/>
              </w:rPr>
              <w:t>校長権限でつくる 令和9年度の学校づくり（全56枚）</w:t>
            </w:r>
          </w:p>
        </w:tc>
      </w:tr>
      <w:tr>
        <w:tc>
          <w:tcPr>
            <w:tcW w:type="dxa" w:w="1701"/>
            <w:shd w:val="clear" w:color="auto" w:fill="E4EDE6"/>
            <w:vAlign w:val="center"/>
          </w:tcPr>
          <w:p>
            <w:pPr>
              <w:spacing w:before="80" w:after="80"/>
            </w:pPr>
            <w:r>
              <w:rPr>
                <w:rFonts w:ascii="Meiryo" w:hAnsi="Meiryo" w:eastAsia="Meiryo"/>
                <w:b/>
                <w:color w:val="1F5D4C"/>
                <w:sz w:val="21"/>
              </w:rPr>
              <w:t>土台</w:t>
            </w:r>
          </w:p>
        </w:tc>
        <w:tc>
          <w:tcPr>
            <w:tcW w:type="dxa" w:w="8050"/>
            <w:vAlign w:val="center"/>
          </w:tcPr>
          <w:p>
            <w:pPr>
              <w:spacing w:before="80" w:after="80"/>
            </w:pPr>
            <w:r>
              <w:rPr>
                <w:rFonts w:ascii="Meiryo" w:hAnsi="Meiryo" w:eastAsia="Meiryo"/>
                <w:b w:val="0"/>
                <w:color w:val="1C2320"/>
                <w:sz w:val="21"/>
              </w:rPr>
              <w:t>中央教育審議会 教育課程企画特別部会（第17回）令和8年8月31日 資料1</w:t>
              <w:br/>
              <w:t>「次期学習指導要領等に向けた審議まとめ（素案）」</w:t>
            </w:r>
          </w:p>
        </w:tc>
      </w:tr>
      <w:tr>
        <w:tc>
          <w:tcPr>
            <w:tcW w:type="dxa" w:w="1701"/>
            <w:shd w:val="clear" w:color="auto" w:fill="E4EDE6"/>
            <w:vAlign w:val="center"/>
          </w:tcPr>
          <w:p>
            <w:pPr>
              <w:spacing w:before="80" w:after="80"/>
            </w:pPr>
            <w:r>
              <w:rPr>
                <w:rFonts w:ascii="Meiryo" w:hAnsi="Meiryo" w:eastAsia="Meiryo"/>
                <w:b/>
                <w:color w:val="1F5D4C"/>
                <w:sz w:val="21"/>
              </w:rPr>
              <w:t>対象</w:t>
            </w:r>
          </w:p>
        </w:tc>
        <w:tc>
          <w:tcPr>
            <w:tcW w:type="dxa" w:w="8050"/>
            <w:vAlign w:val="center"/>
          </w:tcPr>
          <w:p>
            <w:pPr>
              <w:spacing w:before="80" w:after="80"/>
            </w:pPr>
            <w:r>
              <w:rPr>
                <w:rFonts w:ascii="Meiryo" w:hAnsi="Meiryo" w:eastAsia="Meiryo"/>
                <w:b w:val="0"/>
                <w:color w:val="1C2320"/>
                <w:sz w:val="21"/>
              </w:rPr>
              <w:t>区立小・中学校 校長</w:t>
            </w:r>
          </w:p>
        </w:tc>
      </w:tr>
      <w:tr>
        <w:tc>
          <w:tcPr>
            <w:tcW w:type="dxa" w:w="1701"/>
            <w:shd w:val="clear" w:color="auto" w:fill="E4EDE6"/>
            <w:vAlign w:val="center"/>
          </w:tcPr>
          <w:p>
            <w:pPr>
              <w:spacing w:before="80" w:after="80"/>
            </w:pPr>
            <w:r>
              <w:rPr>
                <w:rFonts w:ascii="Meiryo" w:hAnsi="Meiryo" w:eastAsia="Meiryo"/>
                <w:b/>
                <w:color w:val="1F5D4C"/>
                <w:sz w:val="21"/>
              </w:rPr>
              <w:t>所要</w:t>
            </w:r>
          </w:p>
        </w:tc>
        <w:tc>
          <w:tcPr>
            <w:tcW w:type="dxa" w:w="8050"/>
            <w:vAlign w:val="center"/>
          </w:tcPr>
          <w:p>
            <w:pPr>
              <w:spacing w:before="80" w:after="80"/>
            </w:pPr>
            <w:r>
              <w:rPr>
                <w:rFonts w:ascii="Meiryo" w:hAnsi="Meiryo" w:eastAsia="Meiryo"/>
                <w:b w:val="0"/>
                <w:color w:val="1C2320"/>
                <w:sz w:val="21"/>
              </w:rPr>
              <w:t>説明45分＋質疑15分＝計60分（30分短縮版の作り方は巻末）</w:t>
            </w:r>
          </w:p>
        </w:tc>
      </w:tr>
      <w:tr>
        <w:tc>
          <w:tcPr>
            <w:tcW w:type="dxa" w:w="1701"/>
            <w:shd w:val="clear" w:color="auto" w:fill="E4EDE6"/>
            <w:vAlign w:val="center"/>
          </w:tcPr>
          <w:p>
            <w:pPr>
              <w:spacing w:before="80" w:after="80"/>
            </w:pPr>
            <w:r>
              <w:rPr>
                <w:rFonts w:ascii="Meiryo" w:hAnsi="Meiryo" w:eastAsia="Meiryo"/>
                <w:b/>
                <w:color w:val="1F5D4C"/>
                <w:sz w:val="21"/>
              </w:rPr>
              <w:t>配布物</w:t>
            </w:r>
          </w:p>
        </w:tc>
        <w:tc>
          <w:tcPr>
            <w:tcW w:type="dxa" w:w="8050"/>
            <w:vAlign w:val="center"/>
          </w:tcPr>
          <w:p>
            <w:pPr>
              <w:spacing w:before="80" w:after="80"/>
            </w:pPr>
            <w:r>
              <w:rPr>
                <w:rFonts w:ascii="Meiryo" w:hAnsi="Meiryo" w:eastAsia="Meiryo"/>
                <w:b w:val="0"/>
                <w:color w:val="1C2320"/>
                <w:sz w:val="21"/>
              </w:rPr>
              <w:t>スライド資料（56枚）／本原稿は発表者用</w:t>
            </w:r>
          </w:p>
        </w:tc>
      </w:tr>
    </w:tbl>
    <w:p>
      <w:pPr>
        <w:spacing w:before="360" w:after="80"/>
      </w:pPr>
      <w:r>
        <w:rPr>
          <w:rFonts w:ascii="Meiryo" w:hAnsi="Meiryo" w:eastAsia="Meiryo"/>
          <w:b/>
          <w:color w:val="14312A"/>
          <w:sz w:val="26"/>
        </w:rPr>
        <w:t>読むときの要点</w:t>
      </w:r>
    </w:p>
    <w:p>
      <w:pPr>
        <w:spacing w:before="0" w:after="40"/>
        <w:ind w:left="170"/>
      </w:pPr>
      <w:r>
        <w:rPr>
          <w:rFonts w:ascii="Meiryo" w:hAnsi="Meiryo" w:eastAsia="Meiryo"/>
          <w:b/>
          <w:color w:val="1F5D4C"/>
          <w:sz w:val="23"/>
        </w:rPr>
        <w:t>1. 数字は、ゆっくり言う</w:t>
      </w:r>
    </w:p>
    <w:p>
      <w:pPr>
        <w:spacing w:before="0" w:after="160" w:line="340" w:lineRule="exact"/>
        <w:ind w:left="454"/>
      </w:pPr>
      <w:r>
        <w:rPr>
          <w:rFonts w:ascii="Meiryo" w:hAnsi="Meiryo" w:eastAsia="Meiryo"/>
          <w:b w:val="0"/>
          <w:color w:val="1C2320"/>
          <w:sz w:val="21"/>
        </w:rPr>
        <w:t>「2028年度」「令和9年度」「年35コマ」。数字のところだけ、意識して半分の速さで言ってください。ここが聞き手の頭に残るかどうかで、伝わり方が変わります。</w:t>
      </w:r>
    </w:p>
    <w:p>
      <w:pPr>
        <w:spacing w:before="0" w:after="40"/>
        <w:ind w:left="170"/>
      </w:pPr>
      <w:r>
        <w:rPr>
          <w:rFonts w:ascii="Meiryo" w:hAnsi="Meiryo" w:eastAsia="Meiryo"/>
          <w:b/>
          <w:color w:val="1F5D4C"/>
          <w:sz w:val="23"/>
        </w:rPr>
        <w:t>2. 「素案です」を、言い過ぎない</w:t>
      </w:r>
    </w:p>
    <w:p>
      <w:pPr>
        <w:spacing w:before="0" w:after="160" w:line="340" w:lineRule="exact"/>
        <w:ind w:left="454"/>
      </w:pPr>
      <w:r>
        <w:rPr>
          <w:rFonts w:ascii="Meiryo" w:hAnsi="Meiryo" w:eastAsia="Meiryo"/>
          <w:b w:val="0"/>
          <w:color w:val="1C2320"/>
          <w:sz w:val="21"/>
        </w:rPr>
        <w:t>冒頭で一度、正確に断ります。そのあとは繰り返しません。留保を重ねるほど「では待とう」という結論に流れます。</w:t>
      </w:r>
    </w:p>
    <w:p>
      <w:pPr>
        <w:spacing w:before="0" w:after="40"/>
        <w:ind w:left="170"/>
      </w:pPr>
      <w:r>
        <w:rPr>
          <w:rFonts w:ascii="Meiryo" w:hAnsi="Meiryo" w:eastAsia="Meiryo"/>
          <w:b/>
          <w:color w:val="1F5D4C"/>
          <w:sz w:val="23"/>
        </w:rPr>
        <w:t>3. Ⅳ章に時間を残す</w:t>
      </w:r>
    </w:p>
    <w:p>
      <w:pPr>
        <w:spacing w:before="0" w:after="160" w:line="340" w:lineRule="exact"/>
        <w:ind w:left="454"/>
      </w:pPr>
      <w:r>
        <w:rPr>
          <w:rFonts w:ascii="Meiryo" w:hAnsi="Meiryo" w:eastAsia="Meiryo"/>
          <w:b w:val="0"/>
          <w:color w:val="1C2320"/>
          <w:sz w:val="21"/>
        </w:rPr>
        <w:t>ⅠとⅡが長引きがちです。Ⅱが終わった時点で25分を超えていたら、Ⅱ－10〜13（スライド23〜26）を飛ばしてください。本題はⅣです。</w:t>
      </w:r>
    </w:p>
    <w:p>
      <w:pPr>
        <w:spacing w:before="320" w:after="0"/>
      </w:pPr>
      <w:r>
        <w:rPr>
          <w:rFonts w:ascii="Meiryo" w:hAnsi="Meiryo" w:eastAsia="Meiryo"/>
          <w:b w:val="0"/>
          <w:color w:val="5B6660"/>
          <w:sz w:val="19"/>
        </w:rPr>
        <w:t>※ 本原稿は発表者用です。時刻表示は目安で、スライド1を0分として計算しています。【　】はト書きです。声に出す部分ではありません。</w:t>
      </w:r>
    </w:p>
    <w:p>
      <w:r>
        <w:br w:type="page"/>
      </w:r>
    </w:p>
    <w:p>
      <w:pPr>
        <w:spacing w:before="320" w:after="200"/>
      </w:pPr>
      <w:r>
        <w:rPr>
          <w:rFonts w:ascii="Meiryo" w:hAnsi="Meiryo" w:eastAsia="Meiryo"/>
          <w:b/>
          <w:color w:val="14312A"/>
          <w:sz w:val="32"/>
        </w:rPr>
        <w:t>本編原稿（スライド1〜50）</w:t>
      </w:r>
    </w:p>
    <w:p>
      <w:pPr>
        <w:spacing w:before="0" w:after="200"/>
      </w:pPr>
      <w:r>
        <w:rPr>
          <w:rFonts w:ascii="Meiryo" w:hAnsi="Meiryo" w:eastAsia="Meiryo"/>
          <w:b w:val="0"/>
          <w:color w:val="5B6660"/>
          <w:sz w:val="21"/>
        </w:rPr>
        <w:t>以下、スライドを送りながら読み上げます。【　】はト書きで、声に出す部分ではありません。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1　［0:00］　表紙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本日は、お忙しいところお集まりいただき、ありがとうございます。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本日取り上げますのは、8月31日に中央教育審議会の教育課程企画特別部会に示されました、「次期学習指導要領等に向けた審議まとめ」の素案です。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ねらいは一つです。この素案を、国の動きの解説として聞いて終わりにするのではなく、先生方それぞれの学校で、令和9年度の学校経営にどう落とすか。その形でお持ち帰りいただくことです。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ですので、制度の細かい解説は、できるだけ短くします。そのかわり、校長として何ができるのか、というところに時間を使わせていただきます。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会場を見渡してから始める。急がない。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2　［0:50］　本日の流れ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全体像です。5つのパートでお話しします。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ⅠとⅡで、素案の中身を共有します。Ⅲで、校長の権限を整理します。ⅣとⅤが本題で、自校で何をするか、という部分です。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ⅠとⅡは少し駆け足になります。配布資料に全部書いてありますので、後ほどご覧ください。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なお、巻末に想定質問集を20問つけています。先生方が職員に説明されるとき、そのままお使いいただけるようにしてあります。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3　［1:40］　結論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先に結論を申し上げます。本日お持ち帰りいただきたいのは、この3つです。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1つめ。2030年の話ではありません。調整授業時数制度は、2028年度から先行して導入できます。逆算しますと、設計に使える年度は、令和9年度と令和10年度しかありません。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2つめ。今回は「学校の裁量」を広げる改訂です。制度が校長の判断に委ねる範囲が、これまでになく広がります。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3つめ。令和9年度は「準備の年」です。確定を待つ必要はありません。今の法令のままで打てる手が、すでにいくつもあります。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特に3つめが、本日の肝になります。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「この3つだけ覚えて帰っていただければ結構です」と添えてもよい。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4　［2:50］　取り上げる資料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土台にしますのは、この一本です。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中央教育審議会、初等中等教育分科会、教育課程部会の、教育課程企画特別部会。その第17回、令和8年8月31日の資料1、「次期学習指導要領等に向けた審議まとめ、素案」です。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位置づけとしては、答申に向けた審議のまとめの素案。国の方向性を示す文書です。この冬ごろに答申が出て、令和8年度末に改訂学習指導要領が告示される見込みです。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確定版ではありません。今後の審議で、表現も数値も変わりえます。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5　［3:40］　前提の確認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そうしますと、当然こう思われます。素案なのだから、確定してから動けばいいのではないか、と。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私も最初はそう思いました。実際、教科名も授業時数も評価の方法も、今後変わりえます。細部を今から作り込むのは、たしかに危険です。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ただ、右をご覧ください。先行導入が2028年度からである以上、告示を待ってから動きますと、設計に使える期間が1年を切ります。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分けて考えたいのは、ここです。変わらないのは「理念」と「学校に委ねる」という方向。ここは今から仕込めます。変わりうるのは「数字」。ここは確定してから詰めれば間に合います。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ここで一拍おく。Ⅰ章への入口。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6　［4:40］　Ⅰ 扉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それでは、まず、なぜ今なのか、というところからお話しします。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扉は短く。5秒で次へ。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7　［4:50］　Ⅰ－1 逆算カレンダー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横軸でご覧いただくと、分かりやすいと思います。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この冬ごろに答申。令和8年度末、2027年3月に告示。ここまではよろしいかと思います。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ご注目いただきたいのは、真ん中の2028年です。全面実施は、小学校が2030年度、中学校が2031年度です。ところが、調整授業時数制度だけは、全面実施を待たずに、2028年度から先行して導入できるとされて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そこから逆算しますと、設計に使える年度は、令和9年度と令和10年度の2年間しかありません。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2028年度、令和10年度の先行導入に間に合わせるのであれば、令和9年度のうちに、校内の合意形成と設計を終えておく必要がある、ということになります。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「2028年度」「2年間」をゆっくり。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8　［6:00］　Ⅰ－2 「2030年の話」ではない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左が、よくある受け止め方だと思います。小学校の全面実施は2030年度。まだ4年ある。告示を待ってから校内で検討すればよい。私の学校でも、最初はこの空気でした。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ですが、右のように、先行導入から逆算しますと、景色が変わります。令和9年度に職員の理解と現状の棚卸し。令和10年度に試行しながら設計を固める。令和11年度以降、本格運用に接続する。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違いは「意識」ではなく「持ち時間」です。先生方の熱意の問題ではありません。いつまでに何を決めるのか、その認識がずれているだけです。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9　［6:50］　Ⅰ－3 2年後が決まる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同じ制度が来ましても、令和9年度をどう過ごしたかで、2年後の学校の姿は大きく変わります。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左のＡ、待つ学校。告示後に一斉に検討を始めます。時数の組み替えは前例踏襲になり、行事も研修もそのまま。結果として「やらされる改訂」になって、職員は変更への対応に追われます。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右のＢ、つくる学校。令和9年度に現状を棚卸しして、自校の重点に時間を寄せる設計をします。行事と会議を先に整理しておく。そうすると「自分たちで決めた改訂」になって、職員に余白が生まれます。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右側になるかどうかは、制度ではなく、校長の判断で決まる部分が大きいと考えています。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10　［7:50］　Ⅰ－4 改訂の最大の特色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今回の改訂を一言で申し上げますと、これです。全国一律の「横並び」と決別し、各学校の裁量を大幅に広げる。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これまでは、標準授業時数を、全校ほぼ同じように運用してきました。これからは、総時数は保ちつつ、配分は学校が決める。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つまり、校長の判断が、これまでになく子供の学びに直結する改訂だ、ということです。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11　［8:40］　Ⅰ－5 裁量は重荷にもなる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ただ、ここは正直に申し上げておきたいところです。裁量が広がることは、そのまま重荷にもなりえます。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報道の見出しにも、「柔軟化は重荷にも。問われるのは組織の成熟度」とありました。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実際に起こりうるのが、この3つです。職員間で合意ができず、結局これまで通りになる。削った分だけ別の活動を足してしまい、かえって負担が増える。子供の学びではなく、消化のための時間割になってしまう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自由度が上がるほど、学校としての「決め方」が問われる、ということだと思います。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12　［9:40］　Ⅰ まとめ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Ⅰ章のまとめです。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時間の配分を決められるのは、学校です。そして、学校の教育課程に責任を持つのは校長です。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「決め方」を設計できるのも校長です。誰と、いつ、何を根拠に決めるか。ここは権限の話です。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そして3つめ。令和9年度の経営計画に書けば、動き出します。実感としてはこれが一番大きくて、書かなければ、日常業務が時間を全部埋めてしまいます。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Ⅱ章へ。ここで水を一口飲んでよい。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13　［10:40］　Ⅱ 扉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ここからは、素案の中身です。理念と制度、両方おさえます。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14　［10:50］　Ⅱ－1 基本理念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素案の基本理念は、この一文に集約されています。「多様な子供たちの深い学びを、確かなものに」。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読み解くポイントは3つです。「多様な」。一部の子ではなく、目の前の全員が対象です。「深い学び」。活動をこなすことではなく、考えが深まることです。そして「確かなものに」。これは、掛け声ではなく実装しきる、という宣言だと受け止めてい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15　［11:40］　Ⅱ－2 検討の3つの基盤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検討の基盤として、3つが示されています。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1つめ、主体的・対話的で深い学びの実装。理念は現行と地続きです。今回は「どう実装するか」に軸足が移りました。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2つめ、多様性の包摂。特別な支援、日本語指導、不登校。これらを例外ではなく、前提として設計するということです。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3つめ、実現可能性の確保。現場が回らない改訂にはしない。働き方改革と一体で考える。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この3つめが、今回はっきり前面に出てきたところです。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時間が押していれば、3つめだけ話して次へ。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16　［12:40］　Ⅱ－3 両輪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目指す姿は、2つの両輪として語られています。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1つは、「好き」、つまり興味・関心を育み、「得意」を伸ばすこと。興味・関心を起点にして、全員を同じ地点に揃えることを目的にしない、という考え方です。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もう1つは、当事者意識をもって、自分の意見を形成し、対話と合意ができること。自分の考えをもち、他者と折り合いをつける。民主的な社会の担い手を育てる、ということです。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の2つは相互に有機的にかかわり合い、両輪として高まっていく、と書かれています。どちらか一方ではありません。「好きなことだけ」でも「話し合いの形式だけ」でもない、という釘の刺し方がされてい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17　［13:40］　Ⅱ－4 キーワードは「余白」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素案を通して出てくるキーワードが、この「余白」です。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子供が深く学ぶための、時間的なゆとり。そして、教師が教材研究と対話に使える時間。この両方を指しています。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余白はどう生まれるか。学習内容の精選で、教える中身を絞る。教科書の分量の見直しで、こなす量を減らす。時数の柔軟化で、配分を学校が決める。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大事なのは、余白づくりが、働き方改革と同じ方向を向いているという点です。ここが今回、現場にとって一番大きい変化だと思います。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18　［14:40］　Ⅱ－5 足し算の限界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なぜ余白が必要かといいますと、前提にオーバーロードがあるからです。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画面に並べましたものは、いずれもこの20年ほどで学校に入ってきたものです。外国語、プログラミング、道徳の教科化、主権者教育、金融教育、防災教育、がん教育、情報モラル、キャリア教育、食育。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これまでの改訂は、基本的に「足す」改訂でした。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今回は「精選する」改訂です。そして、減らした先に何を置くかを、学校が決めます。ここが本日の中心テーマです。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「減らした先に何を置くか」を強調。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19　［15:40］　Ⅱ－6 調整授業時数制度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制度の核が、この調整授業時数制度です。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年間の標準授業時数の総時数は保ったまま、各教科等への配分を、学校が調整できる仕組みです。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これまでは、各教科等の時数は、ほぼ全校共通でした。これからは、各教科等の時数を一定の範囲で減らして、その分を調整授業時数としてプールできます。総時数そのものは変わりません。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つまり、減らしてよい枠が制度として用意される。学校が「何に時間を寄せるか」を決められる、ということです。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図を指しながら。ゆっくり。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20　［16:50］　Ⅱ－7 3つの使い道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プールした時間の使い道が、3つ示されています。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1つめ、既存教科の充実。自校の課題に応じて、特定の教科等に時間を上乗せする。たとえば読み書きに課題があれば、国語に上乗せする。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2つめ、学校設定教科の新設。自校独自の教科等を設ける。地域探究、キャリア、ICT活用といったものです。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3つめ、「裁量的な時間」への充当。授業以外の、学びの質を高める活動に充てる。個別の学習支援や、教員の研究・研修です。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ご注目いただきたいのは3つめです。授業以外にも時数を充てられる。これは、従来の発想にはなかったものです。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21　［18:00］　Ⅱ－8 ルールと制約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制度である以上、当然ルールがあります。ここは正確におさえておきたいところです。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1つめ、総時数は減らしません。年間の標準授業時数の総枠は維持されます。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2つめ、削減の上限が設けられます。現行の授業時数特例校制度が1割程度ですので、それを上回る方向で検討中、と報じられています。ここはまだ審議中です。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3つめ、年35コマ以下の教科等は対象外です。道徳など、もともと時数の少ない教科等は、削減の対象から除かれます。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4つめ、減らしても年35コマは下回りません。すべての教科等で週1コマは確保される設計です。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5つめ、「裁量的な時間」にも上限があります。際限なく授業以外に振り向けることはできません。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具体的な上限値は審議中です。確定値は、告示および区教育委員会の通知でご確認ください。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数値は特にゆっくり。断定しない。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22　［19:30］　Ⅱ－9 「裁量的な時間」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裁量的な時間の中身です。子供に向けたものと、教職員に向けたものの両方が想定されています。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子供に向けては、つまずいている子への個別の学習支援。興味・関心を伸ばす個別の探究。多様な背景のある子への支援。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教職員に向けては、授業改善に直結する研究・研修。教材研究の時間。学年・教科をまたいだ打ち合わせ。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教員の研修を「時数」として位置づけられる。これは、学校経営の観点では、かなり大きな変化だと思います。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23　［20:30］　Ⅱ－10 情報活用能力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情報教育の位置づけが変わります。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情報活用能力を、すべての教科等の学びの基盤として位置づける、とされました。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基礎を計画的に育成して、各教科等の学習で活用し、学びの基盤として定着させる。読み書き・計算と同じ位置づけにする、ということです。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特定の時間にICTを使う、という発想から、どの授業でも使える力として育てる、という整理です。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時間が押していれば23〜26は要点のみ。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24　［21:20］　Ⅱ－11 小・中で新たに置かれるもの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具体的には、小学校は、総合的な学習の時間に「情報の領域」を設けます。体験的な活動を重視して、中核は情報の「活用」、つまり収集・整理です。あわせて、情報モラルなどの「適切な取扱い」、コンピュータの仕組みなどの「特性の理解」も扱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中学校は、「情報・技術科」を新設します。技術・家庭を分離して、情報分野を独立した教科として扱う形です。小学校からの学びを接続し、高等学校の「情報」へつなぎます。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小学校の先生方にとっては、総合の設計に直接関わってくる話になります。ここは後ほどⅣ章でも触れます。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25　［22:20］　Ⅱ－12 言語能力と外国語科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言語能力については、国語科だけの話ではない、という点が重要です。各教科等の中で、言葉を使って考え、まとめ、伝える活動を充実させます。理科の実験レポートの作成、社会科の資料をもとにした説明、算数の考え方の記述、といったもの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外国語科は、新たに整理したコミュニケーション活動の中で、自分の意見を形成・発信する活動、身近な地域のことを発信する活動を充実させることとされました。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いずれも「使って考える」方向です。先ほどの両輪と、つながっています。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26　［23:10］　Ⅱ－13 学習評価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評価も見直されます。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観点別評価は継続しますが、深化します。3観点そのものは維持されます。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ご注目いただきたいのは2つめです。「主体的に学習に取り組む態度」を、他の観点から切り離してA・B・Cで評定する仕組み。ここに手が入る見込みです。所見による個別のフィードバックへ、という方向が示されて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そして評価方法の多様化。知識再生中心の筆記試験偏重から、多様な学びを評価できる仕組みへ。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評価が変わると、授業が変わります。ここは校内研修の題材としては、一番入りやすいところだと思います。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Ⅲ章へ。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27　［23:10］　Ⅲ 扉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ここは整理の章です。校長として、できることとできないことを分けて考えます。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28　［23:20］　Ⅲ－1 大前提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当たり前のことですが、あらためて確認しておきたいところです。教育課程を編成するのは学校であって、国でも区でもありません。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学校教育法第37条第4項。校長は、校務をつかさどり、所属職員を監督する。中学校は第49条で準用されます。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国が示すのは、学習指導要領という大綱的な基準です。区教育委員会は、管理運営の基準を定め、指導・助言をします。そして学校が、自校の教育課程を編成し、実施します。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国が決めるのは「大綱的な基準」であって、中身をどう組むかは、もともと学校に委ねられています。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29　［24:20］　Ⅲ－2 校長権限マップ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左の列が、本日いちばんご覧いただきたいところです。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日課表・週時程の編成。学校行事の精選・統合。校内研修の内容と回数。校務分掌の組み替え。学校経営計画の重点設定。授業改善の方針。会議の持ち方・時間。この7つは、原則として校長の判断だけで動かせ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真ん中は、区教委との協議や届出が要るものです。教育課程の届出・報告、標準授業時数の特例的な運用、学校設定教科等の新設、長期休業日の変更など。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右は権限外です。教科書の採択は区教委の権限です。学習指導要領の内容、教職員定数・人事、標準授業時数の総枠。これらは校長の権限では動きません。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なお、中央と右の線引きは、自治体の管理運営規則によって異なります。実施前には、区教育委員会にご確認ください。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左列を指しながら。「この7つ」を強調。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30　［25:40］　Ⅲ－3 根拠となる法令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根拠を並べておきました。お手元で確認されるときの索引としてお使いください。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特に、校務分掌の施行規則第43条と、研修の教育公務員特例法第21条・第22条。この2つは、次のⅣ章の打ち手の裏づけになります。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条文番号は令和8年9月時点のものです。改正により変わることがありますので、ご留意ください。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読み上げない。1つ2つ触れるだけ。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31　［26:20］　Ⅲ－4 できること① 時間割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まず時間割です。総時数を変えなくても、並べ方を変えるだけでできることがあります。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単位時間の設定。45分、40分など、単位時間の設定は学校の判断で検討できます。ただし区教委との協議が必要です。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モジュールの活用。15分掛ける3などの短時間学習を、朝の時間や帯に組み込む。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週時程の組み替え。探究や行事に使える、まとまった時間をあらかじめ確保しておく。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学年・教科の横断。同じ時間帯に同一教科を置いて、学年内で柔軟に動かせるようにする。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そして、時間割の可変枠。学期に数コマ、用途を決めない枠を先に空けておく。これは特におすすめです。これだけで、年度途中の対応力が変わります。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32　［27:30］　Ⅲ－5 できること② 行事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行事は、校長の判断で最も動かしやすい領域です。ただ、いきなり減らしますと、必ず反発が出ます。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ですので、4つの軸で棚卸しをします。目的。この行事は、どの資質・能力を育てるためのものか。時間。本番だけでなく、準備・練習にどれだけ使っているか。負担。担当者と子供に、どれだけの負荷がかかっているか。代替。他の行事や授業で、同じねらいを達成できないか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この4つで事実を並べてから、議論に入ります。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それと、最初に共有しておきたいことがあります。「やめる」だけが精選ではありません。統合する、規模を小さくする、準備時間を減らす、隔年開催にする、子供に任せる範囲を広げる。手段は5つ以上あります。ここを先に言っておくと、話が進みやすくなり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33　［28:40］　Ⅲ－6 できること③ 校内研修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研修は、今回の素案でかなり位置づけが上がりました。裁量的な時間として時数を充てられる、という整理は、これまでになかったものです。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これまでの校内研修は、回数をこなすことが目的化して、全員が同じ内容を受け、放課後に押し込まれ、研究発表がゴールになりがちでした。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これからは、授業改善に直結する内容に絞る。学年・教科ごとに必要なものを。裁量的な時間として位置づける。ゴールは日々の授業です。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逆に申しますと、回数をこなすだけの研修は、これからは説明がつきにくくなります。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根拠は、教育公務員特例法の第21条・第22条。校内研修の設計は、校長の裁量の範囲です。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34　［29:40］　Ⅲ－7 できること④ 組織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組織づくりです。ここは校長にしかできません。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「教育課程検討」の担当を置く。既存の分掌に埋もれさせず、独立した担当を明示します。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学年主任・教科主任を設計の主体にする。管理職が作った案を下ろすのではなく、主任層に描かせます。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そして、若手を入れる。2030年に中堅になる層を、設計段階から巻き込みます。今の若手が、全面実施のときに中心になります。この層を最初から入れておくかどうかで、定着の仕方が変わります。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分掌の数そのものも見直します。「余白」をつくるには、まず分掌の棚卸しからです。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誰に考えさせるかを決めるのは、校長にしかできない仕事です。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Ⅳ章へ。ここから本題、と宣言してよい。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35　［30:40］　Ⅳ 扉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ここからが本題です。具体的に何をするか、という話に入ります。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36　［30:50］　Ⅳ－1 発想の転換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発想の転換がいります。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これまでは、新しいことが求められる、時間を足す・行事を足す、現場が回らなくなる。この繰り返しでした。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これからは、自校の重点を決める、重点以外を思い切って削る、削った時間を重点に寄せる。この順番です。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率直に申し上げますが、「何を減らすか」を決められるのは、校長だけです。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職員は、自分の担当を自分から減らすとは言い出しにくいものです。担当している人ほど言い出せません。減らす判断を引き受けること。それが結果として、職員に余白を渡すことになります。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ここは少し強めに。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37　［32:00］　Ⅳ－2 先行事例① 渋谷区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先行事例を2つご紹介します。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まず渋谷区です。授業時数特例校制度という、現行の制度を使って、各教科の授業時数を1割程度削減し、探究的な学習に割り当てています。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大事なのは、これが今の制度のままでできている、という点です。新しい制度を待たなくても、すでに道はあるということです。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調整授業時数制度は、この延長線上にあります。先行事例は、すでにあります。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38　［32:50］　Ⅳ－3 先行事例② 目黒区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もう一つ、目黒区です。研究開発学校制度を使って、小学校の1単位時間を45分から40分に短縮し、積み上げた時間を活用しています。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1コマ5分。これが積み重なりますと、年間ではまとまった時間になります。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ご注目いただきたいのは、振り向け先です。学校の特色ある活動だけでなく、教員の教材研究と研修が入っています。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「子供のため」と「教職員の余白」は、両立させられる。この事例は、そのことを示しています。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39　［33:50］　Ⅳ－4 10の打ち手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自校でできる打ち手を、10並べました。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行事の棚卸し。統合・縮減の判断基準づくり。前年度踏襲の見直し会議。日課表・単位時間の点検。週時程の組み替え。総合的な学習の時間の再設計。情報活用能力の系統表づくり。校内研修の絞り込み。会議の精選。評価と所見の見直し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10並べましたが、全部やる必要はありません。むしろ全部やろうとすると失敗します。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この中から、自校の状況に合うものを1つか2つ選んで、令和9年度の経営計画に書いていただく。それが本日のお願いです。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一覧は読み上げず、指しながら流してもよい。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40　［35:00］　Ⅳ－5 打ち手①②③ 行事の棚卸し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①から③は、行事の棚卸しです。いちばん着手しやすく、いちばん効果が見えやすい打ち手です。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①一覧化する。全行事を、本番の時数・準備の時数・担当者数まで書き出します。まず事実を揃えます。所要は1〜2週間です。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②基準を決める。「ねらいが他で代替できるものは統合」など、判断基準を先に共有します。個別の好き嫌いの話にしないための工夫です。職員会議1回で決めます。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③年内に決める。年明けでは、翌年度の計画に間に合いません。12月までに結論を出します。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ポイントは順番です。先に事実を揃えて、基準を決めて、それから議論する。ここを飛ばしますと、必ず紛糾します。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41　［36:20］　Ⅳ－6 打ち手④⑤ 時間の器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④と⑤は、時間の器の話です。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④日課表・単位時間の点検。45分を前提にしていないか確認する。朝の時間・帯の時間の使い方を見直す。モジュールの可能性を検討する。ただし、単位時間の変更は区教委と要協議です。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⑤週時程の組み替え。探究に使える2コマ続きを先に確保する。同一学年・同一教科を同じ時間帯に置く。学期に数コマ、用途未定の枠を空けておく。学年で融通できる仕組みにする。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ここで強調したいのは、総時数を一切変えなくても、ここまではできる、ということです。制度を待つ必要がありません。令和9年度の時間割づくりから、すぐ着手できます。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42　［37:30］　Ⅳ－7 打ち手⑥⑦ 総合と情報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⑥と⑦です。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⑥総合的な学習の時間の再設計。今の単元が「探究」になっているか点検する。調べ学習の消化になっていないか。情報の領域が入る前提で、枠を空けておく。地域の素材を洗い出しておく。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⑦情報活用能力の系統表づくり。6年間、中学校なら3年間で何を育てるかを1枚にする。各教科のどの単元で使うかを紐づける。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この⑦を、特におすすめします。完成度の高いものを作る必要はありません。たたき台で十分です。むしろ、作る過程で先生方が話し合うこと自体が、研修になります。成果物より、対話が残ります。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43　［38:40］　Ⅳ－8 打ち手⑧⑨ 教職員の時間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⑧と⑨は、教職員の時間の話です。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⑧校内研修の絞り込み。年間の研修を洗い出して、「明日の授業が変わるか」で仕分けます。変わらないものは、思い切ってやめる。これは素案の「裁量的な時間」に接続します。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⑨会議の精選。職員会議・打合せ・委員会の回数と時間、参加者を見直します。文書共有で足りるものは、会議にしない。生み出した時間を、教材研究に回します。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実務的な効果もありますが、それ以上に大きいのは信頼の面です。校長が本気で時間をつくろうとしている、と職員が感じますと、その後の改革の話が通りやすくなります。順番としては、ここを先にやる手もありま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「順番としてはここを先に」は現実的な助言。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44　［39:50］　Ⅳ－9 打ち手⑩ 評価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⑩は評価です。評価は素案の中で、最も授業に近いところにありますので、研修の題材としては入りやすいところです。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校内研修で、この4つを問いにしてみてください。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「主体的に学習に取り組む態度」を、自校ではどう見取っているか。その見取り方は、子供にどう伝わっているか。所見は、その子に向けた言葉になっているか。テスト以外に、どんな評価の手立てを持っているか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この4つは、制度が固まる前でも立てられます。答えが出なくても構いません。問いを立てること自体に意味があります。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45　［40:50］　Ⅳ－10 職員をどう巻き込むか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巻き込み方です。3つのステップで考えています。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ステップ1、事実を共有する。制度の説明ではなく、自校の現状の数字、行事の時数や会議の時間から始めます。自分たちの話として聞いてもらえます。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ステップ2、問いを渡す。「どうすべきか」ではなく「何に時間を使いたいか」を問います。答えを先に用意しません。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ステップ3、決めて、引き受ける。議論は開きます。決定は校長がします。反発の矢面には校長が立ちます。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議論は開き、決定は引き受ける。これが校長の巻き込み方だと考えています。ここを曖昧にしますと、かえって職員が不安になります。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46　［42:00］　Ⅳ－11 よくある反対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実際に出てくるであろう反対を、4つ挙げました。想定問答としてお使いください。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「まだ素案でしょう」には、確定を待つと設計期間が1年を切ります、今やるのは決める準備であって決定ではありません、と。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「行事を減らすと保護者から苦情が来る」には、減らす前に何のための行事かを説明できるようにします、と。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3つめが、実務的には一番大事です。「削った時間で結局新しい仕事が増えるのでは」。ですから、使い道を先に決めます。決めずに削りますと、必ず別の何かで埋まります。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「うちの学校には余裕がない」には、余裕がないからこそ着手します、今のまま2028年を迎えるのが、いちばん負担が大きい選択です、と。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反対意見は、設計を鍛えてくれます。潰すのではなく、拾って使ってください。なお、巻末にはこの4つを含めて20問、用意してあります。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巻末Q&amp;Aへの導線をここで張る。 】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47　［43:20］　Ⅴ－1 経営計画への書き方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最後の章です。経営計画への落とし方です。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左のような書き方は、どの学校にもあると思います。私の学校にもありました。「主体的・対話的で深い学びを推進する」「ICTを効果的に活用する」「働き方改革を進める」。何をするかが書かれていないため、日常業務に流され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右が、令和9年度の書き方です。「学校行事を棚卸しし、12月までに統合案を決定する」。「情報活用能力の自校系統表を3月までに作成する」。「校内研修を年間何回に絞り、授業改善に直結する内容とする」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違いは、主語・期限・成果物が入っているかどうかだけです。この3つが入りますと、年度末に振り返れる形になります。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48　［44:20］　Ⅴ－2 マイルストーン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令和9年度の一年間を、4つの節目で整理しました。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4月、共有する。職員会議で素案の要点を共有し、「何に時間を使いたいか」を問い、担当を決めます。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7月、棚卸す。行事・会議・研修を一覧化し、時数と負担を数字にします。1学期の実態を記録します。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12月、決める。統合・縮減の結論を出し、令和10年度の時間割方針を決定し、保護者・地域へ説明します。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3月、書く。令和10年度教育課程に反映し、経営計画に成果と次の目標を書き、振り返りを記録に残します。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山場は12月です。ここで結論を出しておきませんと、令和10年度の教育課程編成に間に合いません。逆算しますと、7月までに棚卸しを終えている必要があります。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49　［45:20］　Ⅴ－3 3段階と確認リスト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いきなり全部は無理ですので、3段階に分けました。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最小。まず1つだけ。行事の棚卸しか、会議の精選。どちらか一方だけで十分です。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標準。3つを組み合わせる。棚卸しプラス研修の絞り込みプラス総合の点検。ここまでで令和10年度に接続できます。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挑戦。時間割から変える。単位時間・週時程の組み替えまで踏み込む。区教委との協議が前提です。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下のチェックリストは、年度末にご覧いただくものです。自校の「何に時間を使いたいか」を言葉にできたか。減らすと決めたものが1つ以上あるか。生み出した時間の使い道を、先に決めたか。令和10年度の教育課程に、その結果が入っているか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特に3つめです。使い道を先に決めたか。ここが抜けますと、元に戻ります。</w:t>
      </w:r>
    </w:p>
    <w:p>
      <w:pPr>
        <w:spacing w:before="260" w:after="140"/>
        <w:ind w:left="113"/>
        <w:keepNext/>
        <w:shd w:val="clear" w:color="auto" w:fill="1F5D4C"/>
      </w:pPr>
      <w:r>
        <w:rPr>
          <w:rFonts w:ascii="Meiryo" w:hAnsi="Meiryo" w:eastAsia="Meiryo"/>
          <w:b/>
          <w:color w:val="FFFFFF"/>
          <w:sz w:val="24"/>
        </w:rPr>
        <w:t>スライド 50　［46:20］　むすびに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最後になります。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今回の改訂は、時間の配分という、最も基本的な資源を、学校に返す改訂だと考えています。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返されたものをどう使うかは、それぞれの学校が決めます。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先生方が令和9年度に何を選ばれるか。その積み重ねが、2030年の子供たちの学びになります。</w:t>
      </w:r>
    </w:p>
    <w:p>
      <w:pPr>
        <w:spacing w:before="0" w:after="140" w:line="420" w:lineRule="exact"/>
        <w:ind w:left="113"/>
      </w:pPr>
      <w:r>
        <w:rPr>
          <w:rFonts w:ascii="Meiryo" w:hAnsi="Meiryo" w:eastAsia="Meiryo"/>
          <w:b w:val="0"/>
          <w:color w:val="1C2320"/>
          <w:sz w:val="23"/>
        </w:rPr>
        <w:t>本日はありがとうございました。このあと、質疑の時間をいただければと思います。</w:t>
      </w:r>
    </w:p>
    <w:p>
      <w:pPr>
        <w:spacing w:before="40" w:after="200"/>
        <w:ind w:left="113"/>
        <w:shd w:val="clear" w:color="auto" w:fill="F4F1E8"/>
      </w:pPr>
      <w:r>
        <w:rPr>
          <w:rFonts w:ascii="Meiryo" w:hAnsi="Meiryo" w:eastAsia="Meiryo"/>
          <w:b/>
          <w:color w:val="8A5412"/>
          <w:sz w:val="20"/>
        </w:rPr>
        <w:t>【 一礼して終わる。質疑へ。 】</w:t>
      </w:r>
    </w:p>
    <w:p>
      <w:r>
        <w:br w:type="page"/>
      </w:r>
    </w:p>
    <w:p>
      <w:pPr>
        <w:spacing w:before="320" w:after="200"/>
      </w:pPr>
      <w:r>
        <w:rPr>
          <w:rFonts w:ascii="Meiryo" w:hAnsi="Meiryo" w:eastAsia="Meiryo"/>
          <w:b/>
          <w:color w:val="14312A"/>
          <w:sz w:val="32"/>
        </w:rPr>
        <w:t>質疑応答（スライド51〜56）</w:t>
      </w:r>
    </w:p>
    <w:p>
      <w:pPr>
        <w:spacing w:before="0" w:after="120" w:line="380" w:lineRule="exact"/>
        <w:ind w:left="113"/>
      </w:pPr>
      <w:r>
        <w:rPr>
          <w:rFonts w:ascii="Meiryo" w:hAnsi="Meiryo" w:eastAsia="Meiryo"/>
          <w:b w:val="0"/>
          <w:color w:val="1C2320"/>
          <w:sz w:val="22"/>
        </w:rPr>
        <w:t>質疑応答は、スライド51以降をお手元に置いてお答えください。</w:t>
      </w:r>
    </w:p>
    <w:p>
      <w:pPr>
        <w:spacing w:before="0" w:after="120" w:line="380" w:lineRule="exact"/>
        <w:ind w:left="113"/>
      </w:pPr>
      <w:r>
        <w:rPr>
          <w:rFonts w:ascii="Meiryo" w:hAnsi="Meiryo" w:eastAsia="Meiryo"/>
          <w:b w:val="0"/>
          <w:color w:val="1C2320"/>
          <w:sz w:val="22"/>
        </w:rPr>
        <w:t>答えを読み上げると硬くなります。要点だけ拾って、自分の言葉に置き換えてください。</w:t>
      </w:r>
    </w:p>
    <w:p>
      <w:pPr>
        <w:spacing w:before="0" w:after="120" w:line="380" w:lineRule="exact"/>
        <w:ind w:left="113"/>
      </w:pPr>
      <w:r>
        <w:rPr>
          <w:rFonts w:ascii="Meiryo" w:hAnsi="Meiryo" w:eastAsia="Meiryo"/>
          <w:b w:val="0"/>
          <w:color w:val="1C2320"/>
          <w:sz w:val="22"/>
        </w:rPr>
        <w:t>答えに詰まったときは、「そこは私も迷っているところです。一緒に考えさせてください」で構いません。断定しないことが、かえって信頼になります。</w:t>
      </w:r>
    </w:p>
    <w:p>
      <w:pPr>
        <w:spacing w:before="200" w:after="120"/>
      </w:pPr>
      <w:r>
        <w:rPr>
          <w:rFonts w:ascii="Meiryo" w:hAnsi="Meiryo" w:eastAsia="Meiryo"/>
          <w:b/>
          <w:color w:val="1F5D4C"/>
          <w:sz w:val="23"/>
        </w:rPr>
        <w:t>はじめに、この一言を置いてから質疑に入ると場が和みます。</w:t>
      </w:r>
    </w:p>
    <w:p>
      <w:pPr>
        <w:spacing w:before="0" w:after="240"/>
        <w:ind w:left="283"/>
        <w:shd w:val="clear" w:color="auto" w:fill="F1F5F2"/>
      </w:pPr>
      <w:r>
        <w:rPr>
          <w:rFonts w:ascii="Meiryo" w:hAnsi="Meiryo" w:eastAsia="Meiryo"/>
          <w:b w:val="0"/>
          <w:color w:val="14312A"/>
          <w:sz w:val="23"/>
        </w:rPr>
        <w:t>「新しいことを始めるときは、必ず反発が出ます。出ないほうがむしろ危険です。反対のご意見ほど、設計を鍛えてくれますので、遠慮なくお聞かせください。」</w:t>
      </w:r>
    </w:p>
    <w:p>
      <w:pPr>
        <w:spacing w:before="260" w:after="140"/>
        <w:ind w:left="113"/>
        <w:keepNext/>
        <w:shd w:val="clear" w:color="auto" w:fill="5C8A4A"/>
      </w:pPr>
      <w:r>
        <w:rPr>
          <w:rFonts w:ascii="Meiryo" w:hAnsi="Meiryo" w:eastAsia="Meiryo"/>
          <w:b/>
          <w:color w:val="FFFFFF"/>
          <w:sz w:val="24"/>
        </w:rPr>
        <w:t>A．制度とスケジュールについて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Q1　</w:t>
      </w:r>
      <w:r>
        <w:rPr>
          <w:rFonts w:ascii="Meiryo" w:hAnsi="Meiryo" w:eastAsia="Meiryo"/>
          <w:b/>
          <w:color w:val="14312A"/>
          <w:sz w:val="23"/>
        </w:rPr>
        <w:t>まだ素案でしょう。確定してから動けばいいのでは。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おっしゃるとおり、確定ではありません。ただ、今やろうとしているのは「決定」ではなく「決める準備」です。確定を待ちますと、設計期間が1年を切ります。準備そのものは無駄になりません。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Q2　</w:t>
      </w:r>
      <w:r>
        <w:rPr>
          <w:rFonts w:ascii="Meiryo" w:hAnsi="Meiryo" w:eastAsia="Meiryo"/>
          <w:b/>
          <w:color w:val="14312A"/>
          <w:sz w:val="23"/>
        </w:rPr>
        <w:t>告示されたら、結局やり直しになるのでは。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やり直しになるのは、数字の部分だけです。自校の重点を決める作業と、行事の棚卸し。この2つは、告示の中身に関係なく残ります。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Q3　</w:t>
      </w:r>
      <w:r>
        <w:rPr>
          <w:rFonts w:ascii="Meiryo" w:hAnsi="Meiryo" w:eastAsia="Meiryo"/>
          <w:b/>
          <w:color w:val="14312A"/>
          <w:sz w:val="23"/>
        </w:rPr>
        <w:t>指導要領はまた10年で変わる。いずれ元に戻るのでは。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戻る可能性は否定できません。ただ、学校の裁量を広げる方向は、20年続いている流れです。逆に狭まった改訂は、私の知る限りありません。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Q4　</w:t>
      </w:r>
      <w:r>
        <w:rPr>
          <w:rFonts w:ascii="Meiryo" w:hAnsi="Meiryo" w:eastAsia="Meiryo"/>
          <w:b/>
          <w:color w:val="14312A"/>
          <w:sz w:val="23"/>
        </w:rPr>
        <w:t>区教委から何も言われていない。先走らなくてよいのでは。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通知が来てから動きますと、全区の学校が同時に動きます。相談も研修も取り合いになります。先に考えておく分には、損がありません。</w:t>
      </w:r>
    </w:p>
    <w:p>
      <w:pPr>
        <w:spacing w:before="260" w:after="140"/>
        <w:ind w:left="113"/>
        <w:keepNext/>
        <w:shd w:val="clear" w:color="auto" w:fill="5C8A4A"/>
      </w:pPr>
      <w:r>
        <w:rPr>
          <w:rFonts w:ascii="Meiryo" w:hAnsi="Meiryo" w:eastAsia="Meiryo"/>
          <w:b/>
          <w:color w:val="FFFFFF"/>
          <w:sz w:val="24"/>
        </w:rPr>
        <w:t>B．「今のままでよい」というご意見に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Q5　</w:t>
      </w:r>
      <w:r>
        <w:rPr>
          <w:rFonts w:ascii="Meiryo" w:hAnsi="Meiryo" w:eastAsia="Meiryo"/>
          <w:b/>
          <w:color w:val="14312A"/>
          <w:sz w:val="23"/>
        </w:rPr>
        <w:t>今の教育課程で結果が出ている。変える必要があるのか。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結果が出ている学校ほど、何が効いているかを言語化する価値があると思います。棚卸しは、やめるためではなく、残すものを選ぶ作業です。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Q6　</w:t>
      </w:r>
      <w:r>
        <w:rPr>
          <w:rFonts w:ascii="Meiryo" w:hAnsi="Meiryo" w:eastAsia="Meiryo"/>
          <w:b/>
          <w:color w:val="14312A"/>
          <w:sz w:val="23"/>
        </w:rPr>
        <w:t>うちの子供たちには、今のやり方が合っている。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でしたら、それを残す判断をしてください。この制度は、減らすことを求めていません。配分を自分で決められるようになる、というだけです。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Q7　</w:t>
      </w:r>
      <w:r>
        <w:rPr>
          <w:rFonts w:ascii="Meiryo" w:hAnsi="Meiryo" w:eastAsia="Meiryo"/>
          <w:b/>
          <w:color w:val="14312A"/>
          <w:sz w:val="23"/>
        </w:rPr>
        <w:t>前任校でうまくいった方法を、変えたくない。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変えろとは申しません。ただ、それが「この学校の子」に合っているかどうかは、一度確かめる価値があると思います。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Q8　</w:t>
      </w:r>
      <w:r>
        <w:rPr>
          <w:rFonts w:ascii="Meiryo" w:hAnsi="Meiryo" w:eastAsia="Meiryo"/>
          <w:b/>
          <w:color w:val="14312A"/>
          <w:sz w:val="23"/>
        </w:rPr>
        <w:t>行事は本校の伝統だ。減らすのは学校の文化を壊すことになる。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伝統だからこそ、ねらいを言葉にして残しましょう。説明できない伝統は、次の代で理由もわからないまま消えていきます。守るために、言語化します。</w:t>
      </w:r>
    </w:p>
    <w:p>
      <w:pPr>
        <w:spacing w:before="260" w:after="140"/>
        <w:ind w:left="113"/>
        <w:keepNext/>
        <w:shd w:val="clear" w:color="auto" w:fill="5C8A4A"/>
      </w:pPr>
      <w:r>
        <w:rPr>
          <w:rFonts w:ascii="Meiryo" w:hAnsi="Meiryo" w:eastAsia="Meiryo"/>
          <w:b/>
          <w:color w:val="FFFFFF"/>
          <w:sz w:val="24"/>
        </w:rPr>
        <w:t>C．負担と現実論について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Q9　</w:t>
      </w:r>
      <w:r>
        <w:rPr>
          <w:rFonts w:ascii="Meiryo" w:hAnsi="Meiryo" w:eastAsia="Meiryo"/>
          <w:b/>
          <w:color w:val="14312A"/>
          <w:sz w:val="23"/>
        </w:rPr>
        <w:t>ただでさえ忙しい。これ以上仕事を増やさないでほしい。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もっともです。ですから最初の打ち手は「会議の精選」にします。増やす話の前に、減らす話から始めます。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Q10　</w:t>
      </w:r>
      <w:r>
        <w:rPr>
          <w:rFonts w:ascii="Meiryo" w:hAnsi="Meiryo" w:eastAsia="Meiryo"/>
          <w:b/>
          <w:color w:val="14312A"/>
          <w:sz w:val="23"/>
        </w:rPr>
        <w:t>削った時間で、結局新しい仕事が増えるのでは。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使い道を先に決めます。決めずに削りますと、必ず別の何かで埋まります。ここは私の責任として、はっきりさせます。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Q11　</w:t>
      </w:r>
      <w:r>
        <w:rPr>
          <w:rFonts w:ascii="Meiryo" w:hAnsi="Meiryo" w:eastAsia="Meiryo"/>
          <w:b/>
          <w:color w:val="14312A"/>
          <w:sz w:val="23"/>
        </w:rPr>
        <w:t>検討する時間が、どこにあるのか。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新しい会議は作りません。既存の職員会議と分掌会議の中で扱います。それで足りない分は、私が引き取ります。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Q12　</w:t>
      </w:r>
      <w:r>
        <w:rPr>
          <w:rFonts w:ascii="Meiryo" w:hAnsi="Meiryo" w:eastAsia="Meiryo"/>
          <w:b/>
          <w:color w:val="14312A"/>
          <w:sz w:val="23"/>
        </w:rPr>
        <w:t>人が足りない。制度より人を増やしてほしい。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同感です。人員は区に要望し続けます。同時に、今ある時間の配分は、今の人数でも変えられます。両方やります。</w:t>
      </w:r>
    </w:p>
    <w:p>
      <w:pPr>
        <w:spacing w:before="260" w:after="140"/>
        <w:ind w:left="113"/>
        <w:keepNext/>
        <w:shd w:val="clear" w:color="auto" w:fill="5C8A4A"/>
      </w:pPr>
      <w:r>
        <w:rPr>
          <w:rFonts w:ascii="Meiryo" w:hAnsi="Meiryo" w:eastAsia="Meiryo"/>
          <w:b/>
          <w:color w:val="FFFFFF"/>
          <w:sz w:val="24"/>
        </w:rPr>
        <w:t>D．保護者・地域・子供への影響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Q13　</w:t>
      </w:r>
      <w:r>
        <w:rPr>
          <w:rFonts w:ascii="Meiryo" w:hAnsi="Meiryo" w:eastAsia="Meiryo"/>
          <w:b/>
          <w:color w:val="14312A"/>
          <w:sz w:val="23"/>
        </w:rPr>
        <w:t>行事を減らすと、保護者から苦情が来る。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減らす前に「何のための行事か」を示します。目的とねらいを説明できれば、大半は納得されます。矢面には私が立ちます。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Q14　</w:t>
      </w:r>
      <w:r>
        <w:rPr>
          <w:rFonts w:ascii="Meiryo" w:hAnsi="Meiryo" w:eastAsia="Meiryo"/>
          <w:b/>
          <w:color w:val="14312A"/>
          <w:sz w:val="23"/>
        </w:rPr>
        <w:t>地域行事との関係はどうするのか。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地域には、決定前の段階で早めに相談します。事後報告が一番こじれます。学校運営協議会を活用します。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Q15　</w:t>
      </w:r>
      <w:r>
        <w:rPr>
          <w:rFonts w:ascii="Meiryo" w:hAnsi="Meiryo" w:eastAsia="Meiryo"/>
          <w:b/>
          <w:color w:val="14312A"/>
          <w:sz w:val="23"/>
        </w:rPr>
        <w:t>学力が下がったら、誰が責任を取るのか。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私が取ります。そのうえで、下がっていないことを確かめる指標を、着手前に決めておきます。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Q16　</w:t>
      </w:r>
      <w:r>
        <w:rPr>
          <w:rFonts w:ascii="Meiryo" w:hAnsi="Meiryo" w:eastAsia="Meiryo"/>
          <w:b/>
          <w:color w:val="14312A"/>
          <w:sz w:val="23"/>
        </w:rPr>
        <w:t>受験に不利になるのではないか。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総時数は減りません。減るのは特定教科の一部で、上乗せ先も学校が選べます。むしろ自校の課題に時間を寄せられます。</w:t>
      </w:r>
    </w:p>
    <w:p>
      <w:pPr>
        <w:spacing w:before="260" w:after="140"/>
        <w:ind w:left="113"/>
        <w:keepNext/>
        <w:shd w:val="clear" w:color="auto" w:fill="5C8A4A"/>
      </w:pPr>
      <w:r>
        <w:rPr>
          <w:rFonts w:ascii="Meiryo" w:hAnsi="Meiryo" w:eastAsia="Meiryo"/>
          <w:b/>
          <w:color w:val="FFFFFF"/>
          <w:sz w:val="24"/>
        </w:rPr>
        <w:t>E．校内の合意形成と公平性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Q17　</w:t>
      </w:r>
      <w:r>
        <w:rPr>
          <w:rFonts w:ascii="Meiryo" w:hAnsi="Meiryo" w:eastAsia="Meiryo"/>
          <w:b/>
          <w:color w:val="14312A"/>
          <w:sz w:val="23"/>
        </w:rPr>
        <w:t>自分の教科が削られるのは困る。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どの教科を削るかは、私が一人で決めません。判断基準を先に共有して、全教科に同じものさしを使います。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Q18　</w:t>
      </w:r>
      <w:r>
        <w:rPr>
          <w:rFonts w:ascii="Meiryo" w:hAnsi="Meiryo" w:eastAsia="Meiryo"/>
          <w:b/>
          <w:color w:val="14312A"/>
          <w:sz w:val="23"/>
        </w:rPr>
        <w:t>学年によって差が出るのは、不公平ではないか。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学年の実態が違うのに同じにするほうが、不公平になることもあります。差をつける理由を説明できるかどうかで判断します。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Q19　</w:t>
      </w:r>
      <w:r>
        <w:rPr>
          <w:rFonts w:ascii="Meiryo" w:hAnsi="Meiryo" w:eastAsia="Meiryo"/>
          <w:b/>
          <w:color w:val="14312A"/>
          <w:sz w:val="23"/>
        </w:rPr>
        <w:t>若手に任せると、質が落ちるのでは。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任せきりにはしません。主任層が伴走します。2030年に中心になる層を、今から育てておく必要があります。</w:t>
      </w:r>
    </w:p>
    <w:p>
      <w:pPr>
        <w:keepNext/>
        <w:spacing w:before="0" w:after="60"/>
        <w:ind w:left="113"/>
      </w:pPr>
      <w:r>
        <w:rPr>
          <w:rFonts w:ascii="Meiryo" w:hAnsi="Meiryo" w:eastAsia="Meiryo"/>
          <w:b/>
          <w:color w:val="5B6660"/>
          <w:sz w:val="22"/>
        </w:rPr>
        <w:t xml:space="preserve">Q20　</w:t>
      </w:r>
      <w:r>
        <w:rPr>
          <w:rFonts w:ascii="Meiryo" w:hAnsi="Meiryo" w:eastAsia="Meiryo"/>
          <w:b/>
          <w:color w:val="14312A"/>
          <w:sz w:val="23"/>
        </w:rPr>
        <w:t>校長が代わったら、元に戻るのでは。</w:t>
      </w:r>
    </w:p>
    <w:p>
      <w:pPr>
        <w:spacing w:before="0" w:after="180" w:line="380" w:lineRule="exact"/>
        <w:ind w:left="510"/>
      </w:pPr>
      <w:r>
        <w:rPr>
          <w:rFonts w:ascii="Meiryo" w:hAnsi="Meiryo" w:eastAsia="Meiryo"/>
          <w:b/>
          <w:color w:val="1F5D4C"/>
          <w:sz w:val="22"/>
        </w:rPr>
        <w:t xml:space="preserve">A　</w:t>
      </w:r>
      <w:r>
        <w:rPr>
          <w:rFonts w:ascii="Meiryo" w:hAnsi="Meiryo" w:eastAsia="Meiryo"/>
          <w:b w:val="0"/>
          <w:color w:val="1C2320"/>
          <w:sz w:val="22"/>
        </w:rPr>
        <w:t>だから記録に残します。決めた理由と経緯を文書にしておけば、次の校長は、判断のやり直しから始めずに済みます。</w:t>
      </w:r>
    </w:p>
    <w:p>
      <w:r>
        <w:br w:type="page"/>
      </w:r>
    </w:p>
    <w:p>
      <w:pPr>
        <w:spacing w:before="320" w:after="200"/>
      </w:pPr>
      <w:r>
        <w:rPr>
          <w:rFonts w:ascii="Meiryo" w:hAnsi="Meiryo" w:eastAsia="Meiryo"/>
          <w:b/>
          <w:color w:val="14312A"/>
          <w:sz w:val="32"/>
        </w:rPr>
        <w:t>30分に短縮する場合</w:t>
      </w:r>
    </w:p>
    <w:p>
      <w:pPr>
        <w:spacing w:before="0" w:after="200" w:line="380" w:lineRule="exact"/>
        <w:ind w:left="113"/>
      </w:pPr>
      <w:r>
        <w:rPr>
          <w:rFonts w:ascii="Meiryo" w:hAnsi="Meiryo" w:eastAsia="Meiryo"/>
          <w:b w:val="0"/>
          <w:color w:val="1C2320"/>
          <w:sz w:val="22"/>
        </w:rPr>
        <w:t>会の都合で30分に短縮する場合は、以下を飛ばしてください。理屈の部分を削り、Ⅰ・Ⅳ・Ⅴを残す考え方です。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701"/>
            <w:shd w:val="clear" w:color="auto" w:fill="1F5D4C"/>
          </w:tcPr>
          <w:p>
            <w:pPr>
              <w:spacing w:before="60" w:after="60"/>
            </w:pPr>
            <w:r>
              <w:rPr>
                <w:rFonts w:ascii="Meiryo" w:hAnsi="Meiryo" w:eastAsia="Meiryo"/>
                <w:b/>
                <w:color w:val="FFFFFF"/>
                <w:sz w:val="21"/>
              </w:rPr>
              <w:t>飛ばすスライド</w:t>
            </w:r>
          </w:p>
        </w:tc>
        <w:tc>
          <w:tcPr>
            <w:tcW w:type="dxa" w:w="3515"/>
            <w:shd w:val="clear" w:color="auto" w:fill="1F5D4C"/>
          </w:tcPr>
          <w:p>
            <w:pPr>
              <w:spacing w:before="60" w:after="60"/>
            </w:pPr>
            <w:r>
              <w:rPr>
                <w:rFonts w:ascii="Meiryo" w:hAnsi="Meiryo" w:eastAsia="Meiryo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4535"/>
            <w:shd w:val="clear" w:color="auto" w:fill="1F5D4C"/>
          </w:tcPr>
          <w:p>
            <w:pPr>
              <w:spacing w:before="60" w:after="60"/>
            </w:pPr>
            <w:r>
              <w:rPr>
                <w:rFonts w:ascii="Meiryo" w:hAnsi="Meiryo" w:eastAsia="Meiryo"/>
                <w:b/>
                <w:color w:val="FFFFFF"/>
                <w:sz w:val="21"/>
              </w:rPr>
              <w:t>扱い方</w:t>
            </w:r>
          </w:p>
        </w:tc>
      </w:tr>
      <w:tr>
        <w:tc>
          <w:tcPr>
            <w:tcW w:type="dxa" w:w="1701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/>
                <w:color w:val="1F5D4C"/>
                <w:sz w:val="20"/>
              </w:rPr>
              <w:t>スライド15</w:t>
            </w:r>
          </w:p>
        </w:tc>
        <w:tc>
          <w:tcPr>
            <w:tcW w:type="dxa" w:w="3515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4312A"/>
                <w:sz w:val="20"/>
              </w:rPr>
              <w:t>検討の基盤となる3つの考え方</w:t>
            </w:r>
          </w:p>
        </w:tc>
        <w:tc>
          <w:tcPr>
            <w:tcW w:type="dxa" w:w="4535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C2320"/>
                <w:sz w:val="20"/>
              </w:rPr>
              <w:t>「実現可能性の確保」の一言だけ触れて次へ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/>
                <w:color w:val="1F5D4C"/>
                <w:sz w:val="20"/>
              </w:rPr>
              <w:t>スライド17</w:t>
            </w:r>
          </w:p>
        </w:tc>
        <w:tc>
          <w:tcPr>
            <w:tcW w:type="dxa" w:w="3515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4312A"/>
                <w:sz w:val="20"/>
              </w:rPr>
              <w:t>キーワードは「余白」</w:t>
            </w:r>
          </w:p>
        </w:tc>
        <w:tc>
          <w:tcPr>
            <w:tcW w:type="dxa" w:w="4535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C2320"/>
                <w:sz w:val="20"/>
              </w:rPr>
              <w:t>スライド18の中で一言触れれば足りる</w:t>
            </w:r>
          </w:p>
        </w:tc>
      </w:tr>
      <w:tr>
        <w:tc>
          <w:tcPr>
            <w:tcW w:type="dxa" w:w="1701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/>
                <w:color w:val="1F5D4C"/>
                <w:sz w:val="20"/>
              </w:rPr>
              <w:t>スライド24</w:t>
            </w:r>
          </w:p>
        </w:tc>
        <w:tc>
          <w:tcPr>
            <w:tcW w:type="dxa" w:w="3515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4312A"/>
                <w:sz w:val="20"/>
              </w:rPr>
              <w:t>小・中学校で新たに置かれるもの</w:t>
            </w:r>
          </w:p>
        </w:tc>
        <w:tc>
          <w:tcPr>
            <w:tcW w:type="dxa" w:w="4535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C2320"/>
                <w:sz w:val="20"/>
              </w:rPr>
              <w:t>小中それぞれ一言。詳細は配布資料で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/>
                <w:color w:val="1F5D4C"/>
                <w:sz w:val="20"/>
              </w:rPr>
              <w:t>スライド25</w:t>
            </w:r>
          </w:p>
        </w:tc>
        <w:tc>
          <w:tcPr>
            <w:tcW w:type="dxa" w:w="3515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4312A"/>
                <w:sz w:val="20"/>
              </w:rPr>
              <w:t>言語能力と外国語科</w:t>
            </w:r>
          </w:p>
        </w:tc>
        <w:tc>
          <w:tcPr>
            <w:tcW w:type="dxa" w:w="4535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C2320"/>
                <w:sz w:val="20"/>
              </w:rPr>
              <w:t>全面カット可</w:t>
            </w:r>
          </w:p>
        </w:tc>
      </w:tr>
      <w:tr>
        <w:tc>
          <w:tcPr>
            <w:tcW w:type="dxa" w:w="1701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/>
                <w:color w:val="1F5D4C"/>
                <w:sz w:val="20"/>
              </w:rPr>
              <w:t>スライド30</w:t>
            </w:r>
          </w:p>
        </w:tc>
        <w:tc>
          <w:tcPr>
            <w:tcW w:type="dxa" w:w="3515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4312A"/>
                <w:sz w:val="20"/>
              </w:rPr>
              <w:t>根拠となる主な法令</w:t>
            </w:r>
          </w:p>
        </w:tc>
        <w:tc>
          <w:tcPr>
            <w:tcW w:type="dxa" w:w="4535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C2320"/>
                <w:sz w:val="20"/>
              </w:rPr>
              <w:t>「根拠は資料のとおりです」で飛ばす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/>
                <w:color w:val="1F5D4C"/>
                <w:sz w:val="20"/>
              </w:rPr>
              <w:t>スライド32</w:t>
            </w:r>
          </w:p>
        </w:tc>
        <w:tc>
          <w:tcPr>
            <w:tcW w:type="dxa" w:w="3515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4312A"/>
                <w:sz w:val="20"/>
              </w:rPr>
              <w:t>できること② 学校行事の精選</w:t>
            </w:r>
          </w:p>
        </w:tc>
        <w:tc>
          <w:tcPr>
            <w:tcW w:type="dxa" w:w="4535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C2320"/>
                <w:sz w:val="20"/>
              </w:rPr>
              <w:t>スライド40と内容が重なる。40を残す</w:t>
            </w:r>
          </w:p>
        </w:tc>
      </w:tr>
      <w:tr>
        <w:tc>
          <w:tcPr>
            <w:tcW w:type="dxa" w:w="1701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/>
                <w:color w:val="1F5D4C"/>
                <w:sz w:val="20"/>
              </w:rPr>
              <w:t>スライド33</w:t>
            </w:r>
          </w:p>
        </w:tc>
        <w:tc>
          <w:tcPr>
            <w:tcW w:type="dxa" w:w="3515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4312A"/>
                <w:sz w:val="20"/>
              </w:rPr>
              <w:t>できること③ 校内研修の設計</w:t>
            </w:r>
          </w:p>
        </w:tc>
        <w:tc>
          <w:tcPr>
            <w:tcW w:type="dxa" w:w="4535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C2320"/>
                <w:sz w:val="20"/>
              </w:rPr>
              <w:t>スライド43と重なる。43を残す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/>
                <w:color w:val="1F5D4C"/>
                <w:sz w:val="20"/>
              </w:rPr>
              <w:t>スライド37</w:t>
            </w:r>
          </w:p>
        </w:tc>
        <w:tc>
          <w:tcPr>
            <w:tcW w:type="dxa" w:w="3515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4312A"/>
                <w:sz w:val="20"/>
              </w:rPr>
              <w:t>先行事例① 渋谷区</w:t>
            </w:r>
          </w:p>
        </w:tc>
        <w:tc>
          <w:tcPr>
            <w:tcW w:type="dxa" w:w="4535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C2320"/>
                <w:sz w:val="20"/>
              </w:rPr>
              <w:t>どちらか一方でよい。目黒区（38）を残すと「教職員の余白」の話につながる</w:t>
            </w:r>
          </w:p>
        </w:tc>
      </w:tr>
      <w:tr>
        <w:tc>
          <w:tcPr>
            <w:tcW w:type="dxa" w:w="1701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/>
                <w:color w:val="1F5D4C"/>
                <w:sz w:val="20"/>
              </w:rPr>
              <w:t>スライド41</w:t>
            </w:r>
          </w:p>
        </w:tc>
        <w:tc>
          <w:tcPr>
            <w:tcW w:type="dxa" w:w="3515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4312A"/>
                <w:sz w:val="20"/>
              </w:rPr>
              <w:t>打ち手④⑤ 時間の器を組み替える</w:t>
            </w:r>
          </w:p>
        </w:tc>
        <w:tc>
          <w:tcPr>
            <w:tcW w:type="dxa" w:w="4535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C2320"/>
                <w:sz w:val="20"/>
              </w:rPr>
              <w:t>「総時数を変えなくてもできます」の一言だけ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/>
                <w:color w:val="1F5D4C"/>
                <w:sz w:val="20"/>
              </w:rPr>
              <w:t>スライド44</w:t>
            </w:r>
          </w:p>
        </w:tc>
        <w:tc>
          <w:tcPr>
            <w:tcW w:type="dxa" w:w="3515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4312A"/>
                <w:sz w:val="20"/>
              </w:rPr>
              <w:t>打ち手⑩ 評価</w:t>
            </w:r>
          </w:p>
        </w:tc>
        <w:tc>
          <w:tcPr>
            <w:tcW w:type="dxa" w:w="4535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C2320"/>
                <w:sz w:val="20"/>
              </w:rPr>
              <w:t>全面カット可</w:t>
            </w:r>
          </w:p>
        </w:tc>
      </w:tr>
      <w:tr>
        <w:tc>
          <w:tcPr>
            <w:tcW w:type="dxa" w:w="1701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/>
                <w:color w:val="1F5D4C"/>
                <w:sz w:val="20"/>
              </w:rPr>
              <w:t>スライド49</w:t>
            </w:r>
          </w:p>
        </w:tc>
        <w:tc>
          <w:tcPr>
            <w:tcW w:type="dxa" w:w="3515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4312A"/>
                <w:sz w:val="20"/>
              </w:rPr>
              <w:t>無理のない3段階と確認リスト</w:t>
            </w:r>
          </w:p>
        </w:tc>
        <w:tc>
          <w:tcPr>
            <w:tcW w:type="dxa" w:w="4535"/>
            <w:shd w:val="clear" w:color="auto" w:fill="F1F5F2"/>
            <w:vAlign w:val="center"/>
          </w:tcPr>
          <w:p>
            <w:pPr>
              <w:spacing w:before="60" w:after="60"/>
            </w:pPr>
            <w:r>
              <w:rPr>
                <w:rFonts w:ascii="Meiryo" w:hAnsi="Meiryo" w:eastAsia="Meiryo"/>
                <w:b w:val="0"/>
                <w:color w:val="1C2320"/>
                <w:sz w:val="20"/>
              </w:rPr>
              <w:t>「まず1つだけで十分です」の一言に圧縮</w:t>
            </w:r>
          </w:p>
        </w:tc>
      </w:tr>
    </w:tbl>
    <w:p>
      <w:pPr>
        <w:spacing w:before="280" w:after="120"/>
        <w:ind w:left="113"/>
        <w:shd w:val="clear" w:color="auto" w:fill="E4EDE6"/>
      </w:pPr>
      <w:r>
        <w:rPr>
          <w:rFonts w:ascii="Meiryo" w:hAnsi="Meiryo" w:eastAsia="Meiryo"/>
          <w:b/>
          <w:color w:val="14312A"/>
          <w:sz w:val="23"/>
        </w:rPr>
        <w:t>絶対に飛ばさないのは、スライド3（結論）・7（逆算カレンダー）・19（調整授業時数制度）・29（権限マップ）・39（10の打ち手）・47（経営計画の書き方）・48（マイルストーン）です。</w:t>
      </w:r>
    </w:p>
    <w:p>
      <w:pPr>
        <w:spacing w:before="280" w:after="80"/>
      </w:pPr>
      <w:r>
        <w:rPr>
          <w:rFonts w:ascii="Meiryo" w:hAnsi="Meiryo" w:eastAsia="Meiryo"/>
          <w:b/>
          <w:color w:val="14312A"/>
          <w:sz w:val="24"/>
        </w:rPr>
        <w:t>出典</w:t>
      </w:r>
    </w:p>
    <w:p>
      <w:pPr>
        <w:spacing w:before="0" w:after="80" w:line="340" w:lineRule="exact"/>
        <w:ind w:left="113"/>
      </w:pPr>
      <w:r>
        <w:rPr>
          <w:rFonts w:ascii="Meiryo" w:hAnsi="Meiryo" w:eastAsia="Meiryo"/>
          <w:b w:val="0"/>
          <w:color w:val="5B6660"/>
          <w:sz w:val="20"/>
        </w:rPr>
        <w:t>中央教育審議会 初等中等教育分科会 教育課程部会 教育課程企画特別部会（第17回）令和8年8月31日 資料1「次期学習指導要領等に向けた審議まとめ（素案）」（文部科学省）ならびに同部会の審議経過に関する各種報道・解説記事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