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Yu Gothic" w:cs="Yu Gothic" w:eastAsia="Yu Gothic" w:hAnsi="Yu Gothic"/>
          <w:sz w:val="21"/>
          <w:szCs w:val="21"/>
        </w:rPr>
        <w:t xml:space="preserve"/>
      </w:r>
    </w:p>
    <w:p>
      <w:pPr>
        <w:spacing w:after="200" w:before="0" w:line="300"/>
        <w:jc w:val="center"/>
      </w:pPr>
      <w:r>
        <w:rPr>
          <w:rFonts w:ascii="Yu Gothic" w:cs="Yu Gothic" w:eastAsia="Yu Gothic" w:hAnsi="Yu Gothic"/>
          <w:sz w:val="24"/>
          <w:szCs w:val="24"/>
        </w:rPr>
        <w:t xml:space="preserve">農事組合法人 紺多農園</w:t>
      </w:r>
    </w:p>
    <w:p>
      <w:pPr>
        <w:spacing w:after="200" w:before="0" w:line="300"/>
        <w:jc w:val="center"/>
      </w:pPr>
      <w:r>
        <w:rPr>
          <w:rFonts w:ascii="Yu Gothic" w:cs="Yu Gothic" w:eastAsia="Yu Gothic" w:hAnsi="Yu Gothic"/>
          <w:b/>
          <w:bCs/>
          <w:sz w:val="48"/>
          <w:szCs w:val="48"/>
        </w:rPr>
        <w:t xml:space="preserve">事業承継 検討レポート</w:t>
      </w:r>
    </w:p>
    <w:p>
      <w:pPr>
        <w:spacing w:after="900" w:before="0" w:line="300"/>
        <w:jc w:val="center"/>
      </w:pPr>
      <w:r>
        <w:rPr>
          <w:rFonts w:ascii="Yu Gothic" w:cs="Yu Gothic" w:eastAsia="Yu Gothic" w:hAnsi="Yu Gothic"/>
          <w:sz w:val="22"/>
          <w:szCs w:val="22"/>
        </w:rPr>
        <w:t xml:space="preserve">― 持続可能な農業への一手と、次世代への引き継ぎ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所在地</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石川県白山市末正町エ10番地（〒929-0213）</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法人番号</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1220005008354</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設立</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2019年2月</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作付品目</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水稲、ブロッコリー、野菜</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検討対象</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東京都の公立小学校教員（45歳・次男）と配偶者（47歳）</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世帯年収</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約1,700万円（次男900万円＋配偶者800万円）</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金融資産</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約1,938万円（2026年9月時点）</w:t>
            </w:r>
          </w:p>
        </w:tc>
      </w:tr>
    </w:tbl>
    <w:p>
      <w:pPr>
        <w:spacing w:after="900"/>
      </w:pPr>
      <w:r>
        <w:rPr>
          <w:rFonts w:ascii="Yu Gothic" w:cs="Yu Gothic" w:eastAsia="Yu Gothic" w:hAnsi="Yu Gothic"/>
          <w:sz w:val="21"/>
          <w:szCs w:val="21"/>
        </w:rPr>
        <w:t xml:space="preserve"/>
      </w:r>
    </w:p>
    <w:p>
      <w:pPr>
        <w:spacing w:after="120" w:before="0" w:line="300"/>
        <w:jc w:val="center"/>
      </w:pPr>
      <w:r>
        <w:rPr>
          <w:rFonts w:ascii="Yu Gothic" w:cs="Yu Gothic" w:eastAsia="Yu Gothic" w:hAnsi="Yu Gothic"/>
          <w:sz w:val="20"/>
          <w:szCs w:val="20"/>
        </w:rPr>
        <w:t xml:space="preserve">2026年9月21日</w:t>
      </w:r>
    </w:p>
    <w:p>
      <w:r>
        <w:br w:type="page"/>
      </w:r>
    </w:p>
    <w:p>
      <w:pPr>
        <w:pStyle w:val="Heading1"/>
        <w:spacing w:after="140" w:before="360"/>
      </w:pPr>
      <w:r>
        <w:rPr>
          <w:rFonts w:ascii="Yu Gothic" w:cs="Yu Gothic" w:eastAsia="Yu Gothic" w:hAnsi="Yu Gothic"/>
          <w:b/>
          <w:bCs/>
          <w:sz w:val="30"/>
          <w:szCs w:val="30"/>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Yu Gothic" w:cs="Yu Gothic" w:eastAsia="Yu Gothic" w:hAnsi="Yu Gothic"/>
          <w:b/>
          <w:bCs/>
          <w:sz w:val="30"/>
          <w:szCs w:val="30"/>
        </w:rPr>
        <w:t xml:space="preserve">第1章　結論</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結論の要約</w:t>
            </w:r>
          </w:p>
          <w:p>
            <w:pPr>
              <w:spacing w:after="60" w:line="300"/>
            </w:pPr>
            <w:r>
              <w:rPr>
                <w:rFonts w:ascii="Yu Gothic" w:cs="Yu Gothic" w:eastAsia="Yu Gothic" w:hAnsi="Yu Gothic"/>
                <w:sz w:val="20"/>
                <w:szCs w:val="20"/>
              </w:rPr>
              <w:t xml:space="preserve">1. 承継は法的に可能です。ただし「相続」ではなく「農事組合法人の経営承継」です。</w:t>
            </w:r>
          </w:p>
          <w:p>
            <w:pPr>
              <w:spacing w:after="60" w:line="300"/>
            </w:pPr>
            <w:r>
              <w:rPr>
                <w:rFonts w:ascii="Yu Gothic" w:cs="Yu Gothic" w:eastAsia="Yu Gothic" w:hAnsi="Yu Gothic"/>
                <w:sz w:val="20"/>
                <w:szCs w:val="20"/>
              </w:rPr>
              <w:t xml:space="preserve">2. 現状の紺多農園をそのまま継いだ場合、次男の年収は初年度200〜300万円が現実的なレンジです。現在の900万円には届きません。</w:t>
            </w:r>
          </w:p>
          <w:p>
            <w:pPr>
              <w:spacing w:after="60" w:line="300"/>
            </w:pPr>
            <w:r>
              <w:rPr>
                <w:rFonts w:ascii="Yu Gothic" w:cs="Yu Gothic" w:eastAsia="Yu Gothic" w:hAnsi="Yu Gothic"/>
                <w:sz w:val="20"/>
                <w:szCs w:val="20"/>
              </w:rPr>
              <w:t xml:space="preserve">3. お兄様が主体で次男は週末だけ手伝うなら、無報酬である限り副業（兼業）になりません。許可も不要です。この場合、夫婦とも石川県の正規教員となり世帯1,380〜1,480万円を維持できます（案D。第8章10節）。</w:t>
            </w:r>
          </w:p>
          <w:p>
            <w:pPr>
              <w:spacing w:after="60" w:line="300"/>
            </w:pPr>
            <w:r>
              <w:rPr>
                <w:rFonts w:ascii="Yu Gothic" w:cs="Yu Gothic" w:eastAsia="Yu Gothic" w:hAnsi="Yu Gothic"/>
                <w:sz w:val="20"/>
                <w:szCs w:val="20"/>
              </w:rPr>
              <w:t xml:space="preserve">4. ただし、次男自身が承継する場合は決定的な制約があります。正規の公立学校教員のままでは農事組合法人の理事に就任できないため、どちらか一方が非常勤になる必要があります。お兄様が主体なら、この問題は発生しません。</w:t>
            </w:r>
          </w:p>
          <w:p>
            <w:pPr>
              <w:spacing w:after="60" w:line="300"/>
            </w:pPr>
            <w:r>
              <w:rPr>
                <w:rFonts w:ascii="Yu Gothic" w:cs="Yu Gothic" w:eastAsia="Yu Gothic" w:hAnsi="Yu Gothic"/>
                <w:sz w:val="20"/>
                <w:szCs w:val="20"/>
              </w:rPr>
              <w:t xml:space="preserve">5. 金融資産約1,938万円に練馬の家の売却益を加えると総資産5,000万〜8,400万円。年収差は9〜24年分吸収できます。農業で年収900万円を取り戻す必要はなく、10年かけて有機・ブランド化を正攻法で仕上げられる体力があります。</w:t>
            </w:r>
          </w:p>
          <w:p>
            <w:pPr>
              <w:spacing w:after="60" w:line="300"/>
            </w:pPr>
            <w:r>
              <w:rPr>
                <w:rFonts w:ascii="Yu Gothic" w:cs="Yu Gothic" w:eastAsia="Yu Gothic" w:hAnsi="Yu Gothic"/>
                <w:sz w:val="20"/>
                <w:szCs w:val="20"/>
              </w:rPr>
              <w:t xml:space="preserve">6. 石川県の教員採用試験は60歳未満まで受験できるため、45歳・47歳とも受験資格に問題はありません。前歴加算10割で号給も引き継げ、退職手当も通算を選べます。</w:t>
            </w:r>
          </w:p>
        </w:tc>
      </w:tr>
    </w:tbl>
    <w:p>
      <w:pPr>
        <w:spacing w:after="20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1-1　なぜ今なのか</w:t>
      </w:r>
    </w:p>
    <w:p>
      <w:pPr>
        <w:spacing w:after="120" w:before="0" w:line="300"/>
      </w:pPr>
      <w:r>
        <w:rPr>
          <w:rFonts w:ascii="Yu Gothic" w:cs="Yu Gothic" w:eastAsia="Yu Gothic" w:hAnsi="Yu Gothic"/>
          <w:sz w:val="21"/>
          <w:szCs w:val="21"/>
        </w:rPr>
        <w:t xml:space="preserve">三つの流れが同時に来ています。</w:t>
      </w:r>
    </w:p>
    <w:p>
      <w:pPr>
        <w:pStyle w:val="ListParagraph"/>
        <w:numPr>
          <w:ilvl w:val="0"/>
          <w:numId w:val="2"/>
        </w:numPr>
        <w:spacing w:after="60" w:line="300"/>
      </w:pPr>
      <w:r>
        <w:rPr>
          <w:rFonts w:ascii="Yu Gothic" w:cs="Yu Gothic" w:eastAsia="Yu Gothic" w:hAnsi="Yu Gothic"/>
          <w:sz w:val="21"/>
          <w:szCs w:val="21"/>
        </w:rPr>
        <w:t xml:space="preserve">米価が落ちました。石川県産コシヒカリの店頭価格は5kgで2025年の4,780円から2026年は2,980円へ、約4割安。米穀機構が2026年4月に公表したコスト指標は玄米60kgあたり20,535円ですが、2026年産の概算金は1.5万〜1.8万円。作るほど赤字という逆ざやが起きています。</w:t>
      </w:r>
    </w:p>
    <w:p>
      <w:pPr>
        <w:pStyle w:val="ListParagraph"/>
        <w:numPr>
          <w:ilvl w:val="0"/>
          <w:numId w:val="2"/>
        </w:numPr>
        <w:spacing w:after="60" w:line="300"/>
      </w:pPr>
      <w:r>
        <w:rPr>
          <w:rFonts w:ascii="Yu Gothic" w:cs="Yu Gothic" w:eastAsia="Yu Gothic" w:hAnsi="Yu Gothic"/>
          <w:sz w:val="21"/>
          <w:szCs w:val="21"/>
        </w:rPr>
        <w:t xml:space="preserve">白山市が有機に舵を切りました。オーガニックビレッジ宣言を行い、令和7〜11年度の有機農業実施計画を策定済み。学校給食への有機米供給も動いています。JA白山も令和6年度から特別栽培米、令和7年度から有機野菜の実証に入り「仲間づくりと産地化」を目指すと明言しています。つまり受け皿が先にできていて、生産者を探している状態です。</w:t>
      </w:r>
    </w:p>
    <w:p>
      <w:pPr>
        <w:pStyle w:val="ListParagraph"/>
        <w:numPr>
          <w:ilvl w:val="0"/>
          <w:numId w:val="2"/>
        </w:numPr>
        <w:spacing w:after="60" w:line="300"/>
      </w:pPr>
      <w:r>
        <w:rPr>
          <w:rFonts w:ascii="Yu Gothic" w:cs="Yu Gothic" w:eastAsia="Yu Gothic" w:hAnsi="Yu Gothic"/>
          <w:sz w:val="21"/>
          <w:szCs w:val="21"/>
        </w:rPr>
        <w:t xml:space="preserve">2027年度から国の水田政策が変わります。5年に一度の水張り要件は廃止され、有機・減農薬・減化学肥料に新たな交付金がつき、主食用米も対象になります。今から実績を積む農家と、制度開始後に動く農家で差がつきます。</w:t>
      </w:r>
    </w:p>
    <w:p>
      <w:r>
        <w:br w:type="page"/>
      </w:r>
    </w:p>
    <w:p>
      <w:pPr>
        <w:pStyle w:val="Heading1"/>
        <w:spacing w:after="140" w:before="360"/>
      </w:pPr>
      <w:r>
        <w:rPr>
          <w:rFonts w:ascii="Yu Gothic" w:cs="Yu Gothic" w:eastAsia="Yu Gothic" w:hAnsi="Yu Gothic"/>
          <w:b/>
          <w:bCs/>
          <w:sz w:val="30"/>
          <w:szCs w:val="30"/>
        </w:rPr>
        <w:t xml:space="preserve">第2章　紺多農園の実態</w:t>
      </w:r>
    </w:p>
    <w:p>
      <w:pPr>
        <w:pStyle w:val="Heading2"/>
        <w:spacing w:after="140" w:before="240"/>
      </w:pPr>
      <w:r>
        <w:rPr>
          <w:rFonts w:ascii="Yu Gothic" w:cs="Yu Gothic" w:eastAsia="Yu Gothic" w:hAnsi="Yu Gothic"/>
          <w:b/>
          <w:bCs/>
          <w:sz w:val="25"/>
          <w:szCs w:val="25"/>
        </w:rPr>
        <w:t xml:space="preserve">2-1　実在確認（確定事項）</w:t>
      </w:r>
    </w:p>
    <w:p>
      <w:pPr>
        <w:spacing w:after="120" w:before="0" w:line="300"/>
      </w:pPr>
      <w:r>
        <w:rPr>
          <w:rFonts w:ascii="Yu Gothic" w:cs="Yu Gothic" w:eastAsia="Yu Gothic" w:hAnsi="Yu Gothic"/>
          <w:sz w:val="21"/>
          <w:szCs w:val="21"/>
        </w:rPr>
        <w:t xml:space="preserve">国税庁の法人番号公表データを転載する複数のデータベースで一致を確認しました。</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6750"/>
      </w:tblGrid>
      <w:tr>
        <w:trPr>
          <w:tblHeader/>
        </w:trPr>
        <w:tc>
          <w:tcPr>
            <w:tcW w:type="dxa" w:w="22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67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2250"/>
            <w:tcMar>
              <w:top w:type="dxa" w:w="60"/>
              <w:left w:type="dxa" w:w="100"/>
              <w:bottom w:type="dxa" w:w="60"/>
              <w:right w:type="dxa" w:w="100"/>
            </w:tcMar>
          </w:tcPr>
          <w:p>
            <w:pPr>
              <w:spacing w:after="0" w:line="280"/>
            </w:pPr>
            <w:r>
              <w:rPr>
                <w:rFonts w:ascii="Yu Gothic" w:cs="Yu Gothic" w:eastAsia="Yu Gothic" w:hAnsi="Yu Gothic"/>
                <w:sz w:val="20"/>
                <w:szCs w:val="20"/>
              </w:rPr>
              <w:t xml:space="preserve">正式名称</w:t>
            </w:r>
          </w:p>
        </w:tc>
        <w:tc>
          <w:tcPr>
            <w:tcW w:type="dxa" w:w="6750"/>
            <w:tcMar>
              <w:top w:type="dxa" w:w="60"/>
              <w:left w:type="dxa" w:w="100"/>
              <w:bottom w:type="dxa" w:w="60"/>
              <w:right w:type="dxa" w:w="100"/>
            </w:tcMar>
          </w:tcPr>
          <w:p>
            <w:pPr>
              <w:spacing w:after="0" w:line="280"/>
            </w:pPr>
            <w:r>
              <w:rPr>
                <w:rFonts w:ascii="Yu Gothic" w:cs="Yu Gothic" w:eastAsia="Yu Gothic" w:hAnsi="Yu Gothic"/>
                <w:sz w:val="20"/>
                <w:szCs w:val="20"/>
              </w:rPr>
              <w:t xml:space="preserve">農事組合法人 紺多農園（こんだのうえん）</w:t>
            </w:r>
          </w:p>
        </w:tc>
      </w:tr>
      <w:tr>
        <w:tc>
          <w:tcPr>
            <w:tcW w:type="dxa" w:w="2250"/>
            <w:tcMar>
              <w:top w:type="dxa" w:w="60"/>
              <w:left w:type="dxa" w:w="100"/>
              <w:bottom w:type="dxa" w:w="60"/>
              <w:right w:type="dxa" w:w="100"/>
            </w:tcMar>
          </w:tcPr>
          <w:p>
            <w:pPr>
              <w:spacing w:after="0" w:line="280"/>
            </w:pPr>
            <w:r>
              <w:rPr>
                <w:rFonts w:ascii="Yu Gothic" w:cs="Yu Gothic" w:eastAsia="Yu Gothic" w:hAnsi="Yu Gothic"/>
                <w:sz w:val="20"/>
                <w:szCs w:val="20"/>
              </w:rPr>
              <w:t xml:space="preserve">法人番号</w:t>
            </w:r>
          </w:p>
        </w:tc>
        <w:tc>
          <w:tcPr>
            <w:tcW w:type="dxa" w:w="6750"/>
            <w:tcMar>
              <w:top w:type="dxa" w:w="60"/>
              <w:left w:type="dxa" w:w="100"/>
              <w:bottom w:type="dxa" w:w="60"/>
              <w:right w:type="dxa" w:w="100"/>
            </w:tcMar>
          </w:tcPr>
          <w:p>
            <w:pPr>
              <w:spacing w:after="0" w:line="280"/>
            </w:pPr>
            <w:r>
              <w:rPr>
                <w:rFonts w:ascii="Yu Gothic" w:cs="Yu Gothic" w:eastAsia="Yu Gothic" w:hAnsi="Yu Gothic"/>
                <w:sz w:val="20"/>
                <w:szCs w:val="20"/>
              </w:rPr>
              <w:t xml:space="preserve">1220005008354</w:t>
            </w:r>
          </w:p>
        </w:tc>
      </w:tr>
      <w:tr>
        <w:tc>
          <w:tcPr>
            <w:tcW w:type="dxa" w:w="2250"/>
            <w:tcMar>
              <w:top w:type="dxa" w:w="60"/>
              <w:left w:type="dxa" w:w="100"/>
              <w:bottom w:type="dxa" w:w="60"/>
              <w:right w:type="dxa" w:w="100"/>
            </w:tcMar>
          </w:tcPr>
          <w:p>
            <w:pPr>
              <w:spacing w:after="0" w:line="280"/>
            </w:pPr>
            <w:r>
              <w:rPr>
                <w:rFonts w:ascii="Yu Gothic" w:cs="Yu Gothic" w:eastAsia="Yu Gothic" w:hAnsi="Yu Gothic"/>
                <w:sz w:val="20"/>
                <w:szCs w:val="20"/>
              </w:rPr>
              <w:t xml:space="preserve">所在地</w:t>
            </w:r>
          </w:p>
        </w:tc>
        <w:tc>
          <w:tcPr>
            <w:tcW w:type="dxa" w:w="675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石川県白山市末正町エ10番地（〒929-0213）</w:t>
            </w:r>
          </w:p>
        </w:tc>
      </w:tr>
      <w:tr>
        <w:tc>
          <w:tcPr>
            <w:tcW w:type="dxa" w:w="2250"/>
            <w:tcMar>
              <w:top w:type="dxa" w:w="60"/>
              <w:left w:type="dxa" w:w="100"/>
              <w:bottom w:type="dxa" w:w="60"/>
              <w:right w:type="dxa" w:w="100"/>
            </w:tcMar>
          </w:tcPr>
          <w:p>
            <w:pPr>
              <w:spacing w:after="0" w:line="280"/>
            </w:pPr>
            <w:r>
              <w:rPr>
                <w:rFonts w:ascii="Yu Gothic" w:cs="Yu Gothic" w:eastAsia="Yu Gothic" w:hAnsi="Yu Gothic"/>
                <w:sz w:val="20"/>
                <w:szCs w:val="20"/>
              </w:rPr>
              <w:t xml:space="preserve">設立</w:t>
            </w:r>
          </w:p>
        </w:tc>
        <w:tc>
          <w:tcPr>
            <w:tcW w:type="dxa" w:w="6750"/>
            <w:tcMar>
              <w:top w:type="dxa" w:w="60"/>
              <w:left w:type="dxa" w:w="100"/>
              <w:bottom w:type="dxa" w:w="60"/>
              <w:right w:type="dxa" w:w="100"/>
            </w:tcMar>
          </w:tcPr>
          <w:p>
            <w:pPr>
              <w:spacing w:after="0" w:line="280"/>
            </w:pPr>
            <w:r>
              <w:rPr>
                <w:rFonts w:ascii="Yu Gothic" w:cs="Yu Gothic" w:eastAsia="Yu Gothic" w:hAnsi="Yu Gothic"/>
                <w:sz w:val="20"/>
                <w:szCs w:val="20"/>
              </w:rPr>
              <w:t xml:space="preserve">2019年2月</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2-2　経営規模は公開情報では特定できません</w:t>
      </w:r>
    </w:p>
    <w:p>
      <w:pPr>
        <w:spacing w:after="120" w:before="0" w:line="300"/>
      </w:pPr>
      <w:r>
        <w:rPr>
          <w:rFonts w:ascii="Yu Gothic" w:cs="Yu Gothic" w:eastAsia="Yu Gothic" w:hAnsi="Yu Gothic"/>
          <w:sz w:val="21"/>
          <w:szCs w:val="21"/>
        </w:rPr>
        <w:t xml:space="preserve">作付面積・売上・人数は、どこにも公開されていません。以下すべてに掲載がありませんでした。</w:t>
      </w:r>
    </w:p>
    <w:p>
      <w:pPr>
        <w:pStyle w:val="ListParagraph"/>
        <w:numPr>
          <w:ilvl w:val="0"/>
          <w:numId w:val="3"/>
        </w:numPr>
        <w:spacing w:after="60" w:line="300"/>
      </w:pPr>
      <w:r>
        <w:rPr>
          <w:rFonts w:ascii="Yu Gothic" w:cs="Yu Gothic" w:eastAsia="Yu Gothic" w:hAnsi="Yu Gothic"/>
          <w:sz w:val="21"/>
          <w:szCs w:val="21"/>
        </w:rPr>
        <w:t xml:space="preserve">独自ウェブサイト・SNS</w:t>
      </w:r>
    </w:p>
    <w:p>
      <w:pPr>
        <w:pStyle w:val="ListParagraph"/>
        <w:numPr>
          <w:ilvl w:val="0"/>
          <w:numId w:val="3"/>
        </w:numPr>
        <w:spacing w:after="60" w:line="300"/>
      </w:pPr>
      <w:r>
        <w:rPr>
          <w:rFonts w:ascii="Yu Gothic" w:cs="Yu Gothic" w:eastAsia="Yu Gothic" w:hAnsi="Yu Gothic"/>
          <w:sz w:val="21"/>
          <w:szCs w:val="21"/>
        </w:rPr>
        <w:t xml:space="preserve">石川県農業法人協会 会員名簿</w:t>
      </w:r>
    </w:p>
    <w:p>
      <w:pPr>
        <w:pStyle w:val="ListParagraph"/>
        <w:numPr>
          <w:ilvl w:val="0"/>
          <w:numId w:val="3"/>
        </w:numPr>
        <w:spacing w:after="60" w:line="300"/>
      </w:pPr>
      <w:r>
        <w:rPr>
          <w:rFonts w:ascii="Yu Gothic" w:cs="Yu Gothic" w:eastAsia="Yu Gothic" w:hAnsi="Yu Gothic"/>
          <w:sz w:val="21"/>
          <w:szCs w:val="21"/>
        </w:rPr>
        <w:t xml:space="preserve">白山市の農業法人リスト（16法人）</w:t>
      </w:r>
    </w:p>
    <w:p>
      <w:pPr>
        <w:pStyle w:val="ListParagraph"/>
        <w:numPr>
          <w:ilvl w:val="0"/>
          <w:numId w:val="3"/>
        </w:numPr>
        <w:spacing w:after="60" w:line="300"/>
      </w:pPr>
      <w:r>
        <w:rPr>
          <w:rFonts w:ascii="Yu Gothic" w:cs="Yu Gothic" w:eastAsia="Yu Gothic" w:hAnsi="Yu Gothic"/>
          <w:sz w:val="21"/>
          <w:szCs w:val="21"/>
        </w:rPr>
        <w:t xml:space="preserve">いしかわの生産者出荷情報カタログ（石川県）</w:t>
      </w:r>
    </w:p>
    <w:p>
      <w:pPr>
        <w:pStyle w:val="ListParagraph"/>
        <w:numPr>
          <w:ilvl w:val="0"/>
          <w:numId w:val="3"/>
        </w:numPr>
        <w:spacing w:after="60" w:line="300"/>
      </w:pPr>
      <w:r>
        <w:rPr>
          <w:rFonts w:ascii="Yu Gothic" w:cs="Yu Gothic" w:eastAsia="Yu Gothic" w:hAnsi="Yu Gothic"/>
          <w:sz w:val="21"/>
          <w:szCs w:val="21"/>
        </w:rPr>
        <w:t xml:space="preserve">ふるさと納税返礼品・食べチョク等のEC</w:t>
      </w:r>
    </w:p>
    <w:p>
      <w:pPr>
        <w:pStyle w:val="ListParagraph"/>
        <w:numPr>
          <w:ilvl w:val="0"/>
          <w:numId w:val="3"/>
        </w:numPr>
        <w:spacing w:after="60" w:line="300"/>
      </w:pPr>
      <w:r>
        <w:rPr>
          <w:rFonts w:ascii="Yu Gothic" w:cs="Yu Gothic" w:eastAsia="Yu Gothic" w:hAnsi="Yu Gothic"/>
          <w:sz w:val="21"/>
          <w:szCs w:val="21"/>
        </w:rPr>
        <w:t xml:space="preserve">報道（北國新聞ほか）</w:t>
      </w:r>
    </w:p>
    <w:p>
      <w:pPr>
        <w:spacing w:after="8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C"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「見つからなかった」こと自体が発見です</w:t>
            </w:r>
          </w:p>
          <w:p>
            <w:pPr>
              <w:spacing w:after="60" w:line="300"/>
            </w:pPr>
            <w:r>
              <w:rPr>
                <w:rFonts w:ascii="Yu Gothic" w:cs="Yu Gothic" w:eastAsia="Yu Gothic" w:hAnsi="Yu Gothic"/>
                <w:sz w:val="20"/>
                <w:szCs w:val="20"/>
              </w:rPr>
              <w:t xml:space="preserve">販路がJA出荷＋縁故にほぼ依存している可能性が高いということです。米価が4割下がる局面で、価格決定権を自分で持っていないのは構造的な弱点です。</w:t>
            </w:r>
          </w:p>
          <w:p>
            <w:pPr>
              <w:spacing w:after="60" w:line="300"/>
            </w:pPr>
            <w:r>
              <w:rPr>
                <w:rFonts w:ascii="Yu Gothic" w:cs="Yu Gothic" w:eastAsia="Yu Gothic" w:hAnsi="Yu Gothic"/>
                <w:sz w:val="20"/>
                <w:szCs w:val="20"/>
              </w:rPr>
              <w:t xml:space="preserve">裏を返せば、発信は完全な未開拓地です。白山市の同業他社（中本農園、安井ファーム、北辰農産）はいずれも自社サイトを持っています。ここに投資すれば差は最も速く縮みます。</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2-3　法人形態から確定すること</w:t>
      </w:r>
    </w:p>
    <w:p>
      <w:pPr>
        <w:spacing w:after="120" w:before="0" w:line="300"/>
      </w:pPr>
      <w:r>
        <w:rPr>
          <w:rFonts w:ascii="Yu Gothic" w:cs="Yu Gothic" w:eastAsia="Yu Gothic" w:hAnsi="Yu Gothic"/>
          <w:sz w:val="21"/>
          <w:szCs w:val="21"/>
        </w:rPr>
        <w:t xml:space="preserve">農業協同組合法上、農事組合法人には次の縛りがあります。ここから規模の下限が確定します。</w:t>
      </w:r>
    </w:p>
    <w:p>
      <w:pPr>
        <w:pStyle w:val="ListParagraph"/>
        <w:numPr>
          <w:ilvl w:val="0"/>
          <w:numId w:val="3"/>
        </w:numPr>
        <w:spacing w:after="60" w:line="300"/>
      </w:pPr>
      <w:r>
        <w:rPr>
          <w:rFonts w:ascii="Yu Gothic" w:cs="Yu Gothic" w:eastAsia="Yu Gothic" w:hAnsi="Yu Gothic"/>
          <w:sz w:val="21"/>
          <w:szCs w:val="21"/>
        </w:rPr>
        <w:t xml:space="preserve">発起人に農民が3人以上必要 → 最低3名の農業者による共同経営体であることは確定</w:t>
      </w:r>
    </w:p>
    <w:p>
      <w:pPr>
        <w:pStyle w:val="ListParagraph"/>
        <w:numPr>
          <w:ilvl w:val="0"/>
          <w:numId w:val="3"/>
        </w:numPr>
        <w:spacing w:after="60" w:line="300"/>
      </w:pPr>
      <w:r>
        <w:rPr>
          <w:rFonts w:ascii="Yu Gothic" w:cs="Yu Gothic" w:eastAsia="Yu Gothic" w:hAnsi="Yu Gothic"/>
          <w:sz w:val="21"/>
          <w:szCs w:val="21"/>
        </w:rPr>
        <w:t xml:space="preserve">理事は農民である組合員しかなれない → 外部資本・外部経営者が入る形ではない</w:t>
      </w:r>
    </w:p>
    <w:p>
      <w:pPr>
        <w:pStyle w:val="ListParagraph"/>
        <w:numPr>
          <w:ilvl w:val="0"/>
          <w:numId w:val="3"/>
        </w:numPr>
        <w:spacing w:after="60" w:line="300"/>
      </w:pPr>
      <w:r>
        <w:rPr>
          <w:rFonts w:ascii="Yu Gothic" w:cs="Yu Gothic" w:eastAsia="Yu Gothic" w:hAnsi="Yu Gothic"/>
          <w:sz w:val="21"/>
          <w:szCs w:val="21"/>
        </w:rPr>
        <w:t xml:space="preserve">農業経営を行う法人は出資制のみが認められる</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なお命名パターンから推定すると、白山市の集落営農法人が「○○営農組合」型であるのに対し紺多農園は「家名＋農園」型であり、集落営農の法人化ではなく家族経営の法人化と見られます。ただしこれは推定で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2-4　正確な数字の取り方（確実な順）</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780"/>
        <w:gridCol w:w="1620"/>
      </w:tblGrid>
      <w:tr>
        <w:trPr>
          <w:tblHeader/>
        </w:trPr>
        <w:tc>
          <w:tcPr>
            <w:tcW w:type="dxa" w:w="36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方法</w:t>
            </w:r>
          </w:p>
        </w:tc>
        <w:tc>
          <w:tcPr>
            <w:tcW w:type="dxa" w:w="37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得られるもの</w:t>
            </w:r>
          </w:p>
        </w:tc>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速さ</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自社の決算書／青色申告決算書の事業概況説明書</w:t>
            </w:r>
          </w:p>
        </w:tc>
        <w:tc>
          <w:tcPr>
            <w:tcW w:type="dxa" w:w="3780"/>
            <w:tcMar>
              <w:top w:type="dxa" w:w="60"/>
              <w:left w:type="dxa" w:w="100"/>
              <w:bottom w:type="dxa" w:w="60"/>
              <w:right w:type="dxa" w:w="100"/>
            </w:tcMar>
          </w:tcPr>
          <w:p>
            <w:pPr>
              <w:spacing w:after="0" w:line="280"/>
            </w:pPr>
            <w:r>
              <w:rPr>
                <w:rFonts w:ascii="Yu Gothic" w:cs="Yu Gothic" w:eastAsia="Yu Gothic" w:hAnsi="Yu Gothic"/>
                <w:sz w:val="20"/>
                <w:szCs w:val="20"/>
              </w:rPr>
              <w:t xml:space="preserve">作目別の作付面積・収量・売上</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即日</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白山市産業部農業振興課（076-274-9540）</w:t>
            </w:r>
          </w:p>
        </w:tc>
        <w:tc>
          <w:tcPr>
            <w:tcW w:type="dxa" w:w="3780"/>
            <w:tcMar>
              <w:top w:type="dxa" w:w="60"/>
              <w:left w:type="dxa" w:w="100"/>
              <w:bottom w:type="dxa" w:w="60"/>
              <w:right w:type="dxa" w:w="100"/>
            </w:tcMar>
          </w:tcPr>
          <w:p>
            <w:pPr>
              <w:spacing w:after="0" w:line="280"/>
            </w:pPr>
            <w:r>
              <w:rPr>
                <w:rFonts w:ascii="Yu Gothic" w:cs="Yu Gothic" w:eastAsia="Yu Gothic" w:hAnsi="Yu Gothic"/>
                <w:sz w:val="20"/>
                <w:szCs w:val="20"/>
              </w:rPr>
              <w:t xml:space="preserve">農業経営改善計画（面積・作目・目標所得）</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電話1本</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白山市農業委員会</w:t>
            </w:r>
          </w:p>
        </w:tc>
        <w:tc>
          <w:tcPr>
            <w:tcW w:type="dxa" w:w="3780"/>
            <w:tcMar>
              <w:top w:type="dxa" w:w="60"/>
              <w:left w:type="dxa" w:w="100"/>
              <w:bottom w:type="dxa" w:w="60"/>
              <w:right w:type="dxa" w:w="100"/>
            </w:tcMar>
          </w:tcPr>
          <w:p>
            <w:pPr>
              <w:spacing w:after="0" w:line="280"/>
            </w:pPr>
            <w:r>
              <w:rPr>
                <w:rFonts w:ascii="Yu Gothic" w:cs="Yu Gothic" w:eastAsia="Yu Gothic" w:hAnsi="Yu Gothic"/>
                <w:sz w:val="20"/>
                <w:szCs w:val="20"/>
              </w:rPr>
              <w:t xml:space="preserve">農地台帳（所有地・借入地の筆別面積）</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電話1本</w:t>
            </w:r>
          </w:p>
        </w:tc>
      </w:tr>
      <w:tr>
        <w:tc>
          <w:tcPr>
            <w:tcW w:type="dxa" w:w="36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JA白山 営農部門</w:t>
            </w:r>
          </w:p>
        </w:tc>
        <w:tc>
          <w:tcPr>
            <w:tcW w:type="dxa" w:w="37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品目別の出荷数量・金額（最重要）</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電話1本</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法務局の登記事項証明書</w:t>
            </w:r>
          </w:p>
        </w:tc>
        <w:tc>
          <w:tcPr>
            <w:tcW w:type="dxa" w:w="3780"/>
            <w:tcMar>
              <w:top w:type="dxa" w:w="60"/>
              <w:left w:type="dxa" w:w="100"/>
              <w:bottom w:type="dxa" w:w="60"/>
              <w:right w:type="dxa" w:w="100"/>
            </w:tcMar>
          </w:tcPr>
          <w:p>
            <w:pPr>
              <w:spacing w:after="0" w:line="280"/>
            </w:pPr>
            <w:r>
              <w:rPr>
                <w:rFonts w:ascii="Yu Gothic" w:cs="Yu Gothic" w:eastAsia="Yu Gothic" w:hAnsi="Yu Gothic"/>
                <w:sz w:val="20"/>
                <w:szCs w:val="20"/>
              </w:rPr>
              <w:t xml:space="preserve">出資総額、役員、事業目的</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数日</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特にJA白山の出荷実績を強く勧めます。</w:t>
      </w:r>
      <w:r>
        <w:rPr>
          <w:rFonts w:ascii="Yu Gothic" w:cs="Yu Gothic" w:eastAsia="Yu Gothic" w:hAnsi="Yu Gothic"/>
          <w:sz w:val="21"/>
          <w:szCs w:val="21"/>
        </w:rPr>
        <w:t xml:space="preserve">「何を武器にしているか」の答えは面積ではなく品目別の粗利で決まります。面積が一番広いコメが所得貢献では最下位、ということは今の米価なら普通に起こります。</w:t>
      </w:r>
    </w:p>
    <w:p>
      <w:r>
        <w:br w:type="page"/>
      </w:r>
    </w:p>
    <w:p>
      <w:pPr>
        <w:pStyle w:val="Heading1"/>
        <w:spacing w:after="140" w:before="360"/>
      </w:pPr>
      <w:r>
        <w:rPr>
          <w:rFonts w:ascii="Yu Gothic" w:cs="Yu Gothic" w:eastAsia="Yu Gothic" w:hAnsi="Yu Gothic"/>
          <w:b/>
          <w:bCs/>
          <w:sz w:val="30"/>
          <w:szCs w:val="30"/>
        </w:rPr>
        <w:t xml:space="preserve">第3章　何を武器にするか</w:t>
      </w:r>
    </w:p>
    <w:p>
      <w:pPr>
        <w:pStyle w:val="Heading2"/>
        <w:spacing w:after="140" w:before="240"/>
      </w:pPr>
      <w:r>
        <w:rPr>
          <w:rFonts w:ascii="Yu Gothic" w:cs="Yu Gothic" w:eastAsia="Yu Gothic" w:hAnsi="Yu Gothic"/>
          <w:b/>
          <w:bCs/>
          <w:sz w:val="25"/>
          <w:szCs w:val="25"/>
        </w:rPr>
        <w:t xml:space="preserve">3-1　コメ ― 武器ではなく土台</w:t>
      </w:r>
    </w:p>
    <w:p>
      <w:pPr>
        <w:spacing w:after="120" w:before="0" w:line="300"/>
      </w:pPr>
      <w:r>
        <w:rPr>
          <w:rFonts w:ascii="Yu Gothic" w:cs="Yu Gothic" w:eastAsia="Yu Gothic" w:hAnsi="Yu Gothic"/>
          <w:sz w:val="21"/>
          <w:szCs w:val="21"/>
        </w:rPr>
        <w:t xml:space="preserve">JA白山管内の農地約1,500haのうち、水稲が7割の約1,100ha。白山市でコメは「全員が持っているもの」であり、持っていることが差別化になりません。そこへ2026年産の4割安が重なりました。慣行栽培のコメを武器と呼ぶのは無理があります。</w:t>
      </w:r>
    </w:p>
    <w:p>
      <w:pPr>
        <w:spacing w:after="120" w:before="0" w:line="300"/>
      </w:pPr>
      <w:r>
        <w:rPr>
          <w:rFonts w:ascii="Yu Gothic" w:cs="Yu Gothic" w:eastAsia="Yu Gothic" w:hAnsi="Yu Gothic"/>
          <w:sz w:val="21"/>
          <w:szCs w:val="21"/>
        </w:rPr>
        <w:t xml:space="preserve">ただし水田面積と機械・乾燥調製設備は経営の土台であり、捨てる話ではありません。有機・特別栽培という文脈を被せることで武器化できます。</w:t>
      </w:r>
    </w:p>
    <w:p>
      <w:pPr>
        <w:spacing w:after="12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3-2　ブロッコリー ― 「産地の武器」であって、まだ「紺多農園の武器」ではない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観点</w:t>
            </w:r>
          </w:p>
        </w:tc>
        <w:tc>
          <w:tcPr>
            <w:tcW w:type="dxa" w:w="73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良い面</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苗・資材・防除暦・収穫機械・出荷規格・販路がすべて地域内に蓄積。ゼロから始める地域より圧倒的に有利</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厳しい面</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市内の安井ファーム1社で県内作付面積の約3分の1、年間約200万個を出荷。量を揃えてJA共選に出す土俵では規模で確実に負ける</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勝ち筋</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量ではなく、作期（早出し・遅出し）、品質グレード、そして有機</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3-3　キャベツ ― 推奨しません</w:t>
      </w:r>
    </w:p>
    <w:p>
      <w:pPr>
        <w:spacing w:after="120" w:before="0" w:line="300"/>
      </w:pPr>
      <w:r>
        <w:rPr>
          <w:rFonts w:ascii="Yu Gothic" w:cs="Yu Gothic" w:eastAsia="Yu Gothic" w:hAnsi="Yu Gothic"/>
          <w:sz w:val="21"/>
          <w:szCs w:val="21"/>
        </w:rPr>
        <w:t xml:space="preserve">理由は三つあります。</w:t>
      </w:r>
    </w:p>
    <w:p>
      <w:pPr>
        <w:pStyle w:val="ListParagraph"/>
        <w:numPr>
          <w:ilvl w:val="0"/>
          <w:numId w:val="2"/>
        </w:numPr>
        <w:spacing w:after="60" w:line="300"/>
      </w:pPr>
      <w:r>
        <w:rPr>
          <w:rFonts w:ascii="Yu Gothic" w:cs="Yu Gothic" w:eastAsia="Yu Gothic" w:hAnsi="Yu Gothic"/>
          <w:sz w:val="21"/>
          <w:szCs w:val="21"/>
        </w:rPr>
        <w:t xml:space="preserve">地域に産地がありません。白山市・JA白山の園芸重点品目はブロッコリー、白ねぎ、丸いも、ナスで、キャベツは入っていません。苗・資材・技術・出荷ルートの地域内蓄積がない状態からの参入になります。</w:t>
      </w:r>
    </w:p>
    <w:p>
      <w:pPr>
        <w:pStyle w:val="ListParagraph"/>
        <w:numPr>
          <w:ilvl w:val="0"/>
          <w:numId w:val="2"/>
        </w:numPr>
        <w:spacing w:after="60" w:line="300"/>
      </w:pPr>
      <w:r>
        <w:rPr>
          <w:rFonts w:ascii="Yu Gothic" w:cs="Yu Gothic" w:eastAsia="Yu Gothic" w:hAnsi="Yu Gothic"/>
          <w:sz w:val="21"/>
          <w:szCs w:val="21"/>
        </w:rPr>
        <w:t xml:space="preserve">全国の大産地に価格を握られています。群馬・愛知・千葉の大規模産地が相場を決める品目で、後発・小規模で価格決定権を持てる要素が見当たりません。</w:t>
      </w:r>
    </w:p>
    <w:p>
      <w:pPr>
        <w:pStyle w:val="ListParagraph"/>
        <w:numPr>
          <w:ilvl w:val="0"/>
          <w:numId w:val="2"/>
        </w:numPr>
        <w:spacing w:after="60" w:line="300"/>
      </w:pPr>
      <w:r>
        <w:rPr>
          <w:rFonts w:ascii="Yu Gothic" w:cs="Yu Gothic" w:eastAsia="Yu Gothic" w:hAnsi="Yu Gothic"/>
          <w:b/>
          <w:bCs/>
          <w:sz w:val="21"/>
          <w:szCs w:val="21"/>
        </w:rPr>
        <w:t xml:space="preserve">輪作上むしろマイナスになります。</w:t>
      </w:r>
      <w:r>
        <w:rPr>
          <w:rFonts w:ascii="Yu Gothic" w:cs="Yu Gothic" w:eastAsia="Yu Gothic" w:hAnsi="Yu Gothic"/>
          <w:sz w:val="21"/>
          <w:szCs w:val="21"/>
        </w:rPr>
        <w:t xml:space="preserve">キャベツとブロッコリーは同じアブラナ科で、根こぶ病、コナガ、ヨトウムシなどの病害虫と土壌病害を共有します。分散投資のつもりが、実態は同一リスクへの集中投資になります。</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品目を足すならアブラナ科以外から選ぶべきです。地域に産地がある白ねぎ（ヒガンバナ科）・丸いも（ヤマノイモ科）・ナス（ナス科）なら、輪作としても成立し、地域の技術・販路も使えます。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3-4　結論：武器は「品目」ではなく「組み合わせ」</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水田面積（コメ）× アブラナ科の露地園芸技術（ブロッコリー）× 白山市がオーガニックビレッジであること</w:t>
            </w:r>
          </w:p>
          <w:p>
            <w:pPr>
              <w:spacing w:after="60" w:line="300"/>
            </w:pPr>
            <w:r>
              <w:rPr>
                <w:rFonts w:ascii="Yu Gothic" w:cs="Yu Gothic" w:eastAsia="Yu Gothic" w:hAnsi="Yu Gothic"/>
                <w:sz w:val="20"/>
                <w:szCs w:val="20"/>
              </w:rPr>
              <w:t xml:space="preserve">この3点セットを揃えた経営体は、白山市にまだ存在しません。</w:t>
            </w:r>
          </w:p>
          <w:p>
            <w:pPr>
              <w:spacing w:after="60" w:line="300"/>
            </w:pPr>
            <w:r>
              <w:rPr>
                <w:rFonts w:ascii="Yu Gothic" w:cs="Yu Gothic" w:eastAsia="Yu Gothic" w:hAnsi="Yu Gothic"/>
                <w:sz w:val="20"/>
                <w:szCs w:val="20"/>
              </w:rPr>
              <w:t xml:space="preserve">安井ファームはブロッコリーの規模で圧倒的だが、規模ゆえに有機転換は困難。集落営農法人は水田面積があるが露地園芸の技術が薄い。紺多農園は両方を持っています。</w:t>
            </w:r>
          </w:p>
          <w:p>
            <w:pPr>
              <w:spacing w:after="60" w:line="300"/>
            </w:pPr>
            <w:r>
              <w:rPr>
                <w:rFonts w:ascii="Yu Gothic" w:cs="Yu Gothic" w:eastAsia="Yu Gothic" w:hAnsi="Yu Gothic"/>
                <w:sz w:val="20"/>
                <w:szCs w:val="20"/>
              </w:rPr>
              <w:t xml:space="preserve">JA白山は令和7年度から有機野菜の実証に入ったばかりで、有機ブロッコリーはまだ誰も押さえていません。学校給食は「コメも野菜も要る」ため、両方出せる経営体が構造的に最も有利です。</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武器にすべきは、コメ単体でもブロッコリー単体でもなく、「白山市の有機給食を、コメと野菜のセットで支える農家」というポジションです。</w:t>
      </w:r>
    </w:p>
    <w:p>
      <w:r>
        <w:br w:type="page"/>
      </w:r>
    </w:p>
    <w:p>
      <w:pPr>
        <w:pStyle w:val="Heading1"/>
        <w:spacing w:after="140" w:before="360"/>
      </w:pPr>
      <w:r>
        <w:rPr>
          <w:rFonts w:ascii="Yu Gothic" w:cs="Yu Gothic" w:eastAsia="Yu Gothic" w:hAnsi="Yu Gothic"/>
          <w:b/>
          <w:bCs/>
          <w:sz w:val="30"/>
          <w:szCs w:val="30"/>
        </w:rPr>
        <w:t xml:space="preserve">第4章　承継は可能か</w:t>
      </w:r>
    </w:p>
    <w:p>
      <w:pPr>
        <w:pStyle w:val="Heading2"/>
        <w:spacing w:after="140" w:before="240"/>
      </w:pPr>
      <w:r>
        <w:rPr>
          <w:rFonts w:ascii="Yu Gothic" w:cs="Yu Gothic" w:eastAsia="Yu Gothic" w:hAnsi="Yu Gothic"/>
          <w:b/>
          <w:bCs/>
          <w:sz w:val="25"/>
          <w:szCs w:val="25"/>
        </w:rPr>
        <w:t xml:space="preserve">4-1　法的には可能です</w:t>
      </w:r>
    </w:p>
    <w:p>
      <w:pPr>
        <w:spacing w:after="120" w:before="0" w:line="300"/>
      </w:pPr>
      <w:r>
        <w:rPr>
          <w:rFonts w:ascii="Yu Gothic" w:cs="Yu Gothic" w:eastAsia="Yu Gothic" w:hAnsi="Yu Gothic"/>
          <w:sz w:val="21"/>
          <w:szCs w:val="21"/>
        </w:rPr>
        <w:t xml:space="preserve">農事組合法人なので、農地や機械を個人が相続するのではなく、法人の経営を承継する形になります。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150"/>
        <w:gridCol w:w="4050"/>
      </w:tblGrid>
      <w:tr>
        <w:trPr>
          <w:tblHeader/>
        </w:trPr>
        <w:tc>
          <w:tcPr>
            <w:tcW w:type="dxa" w:w="18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段階</w:t>
            </w:r>
          </w:p>
        </w:tc>
        <w:tc>
          <w:tcPr>
            <w:tcW w:type="dxa" w:w="31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c>
          <w:tcPr>
            <w:tcW w:type="dxa" w:w="40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要件</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① 組合員になる</w:t>
            </w:r>
          </w:p>
        </w:tc>
        <w:tc>
          <w:tcPr>
            <w:tcW w:type="dxa" w:w="3150"/>
            <w:tcMar>
              <w:top w:type="dxa" w:w="60"/>
              <w:left w:type="dxa" w:w="100"/>
              <w:bottom w:type="dxa" w:w="60"/>
              <w:right w:type="dxa" w:w="100"/>
            </w:tcMar>
          </w:tcPr>
          <w:p>
            <w:pPr>
              <w:spacing w:after="0" w:line="280"/>
            </w:pPr>
            <w:r>
              <w:rPr>
                <w:rFonts w:ascii="Yu Gothic" w:cs="Yu Gothic" w:eastAsia="Yu Gothic" w:hAnsi="Yu Gothic"/>
                <w:sz w:val="20"/>
                <w:szCs w:val="20"/>
              </w:rPr>
              <w:t xml:space="preserve">加入申込書を提出し、総会で承認を得る</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組合員資格は「農民」（自ら農業を営む個人又は農業に従事する個人）</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② 理事になる</w:t>
            </w:r>
          </w:p>
        </w:tc>
        <w:tc>
          <w:tcPr>
            <w:tcW w:type="dxa" w:w="3150"/>
            <w:tcMar>
              <w:top w:type="dxa" w:w="60"/>
              <w:left w:type="dxa" w:w="100"/>
              <w:bottom w:type="dxa" w:w="60"/>
              <w:right w:type="dxa" w:w="100"/>
            </w:tcMar>
          </w:tcPr>
          <w:p>
            <w:pPr>
              <w:spacing w:after="0" w:line="280"/>
            </w:pPr>
            <w:r>
              <w:rPr>
                <w:rFonts w:ascii="Yu Gothic" w:cs="Yu Gothic" w:eastAsia="Yu Gothic" w:hAnsi="Yu Gothic"/>
                <w:sz w:val="20"/>
                <w:szCs w:val="20"/>
              </w:rPr>
              <w:t xml:space="preserve">理事に選任される</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理事は農民である組合員しかなれない</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③ 代表理事になる</w:t>
            </w:r>
          </w:p>
        </w:tc>
        <w:tc>
          <w:tcPr>
            <w:tcW w:type="dxa" w:w="3150"/>
            <w:tcMar>
              <w:top w:type="dxa" w:w="60"/>
              <w:left w:type="dxa" w:w="100"/>
              <w:bottom w:type="dxa" w:w="60"/>
              <w:right w:type="dxa" w:w="100"/>
            </w:tcMar>
          </w:tcPr>
          <w:p>
            <w:pPr>
              <w:spacing w:after="0" w:line="280"/>
            </w:pPr>
            <w:r>
              <w:rPr>
                <w:rFonts w:ascii="Yu Gothic" w:cs="Yu Gothic" w:eastAsia="Yu Gothic" w:hAnsi="Yu Gothic"/>
                <w:sz w:val="20"/>
                <w:szCs w:val="20"/>
              </w:rPr>
              <w:t xml:space="preserve">理事の中から選任</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役員の任期は3年以内</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4-2　実質的な関門は二つだけ</w:t>
      </w:r>
    </w:p>
    <w:p>
      <w:pPr>
        <w:pStyle w:val="ListParagraph"/>
        <w:numPr>
          <w:ilvl w:val="0"/>
          <w:numId w:val="3"/>
        </w:numPr>
        <w:spacing w:after="60" w:line="300"/>
      </w:pPr>
      <w:r>
        <w:rPr>
          <w:rFonts w:ascii="Yu Gothic" w:cs="Yu Gothic" w:eastAsia="Yu Gothic" w:hAnsi="Yu Gothic"/>
          <w:b/>
          <w:bCs/>
          <w:sz w:val="21"/>
          <w:szCs w:val="21"/>
        </w:rPr>
        <w:t xml:space="preserve">「農民」であること。</w:t>
      </w:r>
      <w:r>
        <w:rPr>
          <w:rFonts w:ascii="Yu Gothic" w:cs="Yu Gothic" w:eastAsia="Yu Gothic" w:hAnsi="Yu Gothic"/>
          <w:sz w:val="21"/>
          <w:szCs w:val="21"/>
        </w:rPr>
        <w:t xml:space="preserve">現在は教員なので農協法上の農民ではありません。実際に農業に従事した実績が必要です（農業委員会の耕作証明、出荷証明、農業所得の所得証明などで証明）。だからこそ、辞める前に関与を始める必要があります。</w:t>
      </w:r>
    </w:p>
    <w:p>
      <w:pPr>
        <w:pStyle w:val="ListParagraph"/>
        <w:numPr>
          <w:ilvl w:val="0"/>
          <w:numId w:val="3"/>
        </w:numPr>
        <w:spacing w:after="60" w:line="300"/>
      </w:pPr>
      <w:r>
        <w:rPr>
          <w:rFonts w:ascii="Yu Gothic" w:cs="Yu Gothic" w:eastAsia="Yu Gothic" w:hAnsi="Yu Gothic"/>
          <w:b/>
          <w:bCs/>
          <w:sz w:val="21"/>
          <w:szCs w:val="21"/>
        </w:rPr>
        <w:t xml:space="preserve">他の組合員（ご親族）の合意。</w:t>
      </w:r>
      <w:r>
        <w:rPr>
          <w:rFonts w:ascii="Yu Gothic" w:cs="Yu Gothic" w:eastAsia="Yu Gothic" w:hAnsi="Yu Gothic"/>
          <w:sz w:val="21"/>
          <w:szCs w:val="21"/>
        </w:rPr>
        <w:t xml:space="preserve">農事組合法人の加入・役員選任は総会の議決事項であり、本人の意思だけでは決まりません。</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農地については、法人が耕作主体である限り個人で取得する必要はありません。なお2023年4月1日から農地法3条の下限面積要件（都府県50a）は撤廃されています。</w:t>
      </w:r>
    </w:p>
    <w:p>
      <w:r>
        <w:br w:type="page"/>
      </w:r>
    </w:p>
    <w:p>
      <w:pPr>
        <w:pStyle w:val="Heading1"/>
        <w:spacing w:after="140" w:before="360"/>
      </w:pPr>
      <w:r>
        <w:rPr>
          <w:rFonts w:ascii="Yu Gothic" w:cs="Yu Gothic" w:eastAsia="Yu Gothic" w:hAnsi="Yu Gothic"/>
          <w:b/>
          <w:bCs/>
          <w:sz w:val="30"/>
          <w:szCs w:val="30"/>
        </w:rPr>
        <w:t xml:space="preserve">第5章　年収はいくらになるか</w:t>
      </w:r>
    </w:p>
    <w:p>
      <w:pPr>
        <w:pStyle w:val="Heading2"/>
        <w:spacing w:after="140" w:before="240"/>
      </w:pPr>
      <w:r>
        <w:rPr>
          <w:rFonts w:ascii="Yu Gothic" w:cs="Yu Gothic" w:eastAsia="Yu Gothic" w:hAnsi="Yu Gothic"/>
          <w:b/>
          <w:bCs/>
          <w:sz w:val="25"/>
          <w:szCs w:val="25"/>
        </w:rPr>
        <w:t xml:space="preserve">5-1　金額より重要な「報酬の取り方」</w:t>
      </w:r>
    </w:p>
    <w:p>
      <w:pPr>
        <w:spacing w:after="120" w:before="0" w:line="300"/>
      </w:pPr>
      <w:r>
        <w:rPr>
          <w:rFonts w:ascii="Yu Gothic" w:cs="Yu Gothic" w:eastAsia="Yu Gothic" w:hAnsi="Yu Gothic"/>
          <w:sz w:val="21"/>
          <w:szCs w:val="21"/>
        </w:rPr>
        <w:t xml:space="preserve">農事組合法人には報酬の出し方が2通りあり、これが年金と健康保険を左右します。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2970"/>
        <w:gridCol w:w="2970"/>
      </w:tblGrid>
      <w:tr>
        <w:trPr>
          <w:tblHeader/>
        </w:trPr>
        <w:tc>
          <w:tcPr>
            <w:tcW w:type="dxa" w:w="30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方式</w:t>
            </w:r>
          </w:p>
        </w:tc>
        <w:tc>
          <w:tcPr>
            <w:tcW w:type="dxa" w:w="297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所得区分</w:t>
            </w:r>
          </w:p>
        </w:tc>
        <w:tc>
          <w:tcPr>
            <w:tcW w:type="dxa" w:w="297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社会保険</w:t>
            </w:r>
          </w:p>
        </w:tc>
      </w:tr>
      <w:tr>
        <w:tc>
          <w:tcPr>
            <w:tcW w:type="dxa" w:w="306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確定給与制（役員報酬・給与）</w:t>
            </w:r>
          </w:p>
        </w:tc>
        <w:tc>
          <w:tcPr>
            <w:tcW w:type="dxa" w:w="2970"/>
            <w:tcMar>
              <w:top w:type="dxa" w:w="60"/>
              <w:left w:type="dxa" w:w="100"/>
              <w:bottom w:type="dxa" w:w="60"/>
              <w:right w:type="dxa" w:w="100"/>
            </w:tcMar>
          </w:tcPr>
          <w:p>
            <w:pPr>
              <w:spacing w:after="0" w:line="280"/>
            </w:pPr>
            <w:r>
              <w:rPr>
                <w:rFonts w:ascii="Yu Gothic" w:cs="Yu Gothic" w:eastAsia="Yu Gothic" w:hAnsi="Yu Gothic"/>
                <w:sz w:val="20"/>
                <w:szCs w:val="20"/>
              </w:rPr>
              <w:t xml:space="preserve">給与所得</w:t>
            </w:r>
          </w:p>
        </w:tc>
        <w:tc>
          <w:tcPr>
            <w:tcW w:type="dxa" w:w="297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健康保険・厚生年金に加入できる</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従事分量配当制</w:t>
            </w:r>
          </w:p>
        </w:tc>
        <w:tc>
          <w:tcPr>
            <w:tcW w:type="dxa" w:w="2970"/>
            <w:tcMar>
              <w:top w:type="dxa" w:w="60"/>
              <w:left w:type="dxa" w:w="100"/>
              <w:bottom w:type="dxa" w:w="60"/>
              <w:right w:type="dxa" w:w="100"/>
            </w:tcMar>
          </w:tcPr>
          <w:p>
            <w:pPr>
              <w:spacing w:after="0" w:line="280"/>
            </w:pPr>
            <w:r>
              <w:rPr>
                <w:rFonts w:ascii="Yu Gothic" w:cs="Yu Gothic" w:eastAsia="Yu Gothic" w:hAnsi="Yu Gothic"/>
                <w:sz w:val="20"/>
                <w:szCs w:val="20"/>
              </w:rPr>
              <w:t xml:space="preserve">配当・給与・退職所得以外の所得</w:t>
            </w:r>
          </w:p>
        </w:tc>
        <w:tc>
          <w:tcPr>
            <w:tcW w:type="dxa" w:w="297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加入できない（国民健康保険・国民年金）</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役員報酬と従事分量配当の併給も可能で、双方とも損金算入できます。従事分量配当は消費税の課税仕入れに該当するため、消費税還付のメリットもあります。</w:t>
      </w:r>
    </w:p>
    <w:p>
      <w:pPr>
        <w:spacing w:after="10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C"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45歳で厚生年金を抜けることの代償</w:t>
            </w:r>
          </w:p>
          <w:p>
            <w:pPr>
              <w:spacing w:after="60" w:line="300"/>
            </w:pPr>
            <w:r>
              <w:rPr>
                <w:rFonts w:ascii="Yu Gothic" w:cs="Yu Gothic" w:eastAsia="Yu Gothic" w:hAnsi="Yu Gothic"/>
                <w:sz w:val="20"/>
                <w:szCs w:val="20"/>
              </w:rPr>
              <w:t xml:space="preserve">国民年金の受給額は月平均5.9万円、厚生年金は月平均15.1万円。月約9万円、生涯で2,000万円超の差です。</w:t>
            </w:r>
          </w:p>
          <w:p>
            <w:pPr>
              <w:spacing w:after="60" w:line="300"/>
            </w:pPr>
            <w:r>
              <w:rPr>
                <w:rFonts w:ascii="Yu Gothic" w:cs="Yu Gothic" w:eastAsia="Yu Gothic" w:hAnsi="Yu Gothic"/>
                <w:sz w:val="20"/>
                <w:szCs w:val="20"/>
              </w:rPr>
              <w:t xml:space="preserve">知り合いの北辰農産が「毎年昇給・ボーナス・有給取得」を実現しているのは、確定給与制の実例です。設計次第で厚生年金を維持したまま承継できます。</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5-2　統計から見た天井（最大の落とし穴）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580"/>
        <w:gridCol w:w="3420"/>
      </w:tblGrid>
      <w:tr>
        <w:trPr>
          <w:tblHeader/>
        </w:trPr>
        <w:tc>
          <w:tcPr>
            <w:tcW w:type="dxa" w:w="55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区分（令和5年 営農類型別経営統計）</w:t>
            </w:r>
          </w:p>
        </w:tc>
        <w:tc>
          <w:tcPr>
            <w:tcW w:type="dxa" w:w="34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農業所得</w:t>
            </w:r>
          </w:p>
        </w:tc>
      </w:tr>
      <w:tr>
        <w:tc>
          <w:tcPr>
            <w:tcW w:type="dxa" w:w="5580"/>
            <w:tcMar>
              <w:top w:type="dxa" w:w="60"/>
              <w:left w:type="dxa" w:w="100"/>
              <w:bottom w:type="dxa" w:w="60"/>
              <w:right w:type="dxa" w:w="100"/>
            </w:tcMar>
          </w:tcPr>
          <w:p>
            <w:pPr>
              <w:spacing w:after="0" w:line="280"/>
            </w:pPr>
            <w:r>
              <w:rPr>
                <w:rFonts w:ascii="Yu Gothic" w:cs="Yu Gothic" w:eastAsia="Yu Gothic" w:hAnsi="Yu Gothic"/>
                <w:sz w:val="20"/>
                <w:szCs w:val="20"/>
              </w:rPr>
              <w:t xml:space="preserve">水田作 個人経営体 平均</w:t>
            </w:r>
          </w:p>
        </w:tc>
        <w:tc>
          <w:tcPr>
            <w:tcW w:type="dxa" w:w="342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▲3万円（赤字）</w:t>
            </w:r>
          </w:p>
        </w:tc>
      </w:tr>
      <w:tr>
        <w:tc>
          <w:tcPr>
            <w:tcW w:type="dxa" w:w="5580"/>
            <w:tcMar>
              <w:top w:type="dxa" w:w="60"/>
              <w:left w:type="dxa" w:w="100"/>
              <w:bottom w:type="dxa" w:w="60"/>
              <w:right w:type="dxa" w:w="100"/>
            </w:tcMar>
          </w:tcPr>
          <w:p>
            <w:pPr>
              <w:spacing w:after="0" w:line="280"/>
            </w:pPr>
            <w:r>
              <w:rPr>
                <w:rFonts w:ascii="Yu Gothic" w:cs="Yu Gothic" w:eastAsia="Yu Gothic" w:hAnsi="Yu Gothic"/>
                <w:sz w:val="20"/>
                <w:szCs w:val="20"/>
              </w:rPr>
              <w:t xml:space="preserve">同 20ha以上の階層</w:t>
            </w:r>
          </w:p>
        </w:tc>
        <w:tc>
          <w:tcPr>
            <w:tcW w:type="dxa" w:w="3420"/>
            <w:tcMar>
              <w:top w:type="dxa" w:w="60"/>
              <w:left w:type="dxa" w:w="100"/>
              <w:bottom w:type="dxa" w:w="60"/>
              <w:right w:type="dxa" w:w="100"/>
            </w:tcMar>
          </w:tcPr>
          <w:p>
            <w:pPr>
              <w:spacing w:after="0" w:line="280"/>
            </w:pPr>
            <w:r>
              <w:rPr>
                <w:rFonts w:ascii="Yu Gothic" w:cs="Yu Gothic" w:eastAsia="Yu Gothic" w:hAnsi="Yu Gothic"/>
                <w:sz w:val="20"/>
                <w:szCs w:val="20"/>
              </w:rPr>
              <w:t xml:space="preserve">845万円</w:t>
            </w:r>
          </w:p>
        </w:tc>
      </w:tr>
      <w:tr>
        <w:tc>
          <w:tcPr>
            <w:tcW w:type="dxa" w:w="5580"/>
            <w:tcMar>
              <w:top w:type="dxa" w:w="60"/>
              <w:left w:type="dxa" w:w="100"/>
              <w:bottom w:type="dxa" w:w="60"/>
              <w:right w:type="dxa" w:w="100"/>
            </w:tcMar>
          </w:tcPr>
          <w:p>
            <w:pPr>
              <w:spacing w:after="0" w:line="280"/>
            </w:pPr>
            <w:r>
              <w:rPr>
                <w:rFonts w:ascii="Yu Gothic" w:cs="Yu Gothic" w:eastAsia="Yu Gothic" w:hAnsi="Yu Gothic"/>
                <w:sz w:val="20"/>
                <w:szCs w:val="20"/>
              </w:rPr>
              <w:t xml:space="preserve">法人経営体 平均（全類型）</w:t>
            </w:r>
          </w:p>
        </w:tc>
        <w:tc>
          <w:tcPr>
            <w:tcW w:type="dxa" w:w="3420"/>
            <w:tcMar>
              <w:top w:type="dxa" w:w="60"/>
              <w:left w:type="dxa" w:w="100"/>
              <w:bottom w:type="dxa" w:w="60"/>
              <w:right w:type="dxa" w:w="100"/>
            </w:tcMar>
          </w:tcPr>
          <w:p>
            <w:pPr>
              <w:spacing w:after="0" w:line="280"/>
            </w:pPr>
            <w:r>
              <w:rPr>
                <w:rFonts w:ascii="Yu Gothic" w:cs="Yu Gothic" w:eastAsia="Yu Gothic" w:hAnsi="Yu Gothic"/>
                <w:sz w:val="20"/>
                <w:szCs w:val="20"/>
              </w:rPr>
              <w:t xml:space="preserve">約1,300万円</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845万円も1,300万円も「経営体の所得」であって「一人の年収」ではありません。</w:t>
      </w:r>
      <w:r>
        <w:rPr>
          <w:rFonts w:ascii="Yu Gothic" w:cs="Yu Gothic" w:eastAsia="Yu Gothic" w:hAnsi="Yu Gothic"/>
          <w:sz w:val="21"/>
          <w:szCs w:val="21"/>
        </w:rPr>
        <w:t xml:space="preserve">農事組合法人は最低3名の組合員がいます。3人で割ると845万円÷3≒280万円、1,300万円÷3≒430万円です。この数字を個人の年収と誤解すると、判断を完全に誤ります。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5-3　2026年の逆風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50"/>
        <w:gridCol w:w="4950"/>
      </w:tblGrid>
      <w:tr>
        <w:trPr>
          <w:tblHeader/>
        </w:trPr>
        <w:tc>
          <w:tcPr>
            <w:tcW w:type="dxa" w:w="40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49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数値</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米のコスト指標（米穀機構・2026年4月7日公表）</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玄米60kgあたり 20,535円</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2026年産の概算金</w:t>
            </w:r>
          </w:p>
        </w:tc>
        <w:tc>
          <w:tcPr>
            <w:tcW w:type="dxa" w:w="495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1.5万〜1.8万円（逆ざや）</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生産者の反応</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85%が「厳しい」、うち25%が「経営継続に強い不安」</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リスクが高いのは</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兼業農家より、規模を拡大してきた担い手農家（設備投資の借入返済を直撃）</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紺多農園に借入があるかどうかは、決算書を見るまで判断できません。これは承継判断の前提条件です。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5-4　年収シミュレーション</w:t>
      </w:r>
    </w:p>
    <w:p>
      <w:pPr>
        <w:spacing w:after="120" w:before="0" w:line="300"/>
      </w:pPr>
      <w:r>
        <w:rPr>
          <w:rFonts w:ascii="Yu Gothic" w:cs="Yu Gothic" w:eastAsia="Yu Gothic" w:hAnsi="Yu Gothic"/>
          <w:sz w:val="19"/>
          <w:szCs w:val="19"/>
        </w:rPr>
        <w:t xml:space="preserve">前提：組合員3名／ブロッコリーの所得は10aあたり約15万円（青森6〜7月収穫で122,561円、兵庫1〜2月収穫で178,103円の中間）／2026年の米価では主食用米の所得貢献はほぼゼロと置く。</w:t>
      </w:r>
    </w:p>
    <w:p>
      <w:pPr>
        <w:spacing w:after="8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1800"/>
        <w:gridCol w:w="1440"/>
        <w:gridCol w:w="1620"/>
        <w:gridCol w:w="1080"/>
      </w:tblGrid>
      <w:tr>
        <w:trPr>
          <w:tblHeader/>
        </w:trPr>
        <w:tc>
          <w:tcPr>
            <w:tcW w:type="dxa" w:w="30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シナリオ</w:t>
            </w:r>
          </w:p>
        </w:tc>
        <w:tc>
          <w:tcPr>
            <w:tcW w:type="dxa" w:w="18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法人の農業所得</w:t>
            </w:r>
          </w:p>
        </w:tc>
        <w:tc>
          <w:tcPr>
            <w:tcW w:type="dxa" w:w="14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÷3人</w:t>
            </w:r>
          </w:p>
        </w:tc>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次男の年収</w:t>
            </w:r>
          </w:p>
        </w:tc>
        <w:tc>
          <w:tcPr>
            <w:tcW w:type="dxa" w:w="10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到達時期</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A. 現状維持（水稲中心＋ブロッコリー2ha）</w:t>
            </w:r>
          </w:p>
        </w:tc>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約300万円</w:t>
            </w:r>
          </w:p>
        </w:tc>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約100万円</w:t>
            </w:r>
          </w:p>
        </w:tc>
        <w:tc>
          <w:tcPr>
            <w:tcW w:type="dxa" w:w="16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100〜200万円</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初年度</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B. ブロッコリー5haに拡大</w:t>
            </w:r>
          </w:p>
        </w:tc>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約750万円</w:t>
            </w:r>
          </w:p>
        </w:tc>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約250万円</w:t>
            </w:r>
          </w:p>
        </w:tc>
        <w:tc>
          <w:tcPr>
            <w:tcW w:type="dxa" w:w="16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250〜350万円</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2〜3年</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C. 有機・特栽＋環境交付金＋直販</w:t>
            </w:r>
          </w:p>
        </w:tc>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1,300〜1,800万円</w:t>
            </w:r>
          </w:p>
        </w:tc>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430〜600万円</w:t>
            </w:r>
          </w:p>
        </w:tc>
        <w:tc>
          <w:tcPr>
            <w:tcW w:type="dxa" w:w="16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400〜600万円</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3〜5年</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D. 6次産業化（北辰農産モデル）</w:t>
            </w:r>
          </w:p>
        </w:tc>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2,000万円超</w:t>
            </w:r>
          </w:p>
        </w:tc>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650万円超</w:t>
            </w:r>
          </w:p>
        </w:tc>
        <w:tc>
          <w:tcPr>
            <w:tcW w:type="dxa" w:w="16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600〜800万円</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5〜10年</w:t>
            </w:r>
          </w:p>
        </w:tc>
      </w:tr>
    </w:tbl>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5-5　就農支援金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1980"/>
        <w:gridCol w:w="1080"/>
        <w:gridCol w:w="4320"/>
      </w:tblGrid>
      <w:tr>
        <w:trPr>
          <w:tblHeader/>
        </w:trPr>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制度</w:t>
            </w:r>
          </w:p>
        </w:tc>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金額</w:t>
            </w:r>
          </w:p>
        </w:tc>
        <w:tc>
          <w:tcPr>
            <w:tcW w:type="dxa" w:w="10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期間</w:t>
            </w:r>
          </w:p>
        </w:tc>
        <w:tc>
          <w:tcPr>
            <w:tcW w:type="dxa" w:w="43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主な要件</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就農準備資金</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月12.5万円（年最大150万円）</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最長2年</w:t>
            </w:r>
          </w:p>
        </w:tc>
        <w:tc>
          <w:tcPr>
            <w:tcW w:type="dxa" w:w="4320"/>
            <w:tcMar>
              <w:top w:type="dxa" w:w="60"/>
              <w:left w:type="dxa" w:w="100"/>
              <w:bottom w:type="dxa" w:w="60"/>
              <w:right w:type="dxa" w:w="100"/>
            </w:tcMar>
          </w:tcPr>
          <w:p>
            <w:pPr>
              <w:spacing w:after="0" w:line="280"/>
            </w:pPr>
            <w:r>
              <w:rPr>
                <w:rFonts w:ascii="Yu Gothic" w:cs="Yu Gothic" w:eastAsia="Yu Gothic" w:hAnsi="Yu Gothic"/>
                <w:sz w:val="20"/>
                <w:szCs w:val="20"/>
              </w:rPr>
              <w:t xml:space="preserve">県が認めた研修機関で概ね1年以上（年1,200時間以上）の研修。就農予定時49歳以下</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経営開始資金</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年最大150万円</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最長3年</w:t>
            </w:r>
          </w:p>
        </w:tc>
        <w:tc>
          <w:tcPr>
            <w:tcW w:type="dxa" w:w="4320"/>
            <w:tcMar>
              <w:top w:type="dxa" w:w="60"/>
              <w:left w:type="dxa" w:w="100"/>
              <w:bottom w:type="dxa" w:w="60"/>
              <w:right w:type="dxa" w:w="100"/>
            </w:tcMar>
          </w:tcPr>
          <w:p>
            <w:pPr>
              <w:spacing w:after="0" w:line="280"/>
            </w:pPr>
            <w:r>
              <w:rPr>
                <w:rFonts w:ascii="Yu Gothic" w:cs="Yu Gothic" w:eastAsia="Yu Gothic" w:hAnsi="Yu Gothic"/>
                <w:sz w:val="20"/>
                <w:szCs w:val="20"/>
              </w:rPr>
              <w:t xml:space="preserve">認定新規就農者であること。原則49歳以下。親元就農でも、親の経営が法人なら「5年以内に法人の経営者になる」確約で対象</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理論上の最大は300万円＋450万円＝750万円です。</w:t>
      </w:r>
      <w:r>
        <w:rPr>
          <w:rFonts w:ascii="Yu Gothic" w:cs="Yu Gothic" w:eastAsia="Yu Gothic" w:hAnsi="Yu Gothic"/>
          <w:sz w:val="21"/>
          <w:szCs w:val="21"/>
        </w:rPr>
        <w:t xml:space="preserve">ただし両制度の通算可否は自治体で運用が異なるため、白山市産業部農業振興課で必ず確認してください。45歳だからこそ間に合う制度で、50歳になると消えます。</w:t>
      </w:r>
    </w:p>
    <w:p>
      <w:r>
        <w:br w:type="page"/>
      </w:r>
    </w:p>
    <w:p>
      <w:pPr>
        <w:pStyle w:val="Heading1"/>
        <w:spacing w:after="140" w:before="360"/>
      </w:pPr>
      <w:r>
        <w:rPr>
          <w:rFonts w:ascii="Yu Gothic" w:cs="Yu Gothic" w:eastAsia="Yu Gothic" w:hAnsi="Yu Gothic"/>
          <w:b/>
          <w:bCs/>
          <w:sz w:val="30"/>
          <w:szCs w:val="30"/>
        </w:rPr>
        <w:t xml:space="preserve">第6章　農業経験ゼロからの就農</w:t>
      </w:r>
    </w:p>
    <w:p>
      <w:pPr>
        <w:pStyle w:val="Heading2"/>
        <w:spacing w:after="140" w:before="240"/>
      </w:pPr>
      <w:r>
        <w:rPr>
          <w:rFonts w:ascii="Yu Gothic" w:cs="Yu Gothic" w:eastAsia="Yu Gothic" w:hAnsi="Yu Gothic"/>
          <w:b/>
          <w:bCs/>
          <w:sz w:val="25"/>
          <w:szCs w:val="25"/>
        </w:rPr>
        <w:t xml:space="preserve">6-1　経験ゼロは制度上「想定内」です</w:t>
      </w:r>
    </w:p>
    <w:p>
      <w:pPr>
        <w:spacing w:after="120" w:before="0" w:line="300"/>
      </w:pPr>
      <w:r>
        <w:rPr>
          <w:rFonts w:ascii="Yu Gothic" w:cs="Yu Gothic" w:eastAsia="Yu Gothic" w:hAnsi="Yu Gothic"/>
          <w:sz w:val="21"/>
          <w:szCs w:val="21"/>
        </w:rPr>
        <w:t xml:space="preserve">国の新規就農支援が49歳以下を対象にしているのは、まさに他産業から未経験で入ってくる人を担い手として想定しているからです。問題は制度ではなく時間です。未経験から経営判断ができるようになるまで最低3年かかり、45歳から49歳までの4年しか制度の窓は開いていません。</w:t>
      </w:r>
    </w:p>
    <w:p>
      <w:pPr>
        <w:spacing w:after="12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6-2　研修先の有力候補：いしかわ耕稼塾（本科）</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7560"/>
      </w:tblGrid>
      <w:tr>
        <w:trPr>
          <w:tblHeader/>
        </w:trPr>
        <w:tc>
          <w:tcPr>
            <w:tcW w:type="dxa" w:w="14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75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日程</w:t>
            </w:r>
          </w:p>
        </w:tc>
        <w:tc>
          <w:tcPr>
            <w:tcW w:type="dxa" w:w="7560"/>
            <w:tcMar>
              <w:top w:type="dxa" w:w="60"/>
              <w:left w:type="dxa" w:w="100"/>
              <w:bottom w:type="dxa" w:w="60"/>
              <w:right w:type="dxa" w:w="100"/>
            </w:tcMar>
          </w:tcPr>
          <w:p>
            <w:pPr>
              <w:spacing w:after="0" w:line="280"/>
            </w:pPr>
            <w:r>
              <w:rPr>
                <w:rFonts w:ascii="Yu Gothic" w:cs="Yu Gothic" w:eastAsia="Yu Gothic" w:hAnsi="Yu Gothic"/>
                <w:sz w:val="20"/>
                <w:szCs w:val="20"/>
              </w:rPr>
              <w:t xml:space="preserve">週5日（月〜金）8:30〜17:00、約240日/年</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期間</w:t>
            </w:r>
          </w:p>
        </w:tc>
        <w:tc>
          <w:tcPr>
            <w:tcW w:type="dxa" w:w="7560"/>
            <w:tcMar>
              <w:top w:type="dxa" w:w="60"/>
              <w:left w:type="dxa" w:w="100"/>
              <w:bottom w:type="dxa" w:w="60"/>
              <w:right w:type="dxa" w:w="100"/>
            </w:tcMar>
          </w:tcPr>
          <w:p>
            <w:pPr>
              <w:spacing w:after="0" w:line="280"/>
            </w:pPr>
            <w:r>
              <w:rPr>
                <w:rFonts w:ascii="Yu Gothic" w:cs="Yu Gothic" w:eastAsia="Yu Gothic" w:hAnsi="Yu Gothic"/>
                <w:sz w:val="20"/>
                <w:szCs w:val="20"/>
              </w:rPr>
              <w:t xml:space="preserve">1〜2年</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年齢</w:t>
            </w:r>
          </w:p>
        </w:tc>
        <w:tc>
          <w:tcPr>
            <w:tcW w:type="dxa" w:w="7560"/>
            <w:tcMar>
              <w:top w:type="dxa" w:w="60"/>
              <w:left w:type="dxa" w:w="100"/>
              <w:bottom w:type="dxa" w:w="60"/>
              <w:right w:type="dxa" w:w="100"/>
            </w:tcMar>
          </w:tcPr>
          <w:p>
            <w:pPr>
              <w:spacing w:after="0" w:line="280"/>
            </w:pPr>
            <w:r>
              <w:rPr>
                <w:rFonts w:ascii="Yu Gothic" w:cs="Yu Gothic" w:eastAsia="Yu Gothic" w:hAnsi="Yu Gothic"/>
                <w:sz w:val="20"/>
                <w:szCs w:val="20"/>
              </w:rPr>
              <w:t xml:space="preserve">入塾時60歳未満</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費用</w:t>
            </w:r>
          </w:p>
        </w:tc>
        <w:tc>
          <w:tcPr>
            <w:tcW w:type="dxa" w:w="7560"/>
            <w:tcMar>
              <w:top w:type="dxa" w:w="60"/>
              <w:left w:type="dxa" w:w="100"/>
              <w:bottom w:type="dxa" w:w="60"/>
              <w:right w:type="dxa" w:w="100"/>
            </w:tcMar>
          </w:tcPr>
          <w:p>
            <w:pPr>
              <w:spacing w:after="0" w:line="280"/>
            </w:pPr>
            <w:r>
              <w:rPr>
                <w:rFonts w:ascii="Yu Gothic" w:cs="Yu Gothic" w:eastAsia="Yu Gothic" w:hAnsi="Yu Gothic"/>
                <w:sz w:val="20"/>
                <w:szCs w:val="20"/>
              </w:rPr>
              <w:t xml:space="preserve">研修料無料（テキスト・大型特殊免許取得費用として3万円程度が自己負担）</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実習</w:t>
            </w:r>
          </w:p>
        </w:tc>
        <w:tc>
          <w:tcPr>
            <w:tcW w:type="dxa" w:w="7560"/>
            <w:tcMar>
              <w:top w:type="dxa" w:w="60"/>
              <w:left w:type="dxa" w:w="100"/>
              <w:bottom w:type="dxa" w:w="60"/>
              <w:right w:type="dxa" w:w="100"/>
            </w:tcMar>
          </w:tcPr>
          <w:p>
            <w:pPr>
              <w:spacing w:after="0" w:line="280"/>
            </w:pPr>
            <w:r>
              <w:rPr>
                <w:rFonts w:ascii="Yu Gothic" w:cs="Yu Gothic" w:eastAsia="Yu Gothic" w:hAnsi="Yu Gothic"/>
                <w:sz w:val="20"/>
                <w:szCs w:val="20"/>
              </w:rPr>
              <w:t xml:space="preserve">河北潟試験地での野菜、県研究センターでの水稲・花き・果樹・畜産、農家派遣研修、農業機械研修</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講義</w:t>
            </w:r>
          </w:p>
        </w:tc>
        <w:tc>
          <w:tcPr>
            <w:tcW w:type="dxa" w:w="7560"/>
            <w:tcMar>
              <w:top w:type="dxa" w:w="60"/>
              <w:left w:type="dxa" w:w="100"/>
              <w:bottom w:type="dxa" w:w="60"/>
              <w:right w:type="dxa" w:w="100"/>
            </w:tcMar>
          </w:tcPr>
          <w:p>
            <w:pPr>
              <w:spacing w:after="0" w:line="280"/>
            </w:pPr>
            <w:r>
              <w:rPr>
                <w:rFonts w:ascii="Yu Gothic" w:cs="Yu Gothic" w:eastAsia="Yu Gothic" w:hAnsi="Yu Gothic"/>
                <w:sz w:val="20"/>
                <w:szCs w:val="20"/>
              </w:rPr>
              <w:t xml:space="preserve">作物栽培、土壌肥料、営農計画作成、農業簿記</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注意：週5日フルタイムです。教員を続けながらは通えません。</w:t>
      </w:r>
      <w:r>
        <w:rPr>
          <w:rFonts w:ascii="Yu Gothic" w:cs="Yu Gothic" w:eastAsia="Yu Gothic" w:hAnsi="Yu Gothic"/>
          <w:sz w:val="21"/>
          <w:szCs w:val="21"/>
        </w:rPr>
        <w:t xml:space="preserve">つまり「研修に入る＝退職する」であり、ここが不可逆点になります。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6-3　順番を間違えないこと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20"/>
        <w:gridCol w:w="5580"/>
      </w:tblGrid>
      <w:tr>
        <w:trPr>
          <w:tblHeader/>
        </w:trPr>
        <w:tc>
          <w:tcPr>
            <w:tcW w:type="dxa" w:w="34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やってはいけない順番</w:t>
            </w:r>
          </w:p>
        </w:tc>
        <w:tc>
          <w:tcPr>
            <w:tcW w:type="dxa" w:w="55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推奨する順番</w:t>
            </w:r>
          </w:p>
        </w:tc>
      </w:tr>
      <w:tr>
        <w:tc>
          <w:tcPr>
            <w:tcW w:type="dxa" w:w="342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退職 → 移住 → 機械を買う → 作り方を覚える</w:t>
            </w:r>
          </w:p>
        </w:tc>
        <w:tc>
          <w:tcPr>
            <w:tcW w:type="dxa" w:w="5580"/>
            <w:tcMar>
              <w:top w:type="dxa" w:w="60"/>
              <w:left w:type="dxa" w:w="100"/>
              <w:bottom w:type="dxa" w:w="60"/>
              <w:right w:type="dxa" w:w="100"/>
            </w:tcMar>
          </w:tcPr>
          <w:p>
            <w:pPr>
              <w:spacing w:after="0" w:line="280"/>
            </w:pPr>
            <w:r>
              <w:rPr>
                <w:rFonts w:ascii="Yu Gothic" w:cs="Yu Gothic" w:eastAsia="Yu Gothic" w:hAnsi="Yu Gothic"/>
                <w:sz w:val="20"/>
                <w:szCs w:val="20"/>
              </w:rPr>
              <w:t xml:space="preserve">① 辞めずに関与（長期休暇・週末）→ 決算書3期分を見る
② 研修＋就農準備資金
③ 組合員加入・認定新規就農者 → 経営開始資金
④ 経営を握る（代表理事）
⑤ 設備投資（ここで初めて機械の話）</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第①段階は公務員のまま可能です。地方公務員法第38条により報酬を得る兼業には許可が必要ですが、無報酬の家業の手伝い（小規模な農業）は許可不要とされています。報酬を受け取った瞬間に違反になるので、そこだけは厳密に。まず勤務先の服務担当に確認してください。</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6-4　教員のキャリアは、この農園では武器になります</w:t>
      </w:r>
    </w:p>
    <w:p>
      <w:pPr>
        <w:pStyle w:val="Heading3"/>
        <w:spacing w:after="140" w:before="240"/>
      </w:pPr>
      <w:r>
        <w:rPr>
          <w:rFonts w:ascii="Yu Gothic" w:cs="Yu Gothic" w:eastAsia="Yu Gothic" w:hAnsi="Yu Gothic"/>
          <w:b/>
          <w:bCs/>
          <w:sz w:val="22"/>
          <w:szCs w:val="22"/>
        </w:rPr>
        <w:t xml:space="preserve">理由1：白山市の政策と直結している</w:t>
      </w:r>
    </w:p>
    <w:p>
      <w:pPr>
        <w:spacing w:after="120" w:before="0" w:line="300"/>
      </w:pPr>
      <w:r>
        <w:rPr>
          <w:rFonts w:ascii="Yu Gothic" w:cs="Yu Gothic" w:eastAsia="Yu Gothic" w:hAnsi="Yu Gothic"/>
          <w:sz w:val="21"/>
          <w:szCs w:val="21"/>
        </w:rPr>
        <w:t xml:space="preserve">白山市はオーガニックビレッジ宣言を行い、学校給食への有機農産物供給を進めています。しかもこれは第2次白山市教育振興基本計画の重点取組「はくさん3育（ジオ育・食育・読育）」に位置づけられています。元小学校教員が有機農業をやり、食育の授業で学校に入る。これは他の農家には絶対に真似できない差別化です。</w:t>
      </w:r>
    </w:p>
    <w:p>
      <w:pPr>
        <w:pStyle w:val="Heading3"/>
        <w:spacing w:after="140" w:before="240"/>
      </w:pPr>
      <w:r>
        <w:rPr>
          <w:rFonts w:ascii="Yu Gothic" w:cs="Yu Gothic" w:eastAsia="Yu Gothic" w:hAnsi="Yu Gothic"/>
          <w:b/>
          <w:bCs/>
          <w:sz w:val="22"/>
          <w:szCs w:val="22"/>
        </w:rPr>
        <w:t xml:space="preserve">理由2：有機・特別栽培は「記録の仕事」です</w:t>
      </w:r>
    </w:p>
    <w:p>
      <w:pPr>
        <w:pStyle w:val="ListParagraph"/>
        <w:numPr>
          <w:ilvl w:val="0"/>
          <w:numId w:val="3"/>
        </w:numPr>
        <w:spacing w:after="60" w:line="300"/>
      </w:pPr>
      <w:r>
        <w:rPr>
          <w:rFonts w:ascii="Yu Gothic" w:cs="Yu Gothic" w:eastAsia="Yu Gothic" w:hAnsi="Yu Gothic"/>
          <w:sz w:val="21"/>
          <w:szCs w:val="21"/>
        </w:rPr>
        <w:t xml:space="preserve">環境保全型農業直接支払交付金 → 環境負荷低減のチェックシート、取組の記録</w:t>
      </w:r>
    </w:p>
    <w:p>
      <w:pPr>
        <w:pStyle w:val="ListParagraph"/>
        <w:numPr>
          <w:ilvl w:val="0"/>
          <w:numId w:val="3"/>
        </w:numPr>
        <w:spacing w:after="60" w:line="300"/>
      </w:pPr>
      <w:r>
        <w:rPr>
          <w:rFonts w:ascii="Yu Gothic" w:cs="Yu Gothic" w:eastAsia="Yu Gothic" w:hAnsi="Yu Gothic"/>
          <w:sz w:val="21"/>
          <w:szCs w:val="21"/>
        </w:rPr>
        <w:t xml:space="preserve">J-クレジット（中干し延長）→ 圃場ごとの水管理日誌、過去2か年の実績</w:t>
      </w:r>
    </w:p>
    <w:p>
      <w:pPr>
        <w:pStyle w:val="ListParagraph"/>
        <w:numPr>
          <w:ilvl w:val="0"/>
          <w:numId w:val="3"/>
        </w:numPr>
        <w:spacing w:after="60" w:line="300"/>
      </w:pPr>
      <w:r>
        <w:rPr>
          <w:rFonts w:ascii="Yu Gothic" w:cs="Yu Gothic" w:eastAsia="Yu Gothic" w:hAnsi="Yu Gothic"/>
          <w:sz w:val="21"/>
          <w:szCs w:val="21"/>
        </w:rPr>
        <w:t xml:space="preserve">有機JAS → 圃場・資材・作業の全記録</w:t>
      </w:r>
    </w:p>
    <w:p>
      <w:pPr>
        <w:pStyle w:val="ListParagraph"/>
        <w:numPr>
          <w:ilvl w:val="0"/>
          <w:numId w:val="3"/>
        </w:numPr>
        <w:spacing w:after="60" w:line="300"/>
      </w:pPr>
      <w:r>
        <w:rPr>
          <w:rFonts w:ascii="Yu Gothic" w:cs="Yu Gothic" w:eastAsia="Yu Gothic" w:hAnsi="Yu Gothic"/>
          <w:sz w:val="21"/>
          <w:szCs w:val="21"/>
        </w:rPr>
        <w:t xml:space="preserve">みどり認定 → 実施計画の作成</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書類作成、記録管理、計画立案、対外説明。全部、教員が日常的にやっていることです。ベテラン農家がいちばん苦手にして交付金を取りこぼす部分を、未経験者が初日からやれます。</w:t>
      </w:r>
    </w:p>
    <w:p>
      <w:pPr>
        <w:pStyle w:val="Heading3"/>
        <w:spacing w:after="140" w:before="240"/>
      </w:pPr>
      <w:r>
        <w:rPr>
          <w:rFonts w:ascii="Yu Gothic" w:cs="Yu Gothic" w:eastAsia="Yu Gothic" w:hAnsi="Yu Gothic"/>
          <w:b/>
          <w:bCs/>
          <w:sz w:val="22"/>
          <w:szCs w:val="22"/>
        </w:rPr>
        <w:t xml:space="preserve">理由3：体験・交流プログラム</w:t>
      </w:r>
    </w:p>
    <w:p>
      <w:pPr>
        <w:spacing w:after="120" w:before="0" w:line="300"/>
      </w:pPr>
      <w:r>
        <w:rPr>
          <w:rFonts w:ascii="Yu Gothic" w:cs="Yu Gothic" w:eastAsia="Yu Gothic" w:hAnsi="Yu Gothic"/>
          <w:sz w:val="21"/>
          <w:szCs w:val="21"/>
        </w:rPr>
        <w:t xml:space="preserve">北辰農産が収穫祭や田植え体験をやっているように、教育プログラムの設計は6次産業化の柱になります。ここは経験年数ではなく教育のプロの領域です。</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結論：栽培技術は3年かけて覚える。その間、制度・記録・販路・教育の側から価値を出す。これが未経験45歳の唯一勝てる入り方です。</w:t>
      </w:r>
    </w:p>
    <w:p>
      <w:r>
        <w:br w:type="page"/>
      </w:r>
    </w:p>
    <w:p>
      <w:pPr>
        <w:pStyle w:val="Heading1"/>
        <w:spacing w:after="140" w:before="360"/>
      </w:pPr>
      <w:r>
        <w:rPr>
          <w:rFonts w:ascii="Yu Gothic" w:cs="Yu Gothic" w:eastAsia="Yu Gothic" w:hAnsi="Yu Gothic"/>
          <w:b/>
          <w:bCs/>
          <w:sz w:val="30"/>
          <w:szCs w:val="30"/>
        </w:rPr>
        <w:t xml:space="preserve">第7章　ドローンは導入すべきか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C"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結論：今は買わないでください。順番が違います。</w:t>
            </w:r>
          </w:p>
          <w:p>
            <w:pPr>
              <w:spacing w:after="60" w:line="300"/>
            </w:pPr>
            <w:r>
              <w:rPr>
                <w:rFonts w:ascii="Yu Gothic" w:cs="Yu Gothic" w:eastAsia="Yu Gothic" w:hAnsi="Yu Gothic"/>
                <w:sz w:val="20"/>
                <w:szCs w:val="20"/>
              </w:rPr>
              <w:t xml:space="preserve">理由1：戦略と逆を向いています。ドローンの主用途は農薬散布ですが、提案の柱は有機・特別栽培（農薬5割減〜不使用）です。減らそうとしているものを、効率よく撒く機械に投資することになります。北辰農産の減農薬米は除草剤のみで慣行比約73%減。この水準では防除ドローンの稼働機会はごくわずかです。</w:t>
            </w:r>
          </w:p>
          <w:p>
            <w:pPr>
              <w:spacing w:after="60" w:line="300"/>
            </w:pPr>
            <w:r>
              <w:rPr>
                <w:rFonts w:ascii="Yu Gothic" w:cs="Yu Gothic" w:eastAsia="Yu Gothic" w:hAnsi="Yu Gothic"/>
                <w:sz w:val="20"/>
                <w:szCs w:val="20"/>
              </w:rPr>
              <w:t xml:space="preserve">理由2：未経験者が最初に買うものではありません。ドローンは「防除の省力化」であって「儲けを生む機械」ではありません。防除の本体は「いつ、何を、なぜ撒くか」の判断で、散布手段はその末端にすぎません。</w:t>
            </w:r>
          </w:p>
          <w:p>
            <w:pPr>
              <w:spacing w:after="60" w:line="300"/>
            </w:pPr>
            <w:r>
              <w:rPr>
                <w:rFonts w:ascii="Yu Gothic" w:cs="Yu Gothic" w:eastAsia="Yu Gothic" w:hAnsi="Yu Gothic"/>
                <w:sz w:val="20"/>
                <w:szCs w:val="20"/>
              </w:rPr>
              <w:t xml:space="preserve">理由3：経済性が合いません。機体100万〜300万円＋予備バッテリー・充電器・点検・保険・講習費に対し、委託は1haあたり2万〜3万円。水稲10haなら委託で年20万〜30万円です。損益分岐は概ね10ha以上と言われますが、それは毎年フル稼働させた場合の話で、減農薬に振れば散布回数自体が減り分岐点はさらに遠のきます。</w:t>
            </w:r>
          </w:p>
          <w:p>
            <w:pPr>
              <w:spacing w:after="60" w:line="300"/>
            </w:pPr>
            <w:r>
              <w:rPr>
                <w:rFonts w:ascii="Yu Gothic" w:cs="Yu Gothic" w:eastAsia="Yu Gothic" w:hAnsi="Yu Gothic"/>
                <w:sz w:val="20"/>
                <w:szCs w:val="20"/>
              </w:rPr>
              <w:t xml:space="preserve">理由4：資格と手続きが四重に必要です。二等無人航空機操縦士（国家資格）＋機体認証＋メーカーライセンス（技能認定証）＋農薬散布認定（UTC・農水協）。国家資格は農薬散布認定の代わりになりません。両方必要です。</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7-1　買うなら、三つの条件が揃ってから</w:t>
      </w:r>
    </w:p>
    <w:p>
      <w:pPr>
        <w:pStyle w:val="ListParagraph"/>
        <w:numPr>
          <w:ilvl w:val="0"/>
          <w:numId w:val="2"/>
        </w:numPr>
        <w:spacing w:after="60" w:line="300"/>
      </w:pPr>
      <w:r>
        <w:rPr>
          <w:rFonts w:ascii="Yu Gothic" w:cs="Yu Gothic" w:eastAsia="Yu Gothic" w:hAnsi="Yu Gothic"/>
          <w:sz w:val="21"/>
          <w:szCs w:val="21"/>
        </w:rPr>
        <w:t xml:space="preserve">経営を握って3年以上経ち、防除判断を自分でできるようになった</w:t>
      </w:r>
    </w:p>
    <w:p>
      <w:pPr>
        <w:pStyle w:val="ListParagraph"/>
        <w:numPr>
          <w:ilvl w:val="0"/>
          <w:numId w:val="2"/>
        </w:numPr>
        <w:spacing w:after="60" w:line="300"/>
      </w:pPr>
      <w:r>
        <w:rPr>
          <w:rFonts w:ascii="Yu Gothic" w:cs="Yu Gothic" w:eastAsia="Yu Gothic" w:hAnsi="Yu Gothic"/>
          <w:sz w:val="21"/>
          <w:szCs w:val="21"/>
        </w:rPr>
        <w:t xml:space="preserve">受託作業で稼ぐ目算がある。委託相場が1ha 2万〜3万円ということは、受ける側に回れば収入源になります。北辰農産も農作業受託を事業の柱の一つにしており、ここは伝手が効く領域です</w:t>
      </w:r>
    </w:p>
    <w:p>
      <w:pPr>
        <w:pStyle w:val="ListParagraph"/>
        <w:numPr>
          <w:ilvl w:val="0"/>
          <w:numId w:val="2"/>
        </w:numPr>
        <w:spacing w:after="60" w:line="300"/>
      </w:pPr>
      <w:r>
        <w:rPr>
          <w:rFonts w:ascii="Yu Gothic" w:cs="Yu Gothic" w:eastAsia="Yu Gothic" w:hAnsi="Yu Gothic"/>
          <w:b/>
          <w:bCs/>
          <w:sz w:val="21"/>
          <w:szCs w:val="21"/>
        </w:rPr>
        <w:t xml:space="preserve">みどり認定を取得済み。</w:t>
      </w:r>
      <w:r>
        <w:rPr>
          <w:rFonts w:ascii="Yu Gothic" w:cs="Yu Gothic" w:eastAsia="Yu Gothic" w:hAnsi="Yu Gothic"/>
          <w:sz w:val="21"/>
          <w:szCs w:val="21"/>
        </w:rPr>
        <w:t xml:space="preserve">環境負荷低減事業活動実施計画の認定を受けていれば機械の特別償却32%が使えます。認定を取る前に買うと、この優遇を丸ごと取り逃します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7-2　先に検討すべきは「センシング」です</w:t>
      </w:r>
    </w:p>
    <w:p>
      <w:pPr>
        <w:spacing w:after="120" w:before="0" w:line="300"/>
      </w:pPr>
      <w:r>
        <w:rPr>
          <w:rFonts w:ascii="Yu Gothic" w:cs="Yu Gothic" w:eastAsia="Yu Gothic" w:hAnsi="Yu Gothic"/>
          <w:sz w:val="21"/>
          <w:szCs w:val="21"/>
        </w:rPr>
        <w:t xml:space="preserve">ドローンにはもう一つの用途があります。生育診断・圃場マップ作成・可変施肥です。こちらは有機・特別栽培と方向が一致します。肥料を減らしながら収量を保つには圃場のムラを可視化することが効き、J-クレジットの中干し延長でも圃場ごとの排水性の把握が前提になります。ただしこれも初年度の話ではなく、まずは委託サービスやJAの共同利用から試すべきで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7-3　未経験者が最初に投資すべきもの</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5040"/>
        <w:gridCol w:w="2700"/>
      </w:tblGrid>
      <w:tr>
        <w:trPr>
          <w:tblHeader/>
        </w:trPr>
        <w:tc>
          <w:tcPr>
            <w:tcW w:type="dxa" w:w="12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優先順位</w:t>
            </w:r>
          </w:p>
        </w:tc>
        <w:tc>
          <w:tcPr>
            <w:tcW w:type="dxa" w:w="50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投資先</w:t>
            </w:r>
          </w:p>
        </w:tc>
        <w:tc>
          <w:tcPr>
            <w:tcW w:type="dxa" w:w="27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金額感</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1</w:t>
            </w:r>
          </w:p>
        </w:tc>
        <w:tc>
          <w:tcPr>
            <w:tcW w:type="dxa" w:w="5040"/>
            <w:tcMar>
              <w:top w:type="dxa" w:w="60"/>
              <w:left w:type="dxa" w:w="100"/>
              <w:bottom w:type="dxa" w:w="60"/>
              <w:right w:type="dxa" w:w="100"/>
            </w:tcMar>
          </w:tcPr>
          <w:p>
            <w:pPr>
              <w:spacing w:after="0" w:line="280"/>
            </w:pPr>
            <w:r>
              <w:rPr>
                <w:rFonts w:ascii="Yu Gothic" w:cs="Yu Gothic" w:eastAsia="Yu Gothic" w:hAnsi="Yu Gothic"/>
                <w:sz w:val="20"/>
                <w:szCs w:val="20"/>
              </w:rPr>
              <w:t xml:space="preserve">研修（いしかわ耕稼塾）</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無料（＋就農準備資金が入る）</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2</w:t>
            </w:r>
          </w:p>
        </w:tc>
        <w:tc>
          <w:tcPr>
            <w:tcW w:type="dxa" w:w="5040"/>
            <w:tcMar>
              <w:top w:type="dxa" w:w="60"/>
              <w:left w:type="dxa" w:w="100"/>
              <w:bottom w:type="dxa" w:w="60"/>
              <w:right w:type="dxa" w:w="100"/>
            </w:tcMar>
          </w:tcPr>
          <w:p>
            <w:pPr>
              <w:spacing w:after="0" w:line="280"/>
            </w:pPr>
            <w:r>
              <w:rPr>
                <w:rFonts w:ascii="Yu Gothic" w:cs="Yu Gothic" w:eastAsia="Yu Gothic" w:hAnsi="Yu Gothic"/>
                <w:sz w:val="20"/>
                <w:szCs w:val="20"/>
              </w:rPr>
              <w:t xml:space="preserve">記録の仕組み（営農日誌アプリ、圃場管理）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年数万円</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3</w:t>
            </w:r>
          </w:p>
        </w:tc>
        <w:tc>
          <w:tcPr>
            <w:tcW w:type="dxa" w:w="5040"/>
            <w:tcMar>
              <w:top w:type="dxa" w:w="60"/>
              <w:left w:type="dxa" w:w="100"/>
              <w:bottom w:type="dxa" w:w="60"/>
              <w:right w:type="dxa" w:w="100"/>
            </w:tcMar>
          </w:tcPr>
          <w:p>
            <w:pPr>
              <w:spacing w:after="0" w:line="280"/>
            </w:pPr>
            <w:r>
              <w:rPr>
                <w:rFonts w:ascii="Yu Gothic" w:cs="Yu Gothic" w:eastAsia="Yu Gothic" w:hAnsi="Yu Gothic"/>
                <w:sz w:val="20"/>
                <w:szCs w:val="20"/>
              </w:rPr>
              <w:t xml:space="preserve">簿記・経営管理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研修に含まれる</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4</w:t>
            </w:r>
          </w:p>
        </w:tc>
        <w:tc>
          <w:tcPr>
            <w:tcW w:type="dxa" w:w="5040"/>
            <w:tcMar>
              <w:top w:type="dxa" w:w="60"/>
              <w:left w:type="dxa" w:w="100"/>
              <w:bottom w:type="dxa" w:w="60"/>
              <w:right w:type="dxa" w:w="100"/>
            </w:tcMar>
          </w:tcPr>
          <w:p>
            <w:pPr>
              <w:spacing w:after="0" w:line="280"/>
            </w:pPr>
            <w:r>
              <w:rPr>
                <w:rFonts w:ascii="Yu Gothic" w:cs="Yu Gothic" w:eastAsia="Yu Gothic" w:hAnsi="Yu Gothic"/>
                <w:sz w:val="20"/>
                <w:szCs w:val="20"/>
              </w:rPr>
              <w:t xml:space="preserve">認定（認定新規就農者・みどり認定）</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無料</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5</w:t>
            </w:r>
          </w:p>
        </w:tc>
        <w:tc>
          <w:tcPr>
            <w:tcW w:type="dxa" w:w="5040"/>
            <w:tcMar>
              <w:top w:type="dxa" w:w="60"/>
              <w:left w:type="dxa" w:w="100"/>
              <w:bottom w:type="dxa" w:w="60"/>
              <w:right w:type="dxa" w:w="100"/>
            </w:tcMar>
          </w:tcPr>
          <w:p>
            <w:pPr>
              <w:spacing w:after="0" w:line="280"/>
            </w:pPr>
            <w:r>
              <w:rPr>
                <w:rFonts w:ascii="Yu Gothic" w:cs="Yu Gothic" w:eastAsia="Yu Gothic" w:hAnsi="Yu Gothic"/>
                <w:sz w:val="20"/>
                <w:szCs w:val="20"/>
              </w:rPr>
              <w:t xml:space="preserve">発信（サイト・EC）</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数十万円</w:t>
            </w:r>
          </w:p>
        </w:tc>
      </w:tr>
      <w:tr>
        <w:tc>
          <w:tcPr>
            <w:tcW w:type="dxa" w:w="126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最後</w:t>
            </w:r>
          </w:p>
        </w:tc>
        <w:tc>
          <w:tcPr>
            <w:tcW w:type="dxa" w:w="50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機械・ドローン</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100万〜300万円</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紺多農園に今いちばん足りないのはドローンではなく、ウェブ上の存在です。</w:t>
      </w:r>
      <w:r>
        <w:rPr>
          <w:rFonts w:ascii="Yu Gothic" w:cs="Yu Gothic" w:eastAsia="Yu Gothic" w:hAnsi="Yu Gothic"/>
          <w:sz w:val="21"/>
          <w:szCs w:val="21"/>
        </w:rPr>
        <w:t xml:space="preserve">サイトもECもふるさと納税も県の生産者カタログ掲載もありません。機体1台分の予算をここに振れば、効果は桁違いです。</w:t>
      </w:r>
    </w:p>
    <w:p>
      <w:r>
        <w:br w:type="page"/>
      </w:r>
    </w:p>
    <w:p>
      <w:pPr>
        <w:pStyle w:val="Heading1"/>
        <w:spacing w:after="140" w:before="360"/>
      </w:pPr>
      <w:r>
        <w:rPr>
          <w:rFonts w:ascii="Yu Gothic" w:cs="Yu Gothic" w:eastAsia="Yu Gothic" w:hAnsi="Yu Gothic"/>
          <w:b/>
          <w:bCs/>
          <w:sz w:val="30"/>
          <w:szCs w:val="30"/>
        </w:rPr>
        <w:t xml:space="preserve">第8章　移住と働き方の選択肢（本命）</w:t>
      </w:r>
    </w:p>
    <w:p>
      <w:pPr>
        <w:spacing w:after="120" w:before="0" w:line="300"/>
      </w:pPr>
      <w:r>
        <w:rPr>
          <w:rFonts w:ascii="Yu Gothic" w:cs="Yu Gothic" w:eastAsia="Yu Gothic" w:hAnsi="Yu Gothic"/>
          <w:sz w:val="19"/>
          <w:szCs w:val="19"/>
        </w:rPr>
        <w:t xml:space="preserve">前提：練馬区早宮の一戸建てを売却し、夫婦で石川に移住。①石川県の正規教員に再就職、または②非常勤教員 週3〜4日＋農業。配偶者は47歳・年収約800万円（世帯約1,700万円）。</w:t>
      </w:r>
    </w:p>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8-1　決定的な法的制約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C"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正規の公立学校教員のままでは、農事組合法人の理事に就任できません</w:t>
            </w:r>
          </w:p>
          <w:p>
            <w:pPr>
              <w:spacing w:after="60" w:line="300"/>
            </w:pPr>
            <w:r>
              <w:rPr>
                <w:rFonts w:ascii="Yu Gothic" w:cs="Yu Gothic" w:eastAsia="Yu Gothic" w:hAnsi="Yu Gothic"/>
                <w:sz w:val="20"/>
                <w:szCs w:val="20"/>
              </w:rPr>
              <w:t xml:space="preserve">営利企業の役員兼業は、名義だけであっても兼業に該当し、禁止されます。地方公務員の兼業許可基準は「兼業先が非営利団体であること」を要件に挙げており、農事組合法人はこれに当たりません。</w:t>
            </w:r>
          </w:p>
          <w:p>
            <w:pPr>
              <w:spacing w:after="60" w:line="300"/>
            </w:pPr>
            <w:r>
              <w:rPr>
                <w:rFonts w:ascii="Yu Gothic" w:cs="Yu Gothic" w:eastAsia="Yu Gothic" w:hAnsi="Yu Gothic"/>
                <w:sz w:val="20"/>
                <w:szCs w:val="20"/>
              </w:rPr>
              <w:t xml:space="preserve">一方、非常勤講師（パートタイム会計年度任用職員）は地方公務員法第38条（営利企業への従事等の制限）の適用除外であり、理事就任が可能です（自治体により届出が必要）。</w:t>
            </w:r>
          </w:p>
          <w:p>
            <w:pPr>
              <w:spacing w:after="60" w:line="300"/>
            </w:pPr>
            <w:r>
              <w:rPr>
                <w:rFonts w:ascii="Yu Gothic" w:cs="Yu Gothic" w:eastAsia="Yu Gothic" w:hAnsi="Yu Gothic"/>
                <w:sz w:val="20"/>
                <w:szCs w:val="20"/>
              </w:rPr>
              <w:t xml:space="preserve">つまり「正規教員＋週末農業」では継げません。手伝えるだけです。承継するなら、どちらか一方が非常勤になる必要があります。</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8-2　練馬の家が最大の資産です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地域</w:t>
            </w:r>
          </w:p>
        </w:tc>
        <w:tc>
          <w:tcPr>
            <w:tcW w:type="dxa" w:w="45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坪単価（2026年公示地価）</w:t>
            </w:r>
          </w:p>
        </w:tc>
      </w:tr>
      <w:tr>
        <w:tc>
          <w:tcPr>
            <w:tcW w:type="dxa" w:w="45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練馬区早宮4丁目</w:t>
            </w:r>
          </w:p>
        </w:tc>
        <w:tc>
          <w:tcPr>
            <w:tcW w:type="dxa" w:w="45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162.66万円/坪（49.2万円/㎡）</w:t>
            </w:r>
          </w:p>
        </w:tc>
      </w:tr>
      <w:tr>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参考：早宮2丁目</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235.3万円/坪</w:t>
            </w:r>
          </w:p>
        </w:tc>
      </w:tr>
      <w:tr>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参考：早宮3丁目</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183.2万円/坪</w:t>
            </w:r>
          </w:p>
        </w:tc>
      </w:tr>
      <w:tr>
        <w:tc>
          <w:tcPr>
            <w:tcW w:type="dxa" w:w="45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白山市（2026年平均）</w:t>
            </w:r>
          </w:p>
        </w:tc>
        <w:tc>
          <w:tcPr>
            <w:tcW w:type="dxa" w:w="45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約17.3万〜19.4万円/坪</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約8.4〜9.4倍の差です。</w:t>
      </w:r>
    </w:p>
    <w:p>
      <w:pPr>
        <w:spacing w:after="10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敷地（要実測）</w:t>
            </w:r>
          </w:p>
        </w:tc>
        <w:tc>
          <w:tcPr>
            <w:tcW w:type="dxa" w:w="54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土地値の目安</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30坪</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約4,880万円</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35坪</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約5,690万円</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40坪</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約6,510万円</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建物は築年数次第でほぼ評価ゼロ〜数百万円。実勢価格は公示地価の1.0〜1.2倍程度になることが多いです。白山市側は松任駅周辺の中古戸建が1,949万円（4SLDK、リフォーム費込み）の例があり、末正町に実家があるなら住居費は実質ゼロになる可能性があります。</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差し引き、3,000万〜6,500万円の現金が手元に残る計算です。これは年収差200〜300万円を20年以上吸収できる規模です。</w:t>
      </w:r>
    </w:p>
    <w:p>
      <w:pPr>
        <w:spacing w:after="12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税務上の重要ポイント（要確認）</w:t>
            </w:r>
          </w:p>
          <w:p>
            <w:pPr>
              <w:spacing w:after="60" w:line="300"/>
            </w:pPr>
            <w:r>
              <w:rPr>
                <w:rFonts w:ascii="Yu Gothic" w:cs="Yu Gothic" w:eastAsia="Yu Gothic" w:hAnsi="Yu Gothic"/>
                <w:sz w:val="20"/>
                <w:szCs w:val="20"/>
              </w:rPr>
              <w:t xml:space="preserve">マイホームを売った場合、「居住用財産を譲渡した場合の3,000万円の特別控除」が使えます。所有期間10年超なら軽減税率の特例も併用できる場合があります。</w:t>
            </w:r>
          </w:p>
          <w:p>
            <w:pPr>
              <w:spacing w:after="60" w:line="300"/>
            </w:pPr>
            <w:r>
              <w:rPr>
                <w:rFonts w:ascii="Yu Gothic" w:cs="Yu Gothic" w:eastAsia="Yu Gothic" w:hAnsi="Yu Gothic"/>
                <w:sz w:val="20"/>
                <w:szCs w:val="20"/>
              </w:rPr>
              <w:t xml:space="preserve">売却前に税理士に確認してください。順番を間違えると数百万円単位で変わります。</w:t>
            </w:r>
          </w:p>
          <w:p>
            <w:pPr>
              <w:spacing w:after="60" w:line="300"/>
            </w:pPr>
            <w:r>
              <w:rPr>
                <w:rFonts w:ascii="Yu Gothic" w:cs="Yu Gothic" w:eastAsia="Yu Gothic" w:hAnsi="Yu Gothic"/>
                <w:sz w:val="20"/>
                <w:szCs w:val="20"/>
              </w:rPr>
              <w:t xml:space="preserve">なお賃貸に出す選択肢もありますが、居住用でなくなるため3,000万円特別控除が使えなくなります。</w:t>
            </w:r>
          </w:p>
          <w:p>
            <w:pPr>
              <w:spacing w:after="60" w:line="300"/>
            </w:pPr>
            <w:r>
              <w:rPr>
                <w:rFonts w:ascii="Yu Gothic" w:cs="Yu Gothic" w:eastAsia="Yu Gothic" w:hAnsi="Yu Gothic"/>
                <w:sz w:val="20"/>
                <w:szCs w:val="20"/>
              </w:rPr>
              <w:t xml:space="preserve">ローン残債がわからないとこの試算は成立しません。まず残高証明を取ってください。</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8-3　石川県の教員に再就職した場合</w:t>
      </w:r>
    </w:p>
    <w:p>
      <w:pPr>
        <w:pStyle w:val="Heading3"/>
        <w:spacing w:after="140" w:before="240"/>
      </w:pPr>
      <w:r>
        <w:rPr>
          <w:rFonts w:ascii="Yu Gothic" w:cs="Yu Gothic" w:eastAsia="Yu Gothic" w:hAnsi="Yu Gothic"/>
          <w:b/>
          <w:bCs/>
          <w:sz w:val="22"/>
          <w:szCs w:val="22"/>
        </w:rPr>
        <w:t xml:space="preserve">良いニュース</w:t>
      </w:r>
    </w:p>
    <w:p>
      <w:pPr>
        <w:pStyle w:val="ListParagraph"/>
        <w:numPr>
          <w:ilvl w:val="0"/>
          <w:numId w:val="3"/>
        </w:numPr>
        <w:spacing w:after="60" w:line="300"/>
      </w:pPr>
      <w:r>
        <w:rPr>
          <w:rFonts w:ascii="Yu Gothic" w:cs="Yu Gothic" w:eastAsia="Yu Gothic" w:hAnsi="Yu Gothic"/>
          <w:b/>
          <w:bCs/>
          <w:sz w:val="21"/>
          <w:szCs w:val="21"/>
        </w:rPr>
        <w:t xml:space="preserve">年齢制限は障害になりません。</w:t>
      </w:r>
      <w:r>
        <w:rPr>
          <w:rFonts w:ascii="Yu Gothic" w:cs="Yu Gothic" w:eastAsia="Yu Gothic" w:hAnsi="Yu Gothic"/>
          <w:sz w:val="21"/>
          <w:szCs w:val="21"/>
        </w:rPr>
        <w:t xml:space="preserve">石川県は令和6年度採用試験から受験年齢制限を50歳未満から60歳未満に緩和しており、2026年実施の令和9年度採用は「昭和41年4月2日以降に出生していること」が要件です。45歳の次男も47歳の配偶者も、余裕で受験資格があります。</w:t>
      </w:r>
    </w:p>
    <w:p>
      <w:pPr>
        <w:pStyle w:val="ListParagraph"/>
        <w:numPr>
          <w:ilvl w:val="0"/>
          <w:numId w:val="3"/>
        </w:numPr>
        <w:spacing w:after="60" w:line="300"/>
      </w:pPr>
      <w:r>
        <w:rPr>
          <w:rFonts w:ascii="Yu Gothic" w:cs="Yu Gothic" w:eastAsia="Yu Gothic" w:hAnsi="Yu Gothic"/>
          <w:b/>
          <w:bCs/>
          <w:sz w:val="21"/>
          <w:szCs w:val="21"/>
        </w:rPr>
        <w:t xml:space="preserve">前歴加算10割</w:t>
      </w:r>
      <w:r>
        <w:rPr>
          <w:rFonts w:ascii="Yu Gothic" w:cs="Yu Gothic" w:eastAsia="Yu Gothic" w:hAnsi="Yu Gothic"/>
          <w:sz w:val="21"/>
          <w:szCs w:val="21"/>
        </w:rPr>
        <w:t xml:space="preserve">のため、これまでの勤続年数の号給からスタートできます。ゼロからやり直しではありません。</w:t>
      </w:r>
    </w:p>
    <w:p>
      <w:pPr>
        <w:pStyle w:val="ListParagraph"/>
        <w:numPr>
          <w:ilvl w:val="0"/>
          <w:numId w:val="3"/>
        </w:numPr>
        <w:spacing w:after="60" w:line="300"/>
      </w:pPr>
      <w:r>
        <w:rPr>
          <w:rFonts w:ascii="Yu Gothic" w:cs="Yu Gothic" w:eastAsia="Yu Gothic" w:hAnsi="Yu Gothic"/>
          <w:sz w:val="21"/>
          <w:szCs w:val="21"/>
        </w:rPr>
        <w:t xml:space="preserve">現職教員は第1次選考の全部または一部が免除されるケースがあります（小学校教員を含む）。在職のまま受験することも可能です。</w:t>
      </w:r>
    </w:p>
    <w:p>
      <w:pPr>
        <w:pStyle w:val="ListParagraph"/>
        <w:numPr>
          <w:ilvl w:val="0"/>
          <w:numId w:val="3"/>
        </w:numPr>
        <w:spacing w:after="60" w:line="300"/>
      </w:pPr>
      <w:r>
        <w:rPr>
          <w:rFonts w:ascii="Yu Gothic" w:cs="Yu Gothic" w:eastAsia="Yu Gothic" w:hAnsi="Yu Gothic"/>
          <w:b/>
          <w:bCs/>
          <w:sz w:val="21"/>
          <w:szCs w:val="21"/>
        </w:rPr>
        <w:t xml:space="preserve">退職手当は「通算」を選べます。</w:t>
      </w:r>
      <w:r>
        <w:rPr>
          <w:rFonts w:ascii="Yu Gothic" w:cs="Yu Gothic" w:eastAsia="Yu Gothic" w:hAnsi="Yu Gothic"/>
          <w:sz w:val="21"/>
          <w:szCs w:val="21"/>
        </w:rPr>
        <w:t xml:space="preserve">退職後に引き続き公務員として再就職し勤続期間を通算する選択をすれば、元の自治体からは支給されず期間が引き継がれます。</w:t>
      </w:r>
    </w:p>
    <w:p>
      <w:pPr>
        <w:pStyle w:val="ListParagraph"/>
        <w:numPr>
          <w:ilvl w:val="0"/>
          <w:numId w:val="3"/>
        </w:numPr>
        <w:spacing w:after="60" w:line="300"/>
      </w:pPr>
      <w:r>
        <w:rPr>
          <w:rFonts w:ascii="Yu Gothic" w:cs="Yu Gothic" w:eastAsia="Yu Gothic" w:hAnsi="Yu Gothic"/>
          <w:b/>
          <w:bCs/>
          <w:sz w:val="21"/>
          <w:szCs w:val="21"/>
        </w:rPr>
        <w:t xml:space="preserve">年金は一元化後の厚生年金なので、都道府県をまたいでも当然に通算されます。</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前回試算で最大の懸念だった「45歳で厚生年金を抜けると生涯2,000万円超の損失」は、教員を続ける限り発生しません。</w:t>
      </w:r>
    </w:p>
    <w:p>
      <w:pPr>
        <w:spacing w:after="12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悪いニュース：石川県の教員給与は全国最下位</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都道府県</w:t>
            </w:r>
          </w:p>
        </w:tc>
        <w:tc>
          <w:tcPr>
            <w:tcW w:type="dxa" w:w="54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平均給与（月額）</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東京都</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43万9,290円（全国1位）</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w:t>
            </w:r>
          </w:p>
        </w:tc>
        <w:tc>
          <w:tcPr>
            <w:tcW w:type="dxa" w:w="540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39万0,730円（全国最下位）</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差</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約4万9,000円/月</w:t>
            </w:r>
          </w:p>
        </w:tc>
      </w:tr>
    </w:tbl>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東京都は諸手当が月9万8,104円と突出し、うち地域手当が月7万0,623円（全国1位）。この地域手当が石川県では消えます。</w:t>
      </w:r>
    </w:p>
    <w:p>
      <w:pPr>
        <w:spacing w:after="10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23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東京都（現在）</w:t>
            </w:r>
          </w:p>
        </w:tc>
        <w:tc>
          <w:tcPr>
            <w:tcW w:type="dxa" w:w="23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石川県（推定）</w:t>
            </w:r>
          </w:p>
        </w:tc>
        <w:tc>
          <w:tcPr>
            <w:tcW w:type="dxa" w:w="23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差</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次男</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900万円</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730〜780万円</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▲120〜170万円</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配偶者</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800万円</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650〜700万円</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▲100〜150万円</w:t>
            </w:r>
          </w:p>
        </w:tc>
      </w:tr>
      <w:tr>
        <w:tc>
          <w:tcPr>
            <w:tcW w:type="dxa" w:w="19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世帯</w:t>
            </w:r>
          </w:p>
        </w:tc>
        <w:tc>
          <w:tcPr>
            <w:tcW w:type="dxa" w:w="23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1,700万円</w:t>
            </w:r>
          </w:p>
        </w:tc>
        <w:tc>
          <w:tcPr>
            <w:tcW w:type="dxa" w:w="23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1,380〜1,480万円</w:t>
            </w:r>
          </w:p>
        </w:tc>
        <w:tc>
          <w:tcPr>
            <w:tcW w:type="dxa" w:w="23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▲220〜320万円</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8-4　非常勤講師の場合</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73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時給</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2,000〜3,500円程度（自治体・職種による）</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年収の実例</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週3.5日勤務で年収300万円超／週3日午前のみで月17万円／週10時間で年約130万円</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社会保険</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週20時間以上＋月額8.8万円以上＋1年以上の任用見込みで健康保険・厚生年金に加入可能</w:t>
            </w:r>
          </w:p>
        </w:tc>
      </w:tr>
      <w:tr>
        <w:tc>
          <w:tcPr>
            <w:tcW w:type="dxa" w:w="16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兼業</w:t>
            </w:r>
          </w:p>
        </w:tc>
        <w:tc>
          <w:tcPr>
            <w:tcW w:type="dxa" w:w="73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パートタイム会計年度任用職員は地方公務員法第38条の適用除外。営利企業従事制限がかからない（自治体により届出が必要）</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注意：</w:t>
      </w:r>
      <w:r>
        <w:rPr>
          <w:rFonts w:ascii="Yu Gothic" w:cs="Yu Gothic" w:eastAsia="Yu Gothic" w:hAnsi="Yu Gothic"/>
          <w:sz w:val="21"/>
          <w:szCs w:val="21"/>
        </w:rPr>
        <w:t xml:space="preserve">複数校・複数自治体にまたがる勤務だと社会保険に加入させてもらえないケースが報告されています。1校でまとまった時間数を確保できるかが分かれ目です。採用時に必ず確認してください。</w:t>
      </w:r>
    </w:p>
    <w:p>
      <w:r>
        <w:br w:type="page"/>
      </w:r>
    </w:p>
    <w:p>
      <w:pPr>
        <w:pStyle w:val="Heading2"/>
        <w:spacing w:after="140" w:before="240"/>
      </w:pPr>
      <w:r>
        <w:rPr>
          <w:rFonts w:ascii="Yu Gothic" w:cs="Yu Gothic" w:eastAsia="Yu Gothic" w:hAnsi="Yu Gothic"/>
          <w:b/>
          <w:bCs/>
          <w:sz w:val="25"/>
          <w:szCs w:val="25"/>
        </w:rPr>
        <w:t xml:space="preserve">8-5　シナリオ比較（世帯ベース）</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430"/>
        <w:gridCol w:w="2340"/>
        <w:gridCol w:w="2430"/>
      </w:tblGrid>
      <w:tr>
        <w:trPr>
          <w:tblHeader/>
        </w:trPr>
        <w:tc>
          <w:tcPr>
            <w:tcW w:type="dxa" w:w="18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243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案A 二人とも正規教員</w:t>
            </w:r>
          </w:p>
        </w:tc>
        <w:tc>
          <w:tcPr>
            <w:tcW w:type="dxa" w:w="23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案B 二人とも非常勤＋農業</w:t>
            </w:r>
          </w:p>
        </w:tc>
        <w:tc>
          <w:tcPr>
            <w:tcW w:type="dxa" w:w="243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案C 配偶者=正規／次男=非常勤＋農業</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次男の収入</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730〜780万円</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250〜300万円</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250〜300万円</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配偶者の収入</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650〜700万円</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250〜300万円</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650〜700万円</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経営開始資金</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ー（対象外の可能性大）</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150万円×3年</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150万円×3年</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農業所得</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ー（無報酬の手伝いのみ）</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100〜300万円</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100〜200万円</w:t>
            </w:r>
          </w:p>
        </w:tc>
      </w:tr>
      <w:tr>
        <w:tc>
          <w:tcPr>
            <w:tcW w:type="dxa" w:w="18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世帯合計</w:t>
            </w:r>
          </w:p>
        </w:tc>
        <w:tc>
          <w:tcPr>
            <w:tcW w:type="dxa" w:w="243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1,380〜1,480万円</w:t>
            </w:r>
          </w:p>
        </w:tc>
        <w:tc>
          <w:tcPr>
            <w:tcW w:type="dxa" w:w="23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750〜1,050万円</w:t>
            </w:r>
          </w:p>
        </w:tc>
        <w:tc>
          <w:tcPr>
            <w:tcW w:type="dxa" w:w="243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1,150〜1,350万円</w:t>
            </w:r>
          </w:p>
        </w:tc>
      </w:tr>
      <w:tr>
        <w:tc>
          <w:tcPr>
            <w:tcW w:type="dxa" w:w="18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理事に就任できるか</w:t>
            </w:r>
          </w:p>
        </w:tc>
        <w:tc>
          <w:tcPr>
            <w:tcW w:type="dxa" w:w="2430"/>
            <w:tcMar>
              <w:top w:type="dxa" w:w="60"/>
              <w:left w:type="dxa" w:w="100"/>
              <w:bottom w:type="dxa" w:w="60"/>
              <w:right w:type="dxa" w:w="100"/>
            </w:tcMar>
          </w:tcPr>
          <w:p>
            <w:pPr>
              <w:spacing w:after="0" w:line="280"/>
            </w:pPr>
            <w:r>
              <w:rPr>
                <w:rFonts w:ascii="Yu Gothic" w:cs="Yu Gothic" w:eastAsia="Yu Gothic" w:hAnsi="Yu Gothic"/>
                <w:b/>
                <w:bCs/>
                <w:color w:val="B03030"/>
                <w:sz w:val="20"/>
                <w:szCs w:val="20"/>
              </w:rPr>
              <w:t xml:space="preserve">✗ できない</w:t>
            </w:r>
          </w:p>
        </w:tc>
        <w:tc>
          <w:tcPr>
            <w:tcW w:type="dxa" w:w="2340"/>
            <w:tcMar>
              <w:top w:type="dxa" w:w="60"/>
              <w:left w:type="dxa" w:w="100"/>
              <w:bottom w:type="dxa" w:w="60"/>
              <w:right w:type="dxa" w:w="100"/>
            </w:tcMar>
          </w:tcPr>
          <w:p>
            <w:pPr>
              <w:spacing w:after="0" w:line="280"/>
            </w:pPr>
            <w:r>
              <w:rPr>
                <w:rFonts w:ascii="Yu Gothic" w:cs="Yu Gothic" w:eastAsia="Yu Gothic" w:hAnsi="Yu Gothic"/>
                <w:color w:val="1F7A3D"/>
                <w:sz w:val="20"/>
                <w:szCs w:val="20"/>
              </w:rPr>
              <w:t xml:space="preserve">○ できる</w:t>
            </w:r>
          </w:p>
        </w:tc>
        <w:tc>
          <w:tcPr>
            <w:tcW w:type="dxa" w:w="2430"/>
            <w:tcMar>
              <w:top w:type="dxa" w:w="60"/>
              <w:left w:type="dxa" w:w="100"/>
              <w:bottom w:type="dxa" w:w="60"/>
              <w:right w:type="dxa" w:w="100"/>
            </w:tcMar>
          </w:tcPr>
          <w:p>
            <w:pPr>
              <w:spacing w:after="0" w:line="280"/>
            </w:pPr>
            <w:r>
              <w:rPr>
                <w:rFonts w:ascii="Yu Gothic" w:cs="Yu Gothic" w:eastAsia="Yu Gothic" w:hAnsi="Yu Gothic"/>
                <w:b/>
                <w:bCs/>
                <w:color w:val="1F7A3D"/>
                <w:sz w:val="20"/>
                <w:szCs w:val="20"/>
              </w:rPr>
              <w:t xml:space="preserve">○ できる</w:t>
            </w:r>
          </w:p>
        </w:tc>
      </w:tr>
      <w:tr>
        <w:tc>
          <w:tcPr>
            <w:tcW w:type="dxa" w:w="18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＝承継できるか</w:t>
            </w:r>
          </w:p>
        </w:tc>
        <w:tc>
          <w:tcPr>
            <w:tcW w:type="dxa" w:w="2430"/>
            <w:tcMar>
              <w:top w:type="dxa" w:w="60"/>
              <w:left w:type="dxa" w:w="100"/>
              <w:bottom w:type="dxa" w:w="60"/>
              <w:right w:type="dxa" w:w="100"/>
            </w:tcMar>
          </w:tcPr>
          <w:p>
            <w:pPr>
              <w:spacing w:after="0" w:line="280"/>
            </w:pPr>
            <w:r>
              <w:rPr>
                <w:rFonts w:ascii="Yu Gothic" w:cs="Yu Gothic" w:eastAsia="Yu Gothic" w:hAnsi="Yu Gothic"/>
                <w:b/>
                <w:bCs/>
                <w:color w:val="B03030"/>
                <w:sz w:val="20"/>
                <w:szCs w:val="20"/>
              </w:rPr>
              <w:t xml:space="preserve">✗ 手伝えるだけ</w:t>
            </w:r>
          </w:p>
        </w:tc>
        <w:tc>
          <w:tcPr>
            <w:tcW w:type="dxa" w:w="2340"/>
            <w:tcMar>
              <w:top w:type="dxa" w:w="60"/>
              <w:left w:type="dxa" w:w="100"/>
              <w:bottom w:type="dxa" w:w="60"/>
              <w:right w:type="dxa" w:w="100"/>
            </w:tcMar>
          </w:tcPr>
          <w:p>
            <w:pPr>
              <w:spacing w:after="0" w:line="280"/>
            </w:pPr>
            <w:r>
              <w:rPr>
                <w:rFonts w:ascii="Yu Gothic" w:cs="Yu Gothic" w:eastAsia="Yu Gothic" w:hAnsi="Yu Gothic"/>
                <w:color w:val="1F7A3D"/>
                <w:sz w:val="20"/>
                <w:szCs w:val="20"/>
              </w:rPr>
              <w:t xml:space="preserve">○</w:t>
            </w:r>
          </w:p>
        </w:tc>
        <w:tc>
          <w:tcPr>
            <w:tcW w:type="dxa" w:w="2430"/>
            <w:tcMar>
              <w:top w:type="dxa" w:w="60"/>
              <w:left w:type="dxa" w:w="100"/>
              <w:bottom w:type="dxa" w:w="60"/>
              <w:right w:type="dxa" w:w="100"/>
            </w:tcMar>
          </w:tcPr>
          <w:p>
            <w:pPr>
              <w:spacing w:after="0" w:line="280"/>
            </w:pPr>
            <w:r>
              <w:rPr>
                <w:rFonts w:ascii="Yu Gothic" w:cs="Yu Gothic" w:eastAsia="Yu Gothic" w:hAnsi="Yu Gothic"/>
                <w:b/>
                <w:bCs/>
                <w:color w:val="1F7A3D"/>
                <w:sz w:val="20"/>
                <w:szCs w:val="20"/>
              </w:rPr>
              <w:t xml:space="preserve">○</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社会保険・退職手当</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 二人とも万全</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 条件次第</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 配偶者側が土台</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農業に使える時間</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週末・長期休暇のみ</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週4〜5日×2人</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週4日</w:t>
            </w:r>
          </w:p>
        </w:tc>
      </w:tr>
      <w:tr>
        <w:tc>
          <w:tcPr>
            <w:tcW w:type="dxa" w:w="1800"/>
            <w:tcMar>
              <w:top w:type="dxa" w:w="60"/>
              <w:left w:type="dxa" w:w="100"/>
              <w:bottom w:type="dxa" w:w="60"/>
              <w:right w:type="dxa" w:w="100"/>
            </w:tcMar>
          </w:tcPr>
          <w:p>
            <w:pPr>
              <w:spacing w:after="0" w:line="280"/>
            </w:pPr>
            <w:r>
              <w:rPr>
                <w:rFonts w:ascii="Yu Gothic" w:cs="Yu Gothic" w:eastAsia="Yu Gothic" w:hAnsi="Yu Gothic"/>
                <w:sz w:val="20"/>
                <w:szCs w:val="20"/>
              </w:rPr>
              <w:t xml:space="preserve">リスク</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承継が実現しない</w:t>
            </w:r>
          </w:p>
        </w:tc>
        <w:tc>
          <w:tcPr>
            <w:tcW w:type="dxa" w:w="2340"/>
            <w:tcMar>
              <w:top w:type="dxa" w:w="60"/>
              <w:left w:type="dxa" w:w="100"/>
              <w:bottom w:type="dxa" w:w="60"/>
              <w:right w:type="dxa" w:w="100"/>
            </w:tcMar>
          </w:tcPr>
          <w:p>
            <w:pPr>
              <w:spacing w:after="0" w:line="280"/>
            </w:pPr>
            <w:r>
              <w:rPr>
                <w:rFonts w:ascii="Yu Gothic" w:cs="Yu Gothic" w:eastAsia="Yu Gothic" w:hAnsi="Yu Gothic"/>
                <w:sz w:val="20"/>
                <w:szCs w:val="20"/>
              </w:rPr>
              <w:t xml:space="preserve">収入が大きく落ちる</w:t>
            </w:r>
          </w:p>
        </w:tc>
        <w:tc>
          <w:tcPr>
            <w:tcW w:type="dxa" w:w="2430"/>
            <w:tcMar>
              <w:top w:type="dxa" w:w="60"/>
              <w:left w:type="dxa" w:w="100"/>
              <w:bottom w:type="dxa" w:w="60"/>
              <w:right w:type="dxa" w:w="100"/>
            </w:tcMar>
          </w:tcPr>
          <w:p>
            <w:pPr>
              <w:spacing w:after="0" w:line="280"/>
            </w:pPr>
            <w:r>
              <w:rPr>
                <w:rFonts w:ascii="Yu Gothic" w:cs="Yu Gothic" w:eastAsia="Yu Gothic" w:hAnsi="Yu Gothic"/>
                <w:sz w:val="20"/>
                <w:szCs w:val="20"/>
              </w:rPr>
              <w:t xml:space="preserve">バランス</w:t>
            </w:r>
          </w:p>
        </w:tc>
      </w:tr>
    </w:tbl>
    <w:p>
      <w:pPr>
        <w:spacing w:after="16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案Aの致命的な欠陥</w:t>
      </w:r>
    </w:p>
    <w:p>
      <w:pPr>
        <w:spacing w:after="120" w:before="0" w:line="300"/>
      </w:pPr>
      <w:r>
        <w:rPr>
          <w:rFonts w:ascii="Yu Gothic" w:cs="Yu Gothic" w:eastAsia="Yu Gothic" w:hAnsi="Yu Gothic"/>
          <w:sz w:val="21"/>
          <w:szCs w:val="21"/>
        </w:rPr>
        <w:t xml:space="preserve">収入は最も高いのに、「継ぐ」という目的を達成できません。正規教員のままでは理事になれないため、組合員として無報酬で手伝うことしかできず、代表理事にもなれません。認定新規就農者の要件である「経営の主宰権」も持てず、経営開始資金（最大450万円）の対象からも外れます。ただし、親御さんが現役を続けられる間の「つなぎ」としては有効です。</w:t>
      </w:r>
    </w:p>
    <w:p>
      <w:pPr>
        <w:spacing w:after="12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案Cを推奨する理由</w:t>
      </w:r>
    </w:p>
    <w:p>
      <w:pPr>
        <w:pStyle w:val="ListParagraph"/>
        <w:numPr>
          <w:ilvl w:val="0"/>
          <w:numId w:val="2"/>
        </w:numPr>
        <w:spacing w:after="60" w:line="300"/>
      </w:pPr>
      <w:r>
        <w:rPr>
          <w:rFonts w:ascii="Yu Gothic" w:cs="Yu Gothic" w:eastAsia="Yu Gothic" w:hAnsi="Yu Gothic"/>
          <w:sz w:val="21"/>
          <w:szCs w:val="21"/>
        </w:rPr>
        <w:t xml:space="preserve">配偶者の正規教員が、社会保険・退職手当・年金・安定収入の土台を担う</w:t>
      </w:r>
    </w:p>
    <w:p>
      <w:pPr>
        <w:pStyle w:val="ListParagraph"/>
        <w:numPr>
          <w:ilvl w:val="0"/>
          <w:numId w:val="2"/>
        </w:numPr>
        <w:spacing w:after="60" w:line="300"/>
      </w:pPr>
      <w:r>
        <w:rPr>
          <w:rFonts w:ascii="Yu Gothic" w:cs="Yu Gothic" w:eastAsia="Yu Gothic" w:hAnsi="Yu Gothic"/>
          <w:sz w:val="21"/>
          <w:szCs w:val="21"/>
        </w:rPr>
        <w:t xml:space="preserve">次男は非常勤なので兼業規制がかからず、理事就任・経営主宰が可能</w:t>
      </w:r>
    </w:p>
    <w:p>
      <w:pPr>
        <w:pStyle w:val="ListParagraph"/>
        <w:numPr>
          <w:ilvl w:val="0"/>
          <w:numId w:val="2"/>
        </w:numPr>
        <w:spacing w:after="60" w:line="300"/>
      </w:pPr>
      <w:r>
        <w:rPr>
          <w:rFonts w:ascii="Yu Gothic" w:cs="Yu Gothic" w:eastAsia="Yu Gothic" w:hAnsi="Yu Gothic"/>
          <w:sz w:val="21"/>
          <w:szCs w:val="21"/>
        </w:rPr>
        <w:t xml:space="preserve">週4日を農業に充てられるので、農民要件と認定新規就農者の要件を満たせる</w:t>
      </w:r>
    </w:p>
    <w:p>
      <w:pPr>
        <w:pStyle w:val="ListParagraph"/>
        <w:numPr>
          <w:ilvl w:val="0"/>
          <w:numId w:val="2"/>
        </w:numPr>
        <w:spacing w:after="60" w:line="300"/>
      </w:pPr>
      <w:r>
        <w:rPr>
          <w:rFonts w:ascii="Yu Gothic" w:cs="Yu Gothic" w:eastAsia="Yu Gothic" w:hAnsi="Yu Gothic"/>
          <w:sz w:val="21"/>
          <w:szCs w:val="21"/>
        </w:rPr>
        <w:t xml:space="preserve">経営開始資金（年150万円×3年）を取れる</w:t>
      </w:r>
    </w:p>
    <w:p>
      <w:pPr>
        <w:pStyle w:val="ListParagraph"/>
        <w:numPr>
          <w:ilvl w:val="0"/>
          <w:numId w:val="2"/>
        </w:numPr>
        <w:spacing w:after="60" w:line="300"/>
      </w:pPr>
      <w:r>
        <w:rPr>
          <w:rFonts w:ascii="Yu Gothic" w:cs="Yu Gothic" w:eastAsia="Yu Gothic" w:hAnsi="Yu Gothic"/>
          <w:sz w:val="21"/>
          <w:szCs w:val="21"/>
        </w:rPr>
        <w:t xml:space="preserve">世帯1,150〜1,350万円は現状から▲350〜550万円だが、練馬の売却益3,000〜6,500万円が完全に吸収する</w:t>
      </w:r>
    </w:p>
    <w:p>
      <w:pPr>
        <w:pStyle w:val="ListParagraph"/>
        <w:numPr>
          <w:ilvl w:val="0"/>
          <w:numId w:val="2"/>
        </w:numPr>
        <w:spacing w:after="60" w:line="300"/>
      </w:pPr>
      <w:r>
        <w:rPr>
          <w:rFonts w:ascii="Yu Gothic" w:cs="Yu Gothic" w:eastAsia="Yu Gothic" w:hAnsi="Yu Gothic"/>
          <w:sz w:val="21"/>
          <w:szCs w:val="21"/>
        </w:rPr>
        <w:t xml:space="preserve">万一農業が合わなければ次男が正規教員に戻れる（可逆性がある）</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唯一の懸念は次男の非常勤の年金・退職金が薄くなることですが、週20時間以上で厚生年金に加入できれば大きな穴にはなりません。</w:t>
      </w:r>
    </w:p>
    <w:p>
      <w:r>
        <w:br w:type="page"/>
      </w:r>
    </w:p>
    <w:p>
      <w:pPr>
        <w:pStyle w:val="Heading2"/>
        <w:spacing w:after="140" w:before="240"/>
      </w:pPr>
      <w:r>
        <w:rPr>
          <w:rFonts w:ascii="Yu Gothic" w:cs="Yu Gothic" w:eastAsia="Yu Gothic" w:hAnsi="Yu Gothic"/>
          <w:b/>
          <w:bCs/>
          <w:sz w:val="25"/>
          <w:szCs w:val="25"/>
        </w:rPr>
        <w:t xml:space="preserve">8-6　時間軸（45歳→49歳の4年で組み立てる）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60"/>
        <w:gridCol w:w="3600"/>
        <w:gridCol w:w="2160"/>
        <w:gridCol w:w="1980"/>
      </w:tblGrid>
      <w:tr>
        <w:trPr>
          <w:tblHeader/>
        </w:trPr>
        <w:tc>
          <w:tcPr>
            <w:tcW w:type="dxa" w:w="12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時期</w:t>
            </w:r>
          </w:p>
        </w:tc>
        <w:tc>
          <w:tcPr>
            <w:tcW w:type="dxa" w:w="36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次男</w:t>
            </w:r>
          </w:p>
        </w:tc>
        <w:tc>
          <w:tcPr>
            <w:tcW w:type="dxa" w:w="21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配偶者</w:t>
            </w:r>
          </w:p>
        </w:tc>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家</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今〜1年
（次男45／妻47）</w:t>
            </w:r>
          </w:p>
        </w:tc>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在職のまま。長期休暇に無報酬で農作業／決算書3期分を確認／北辰農産に話を聞く</w:t>
            </w:r>
          </w:p>
        </w:tc>
        <w:tc>
          <w:tcPr>
            <w:tcW w:type="dxa" w:w="2160"/>
            <w:tcMar>
              <w:top w:type="dxa" w:w="60"/>
              <w:left w:type="dxa" w:w="100"/>
              <w:bottom w:type="dxa" w:w="60"/>
              <w:right w:type="dxa" w:w="100"/>
            </w:tcMar>
          </w:tcPr>
          <w:p>
            <w:pPr>
              <w:spacing w:after="0" w:line="280"/>
            </w:pPr>
            <w:r>
              <w:rPr>
                <w:rFonts w:ascii="Yu Gothic" w:cs="Yu Gothic" w:eastAsia="Yu Gothic" w:hAnsi="Yu Gothic"/>
                <w:sz w:val="20"/>
                <w:szCs w:val="20"/>
              </w:rPr>
              <w:t xml:space="preserve">在職</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ローン残債・敷地面積を確認／税理士に3,000万円特別控除を相談</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1〜2年目
（次男46／妻48）</w:t>
            </w:r>
          </w:p>
        </w:tc>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石川県の教員採用選考を受験（現職者は1次免除の可能性）／白山市農業振興課に相談</w:t>
            </w:r>
          </w:p>
        </w:tc>
        <w:tc>
          <w:tcPr>
            <w:tcW w:type="dxa" w:w="216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石川県の採用選考を受験</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売却の段取り</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2〜3年目
（次男47／妻49）</w:t>
            </w:r>
          </w:p>
        </w:tc>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移住。非常勤講師として勤務開始／農作業に週4日／認定新規就農者の申請</w:t>
            </w:r>
          </w:p>
        </w:tc>
        <w:tc>
          <w:tcPr>
            <w:tcW w:type="dxa" w:w="216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石川県で正規教員として勤務開始</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練馬売却・白山市に転居</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3〜4年目
（次男48／妻50）</w:t>
            </w:r>
          </w:p>
        </w:tc>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組合員加入 → 理事就任／経営開始資金の受給開始</w:t>
            </w:r>
          </w:p>
        </w:tc>
        <w:tc>
          <w:tcPr>
            <w:tcW w:type="dxa" w:w="2160"/>
            <w:tcMar>
              <w:top w:type="dxa" w:w="60"/>
              <w:left w:type="dxa" w:w="100"/>
              <w:bottom w:type="dxa" w:w="60"/>
              <w:right w:type="dxa" w:w="100"/>
            </w:tcMar>
          </w:tcPr>
          <w:p>
            <w:pPr>
              <w:spacing w:after="0" w:line="280"/>
            </w:pPr>
            <w:r>
              <w:rPr>
                <w:rFonts w:ascii="Yu Gothic" w:cs="Yu Gothic" w:eastAsia="Yu Gothic" w:hAnsi="Yu Gothic"/>
                <w:sz w:val="20"/>
                <w:szCs w:val="20"/>
              </w:rPr>
              <w:t xml:space="preserve">継続</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ー</w:t>
            </w:r>
          </w:p>
        </w:tc>
      </w:tr>
      <w:tr>
        <w:tc>
          <w:tcPr>
            <w:tcW w:type="dxa" w:w="1260"/>
            <w:tcMar>
              <w:top w:type="dxa" w:w="60"/>
              <w:left w:type="dxa" w:w="100"/>
              <w:bottom w:type="dxa" w:w="60"/>
              <w:right w:type="dxa" w:w="100"/>
            </w:tcMar>
          </w:tcPr>
          <w:p>
            <w:pPr>
              <w:spacing w:after="0" w:line="280"/>
            </w:pPr>
            <w:r>
              <w:rPr>
                <w:rFonts w:ascii="Yu Gothic" w:cs="Yu Gothic" w:eastAsia="Yu Gothic" w:hAnsi="Yu Gothic"/>
                <w:sz w:val="20"/>
                <w:szCs w:val="20"/>
              </w:rPr>
              <w:t xml:space="preserve">5年目以降</w:t>
            </w:r>
          </w:p>
        </w:tc>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代表理事へ／有機・特栽転換／学校給食・食育</w:t>
            </w:r>
          </w:p>
        </w:tc>
        <w:tc>
          <w:tcPr>
            <w:tcW w:type="dxa" w:w="2160"/>
            <w:tcMar>
              <w:top w:type="dxa" w:w="60"/>
              <w:left w:type="dxa" w:w="100"/>
              <w:bottom w:type="dxa" w:w="60"/>
              <w:right w:type="dxa" w:w="100"/>
            </w:tcMar>
          </w:tcPr>
          <w:p>
            <w:pPr>
              <w:spacing w:after="0" w:line="280"/>
            </w:pPr>
            <w:r>
              <w:rPr>
                <w:rFonts w:ascii="Yu Gothic" w:cs="Yu Gothic" w:eastAsia="Yu Gothic" w:hAnsi="Yu Gothic"/>
                <w:sz w:val="20"/>
                <w:szCs w:val="20"/>
              </w:rPr>
              <w:t xml:space="preserve">継続</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ー</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ポイント：配偶者が先に石川県の正規教員のポジションを確保してから、次男が非常勤に移るのが安全な順序です。</w:t>
      </w:r>
      <w:r>
        <w:rPr>
          <w:rFonts w:ascii="Yu Gothic" w:cs="Yu Gothic" w:eastAsia="Yu Gothic" w:hAnsi="Yu Gothic"/>
          <w:sz w:val="21"/>
          <w:szCs w:val="21"/>
        </w:rPr>
        <w:t xml:space="preserve">世帯の土台を先に作ります。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8-7　「元小学校教員が有機農業をやる」の価値</w:t>
      </w:r>
    </w:p>
    <w:p>
      <w:pPr>
        <w:spacing w:after="120" w:before="0" w:line="300"/>
      </w:pPr>
      <w:r>
        <w:rPr>
          <w:rFonts w:ascii="Yu Gothic" w:cs="Yu Gothic" w:eastAsia="Yu Gothic" w:hAnsi="Yu Gothic"/>
          <w:sz w:val="21"/>
          <w:szCs w:val="21"/>
        </w:rPr>
        <w:t xml:space="preserve">白山市はオーガニックビレッジ宣言を行い、学校給食への有機農産物供給を進めています。しかもこれは第2次白山市教育振興基本計画の重点取組「はくさん3育（ジオ育・食育・読育）」に位置づけられています。</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次男が非常勤講師として学校現場に週3日いながら、有機農産物を給食に納め、食育の授業もできる。</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これは白山市の政策そのものです。他の農家には絶対に真似できません。そして非常勤講師という立場は、この戦略においてマイナスではなく、むしろ最強の営業ポジションです。配偶者が正規教員であることも、学校現場とのつながりという意味で効きます。</w:t>
      </w:r>
    </w:p>
    <w:p>
      <w:r>
        <w:br w:type="page"/>
      </w:r>
    </w:p>
    <w:p>
      <w:pPr>
        <w:pStyle w:val="Heading2"/>
        <w:spacing w:after="140" w:before="240"/>
      </w:pPr>
      <w:r>
        <w:rPr>
          <w:rFonts w:ascii="Yu Gothic" w:cs="Yu Gothic" w:eastAsia="Yu Gothic" w:hAnsi="Yu Gothic"/>
          <w:b/>
          <w:bCs/>
          <w:sz w:val="25"/>
          <w:szCs w:val="25"/>
        </w:rPr>
        <w:t xml:space="preserve">8-9　夫婦の年齢差が、役割分担の答えを決めます</w:t>
      </w:r>
    </w:p>
    <w:p>
      <w:pPr>
        <w:spacing w:after="120" w:before="0" w:line="300"/>
      </w:pPr>
      <w:r>
        <w:rPr>
          <w:rFonts w:ascii="Yu Gothic" w:cs="Yu Gothic" w:eastAsia="Yu Gothic" w:hAnsi="Yu Gothic"/>
          <w:sz w:val="21"/>
          <w:szCs w:val="21"/>
        </w:rPr>
        <w:t xml:space="preserve">次男45歳、配偶者47歳。この2歳差が、どちらが就農側に回るべきかを決めます。</w:t>
      </w:r>
    </w:p>
    <w:p>
      <w:pPr>
        <w:spacing w:after="8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27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次男（45歳）</w:t>
            </w:r>
          </w:p>
        </w:tc>
        <w:tc>
          <w:tcPr>
            <w:tcW w:type="dxa" w:w="27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配偶者（47歳）</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石川県の教員採用試験（60歳未満）</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受験資格あり</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受験資格あり</w:t>
            </w:r>
          </w:p>
        </w:tc>
      </w:tr>
      <w:tr>
        <w:tc>
          <w:tcPr>
            <w:tcW w:type="dxa" w:w="36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経営開始資金（49歳以下）まで</w:t>
            </w:r>
          </w:p>
        </w:tc>
        <w:tc>
          <w:tcPr>
            <w:tcW w:type="dxa" w:w="2700"/>
            <w:tcMar>
              <w:top w:type="dxa" w:w="60"/>
              <w:left w:type="dxa" w:w="100"/>
              <w:bottom w:type="dxa" w:w="60"/>
              <w:right w:type="dxa" w:w="100"/>
            </w:tcMar>
          </w:tcPr>
          <w:p>
            <w:pPr>
              <w:spacing w:after="0" w:line="280"/>
            </w:pPr>
            <w:r>
              <w:rPr>
                <w:rFonts w:ascii="Yu Gothic" w:cs="Yu Gothic" w:eastAsia="Yu Gothic" w:hAnsi="Yu Gothic"/>
                <w:b/>
                <w:bCs/>
                <w:color w:val="1F7A3D"/>
                <w:sz w:val="20"/>
                <w:szCs w:val="20"/>
              </w:rPr>
              <w:t xml:space="preserve">残り4年</w:t>
            </w:r>
          </w:p>
        </w:tc>
        <w:tc>
          <w:tcPr>
            <w:tcW w:type="dxa" w:w="2700"/>
            <w:tcMar>
              <w:top w:type="dxa" w:w="60"/>
              <w:left w:type="dxa" w:w="100"/>
              <w:bottom w:type="dxa" w:w="60"/>
              <w:right w:type="dxa" w:w="100"/>
            </w:tcMar>
          </w:tcPr>
          <w:p>
            <w:pPr>
              <w:spacing w:after="0" w:line="280"/>
            </w:pPr>
            <w:r>
              <w:rPr>
                <w:rFonts w:ascii="Yu Gothic" w:cs="Yu Gothic" w:eastAsia="Yu Gothic" w:hAnsi="Yu Gothic"/>
                <w:b/>
                <w:bCs/>
                <w:color w:val="B03030"/>
                <w:sz w:val="20"/>
                <w:szCs w:val="20"/>
              </w:rPr>
              <w:t xml:space="preserve">残り2年</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就農準備資金（49歳以下）まで</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残り4年</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残り2年</w:t>
            </w:r>
          </w:p>
        </w:tc>
      </w:tr>
      <w:tr>
        <w:tc>
          <w:tcPr>
            <w:tcW w:type="dxa" w:w="3600"/>
            <w:tcMar>
              <w:top w:type="dxa" w:w="60"/>
              <w:left w:type="dxa" w:w="100"/>
              <w:bottom w:type="dxa" w:w="60"/>
              <w:right w:type="dxa" w:w="100"/>
            </w:tcMar>
          </w:tcPr>
          <w:p>
            <w:pPr>
              <w:spacing w:after="0" w:line="280"/>
            </w:pPr>
            <w:r>
              <w:rPr>
                <w:rFonts w:ascii="Yu Gothic" w:cs="Yu Gothic" w:eastAsia="Yu Gothic" w:hAnsi="Yu Gothic"/>
                <w:sz w:val="20"/>
                <w:szCs w:val="20"/>
              </w:rPr>
              <w:t xml:space="preserve">定年65歳までの残り年数</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20年</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18年</w:t>
            </w:r>
          </w:p>
        </w:tc>
      </w:tr>
    </w:tbl>
    <w:p>
      <w:pPr>
        <w:spacing w:after="12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就農側を担うなら次男が合理的です</w:t>
            </w:r>
          </w:p>
          <w:p>
            <w:pPr>
              <w:spacing w:after="60" w:line="300"/>
            </w:pPr>
            <w:r>
              <w:rPr>
                <w:rFonts w:ascii="Yu Gothic" w:cs="Yu Gothic" w:eastAsia="Yu Gothic" w:hAnsi="Yu Gothic"/>
                <w:sz w:val="20"/>
                <w:szCs w:val="20"/>
              </w:rPr>
              <w:t xml:space="preserve">経営開始資金・就農準備資金はいずれも原則49歳以下。配偶者47歳では残り2年しかなく、研修と認定新規就農者の手続きを考えると現実的ではありません。次男45歳なら4年の猶予があります。</w:t>
            </w:r>
          </w:p>
          <w:p>
            <w:pPr>
              <w:spacing w:after="60" w:line="300"/>
            </w:pPr>
            <w:r>
              <w:rPr>
                <w:rFonts w:ascii="Yu Gothic" w:cs="Yu Gothic" w:eastAsia="Yu Gothic" w:hAnsi="Yu Gothic"/>
                <w:sz w:val="20"/>
                <w:szCs w:val="20"/>
              </w:rPr>
              <w:t xml:space="preserve">一方、石川県の教員採用試験は60歳未満まで受験できるため、47歳の配偶者が正規教員として採用される道は十分に開いています。前歴加算10割で号給も引き継げ、定年65歳まで18年あります。</w:t>
            </w:r>
          </w:p>
        </w:tc>
      </w:tr>
    </w:tbl>
    <w:p>
      <w:r>
        <w:br w:type="page"/>
      </w:r>
    </w:p>
    <w:p>
      <w:pPr>
        <w:pStyle w:val="Heading2"/>
        <w:spacing w:after="140" w:before="240"/>
      </w:pPr>
      <w:r>
        <w:rPr>
          <w:rFonts w:ascii="Yu Gothic" w:cs="Yu Gothic" w:eastAsia="Yu Gothic" w:hAnsi="Yu Gothic"/>
          <w:b/>
          <w:bCs/>
          <w:sz w:val="25"/>
          <w:szCs w:val="25"/>
        </w:rPr>
        <w:t xml:space="preserve">8-10　【重要】お兄様が主体で、次男は週末だけ手伝う場合</w:t>
      </w:r>
    </w:p>
    <w:p>
      <w:pPr>
        <w:spacing w:after="120" w:before="0" w:line="300"/>
      </w:pPr>
      <w:r>
        <w:rPr>
          <w:rFonts w:ascii="Yu Gothic" w:cs="Yu Gothic" w:eastAsia="Yu Gothic" w:hAnsi="Yu Gothic"/>
          <w:sz w:val="21"/>
          <w:szCs w:val="21"/>
        </w:rPr>
        <w:t xml:space="preserve">この前提なら、これまでの分析の結論が大きく変わります。</w:t>
      </w:r>
    </w:p>
    <w:p>
      <w:pPr>
        <w:spacing w:after="10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結論：無報酬で手伝う限り、副業（兼業）にはなりません。許可も不要です。</w:t>
            </w:r>
          </w:p>
          <w:p>
            <w:pPr>
              <w:spacing w:after="60" w:line="300"/>
            </w:pPr>
            <w:r>
              <w:rPr>
                <w:rFonts w:ascii="Yu Gothic" w:cs="Yu Gothic" w:eastAsia="Yu Gothic" w:hAnsi="Yu Gothic"/>
                <w:sz w:val="20"/>
                <w:szCs w:val="20"/>
              </w:rPr>
              <w:t xml:space="preserve">公務員が許可なくできる副業には「小規模な農業」と「家業・実家の手伝い」が含まれます。報酬を得ることが目的でなく、かつ無報酬で活動している場合、許可は要りません。</w:t>
            </w:r>
          </w:p>
          <w:p>
            <w:pPr>
              <w:spacing w:after="60" w:line="300"/>
            </w:pPr>
            <w:r>
              <w:rPr>
                <w:rFonts w:ascii="Yu Gothic" w:cs="Yu Gothic" w:eastAsia="Yu Gothic" w:hAnsi="Yu Gothic"/>
                <w:sz w:val="20"/>
                <w:szCs w:val="20"/>
              </w:rPr>
              <w:t xml:space="preserve">そして最も重要な点：お兄様が代表理事として経営を担うなら、次男が理事になる必要がありません。つまり本レポートで「決定的な制約」として挙げた「正規教員は農事組合法人の理事になれない」という問題が、そもそも発生しません。</w:t>
            </w:r>
          </w:p>
        </w:tc>
      </w:tr>
    </w:tbl>
    <w:p>
      <w:pPr>
        <w:spacing w:after="14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守るべき三つの線</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30"/>
        <w:gridCol w:w="2250"/>
        <w:gridCol w:w="6120"/>
      </w:tblGrid>
      <w:tr>
        <w:trPr>
          <w:tblHeader/>
        </w:trPr>
        <w:tc>
          <w:tcPr>
            <w:tcW w:type="dxa" w:w="63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w:t>
            </w:r>
          </w:p>
        </w:tc>
        <w:tc>
          <w:tcPr>
            <w:tcW w:type="dxa" w:w="22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線引き</w:t>
            </w:r>
          </w:p>
        </w:tc>
        <w:tc>
          <w:tcPr>
            <w:tcW w:type="dxa" w:w="61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630"/>
            <w:tcMar>
              <w:top w:type="dxa" w:w="60"/>
              <w:left w:type="dxa" w:w="100"/>
              <w:bottom w:type="dxa" w:w="60"/>
              <w:right w:type="dxa" w:w="100"/>
            </w:tcMar>
          </w:tcPr>
          <w:p>
            <w:pPr>
              <w:spacing w:after="0" w:line="280"/>
            </w:pPr>
            <w:r>
              <w:rPr>
                <w:rFonts w:ascii="Yu Gothic" w:cs="Yu Gothic" w:eastAsia="Yu Gothic" w:hAnsi="Yu Gothic"/>
                <w:sz w:val="20"/>
                <w:szCs w:val="20"/>
              </w:rPr>
              <w:t xml:space="preserve">1</w:t>
            </w:r>
          </w:p>
        </w:tc>
        <w:tc>
          <w:tcPr>
            <w:tcW w:type="dxa" w:w="22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報酬を受け取らない</w:t>
            </w:r>
          </w:p>
        </w:tc>
        <w:tc>
          <w:tcPr>
            <w:tcW w:type="dxa" w:w="6120"/>
            <w:tcMar>
              <w:top w:type="dxa" w:w="60"/>
              <w:left w:type="dxa" w:w="100"/>
              <w:bottom w:type="dxa" w:w="60"/>
              <w:right w:type="dxa" w:w="100"/>
            </w:tcMar>
          </w:tcPr>
          <w:p>
            <w:pPr>
              <w:spacing w:after="0" w:line="280"/>
            </w:pPr>
            <w:r>
              <w:rPr>
                <w:rFonts w:ascii="Yu Gothic" w:cs="Yu Gothic" w:eastAsia="Yu Gothic" w:hAnsi="Yu Gothic"/>
                <w:sz w:val="20"/>
                <w:szCs w:val="20"/>
              </w:rPr>
              <w:t xml:space="preserve">地方公務員法第38条は「報酬を得て事業又は事務に従事すること」を許可制としています。実家の手伝いであっても、報酬をもらえばルール違反です。農業バイトや有償の援農もまったく同じ扱いです</w:t>
            </w:r>
          </w:p>
        </w:tc>
      </w:tr>
      <w:tr>
        <w:tc>
          <w:tcPr>
            <w:tcW w:type="dxa" w:w="630"/>
            <w:tcMar>
              <w:top w:type="dxa" w:w="60"/>
              <w:left w:type="dxa" w:w="100"/>
              <w:bottom w:type="dxa" w:w="60"/>
              <w:right w:type="dxa" w:w="100"/>
            </w:tcMar>
          </w:tcPr>
          <w:p>
            <w:pPr>
              <w:spacing w:after="0" w:line="280"/>
            </w:pPr>
            <w:r>
              <w:rPr>
                <w:rFonts w:ascii="Yu Gothic" w:cs="Yu Gothic" w:eastAsia="Yu Gothic" w:hAnsi="Yu Gothic"/>
                <w:sz w:val="20"/>
                <w:szCs w:val="20"/>
              </w:rPr>
              <w:t xml:space="preserve">2</w:t>
            </w:r>
          </w:p>
        </w:tc>
        <w:tc>
          <w:tcPr>
            <w:tcW w:type="dxa" w:w="22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組合員・理事にならない</w:t>
            </w:r>
          </w:p>
        </w:tc>
        <w:tc>
          <w:tcPr>
            <w:tcW w:type="dxa" w:w="6120"/>
            <w:tcMar>
              <w:top w:type="dxa" w:w="60"/>
              <w:left w:type="dxa" w:w="100"/>
              <w:bottom w:type="dxa" w:w="60"/>
              <w:right w:type="dxa" w:w="100"/>
            </w:tcMar>
          </w:tcPr>
          <w:p>
            <w:pPr>
              <w:spacing w:after="0" w:line="280"/>
            </w:pPr>
            <w:r>
              <w:rPr>
                <w:rFonts w:ascii="Yu Gothic" w:cs="Yu Gothic" w:eastAsia="Yu Gothic" w:hAnsi="Yu Gothic"/>
                <w:sz w:val="20"/>
                <w:szCs w:val="20"/>
              </w:rPr>
              <w:t xml:space="preserve">営利企業の役員兼業は、名義だけであっても兼業に該当し禁止されます。お兄様が主体なら、次男は組合員にも理事にもならないのが最もシンプルで安全です</w:t>
            </w:r>
          </w:p>
        </w:tc>
      </w:tr>
      <w:tr>
        <w:tc>
          <w:tcPr>
            <w:tcW w:type="dxa" w:w="630"/>
            <w:tcMar>
              <w:top w:type="dxa" w:w="60"/>
              <w:left w:type="dxa" w:w="100"/>
              <w:bottom w:type="dxa" w:w="60"/>
              <w:right w:type="dxa" w:w="100"/>
            </w:tcMar>
          </w:tcPr>
          <w:p>
            <w:pPr>
              <w:spacing w:after="0" w:line="280"/>
            </w:pPr>
            <w:r>
              <w:rPr>
                <w:rFonts w:ascii="Yu Gothic" w:cs="Yu Gothic" w:eastAsia="Yu Gothic" w:hAnsi="Yu Gothic"/>
                <w:sz w:val="20"/>
                <w:szCs w:val="20"/>
              </w:rPr>
              <w:t xml:space="preserve">3</w:t>
            </w:r>
          </w:p>
        </w:tc>
        <w:tc>
          <w:tcPr>
            <w:tcW w:type="dxa" w:w="22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「自営」に当たる規模を超えない</w:t>
            </w:r>
          </w:p>
        </w:tc>
        <w:tc>
          <w:tcPr>
            <w:tcW w:type="dxa" w:w="6120"/>
            <w:tcMar>
              <w:top w:type="dxa" w:w="60"/>
              <w:left w:type="dxa" w:w="100"/>
              <w:bottom w:type="dxa" w:w="60"/>
              <w:right w:type="dxa" w:w="100"/>
            </w:tcMar>
          </w:tcPr>
          <w:p>
            <w:pPr>
              <w:spacing w:after="0" w:line="280"/>
            </w:pPr>
            <w:r>
              <w:rPr>
                <w:rFonts w:ascii="Yu Gothic" w:cs="Yu Gothic" w:eastAsia="Yu Gothic" w:hAnsi="Yu Gothic"/>
                <w:sz w:val="20"/>
                <w:szCs w:val="20"/>
              </w:rPr>
              <w:t xml:space="preserve">人事院規則14―8では「大規模に経営され客観的に営利を主目的とすると判断される場合」が自営に当たるとされます。国や多くの自治体の運用では、耕地面積30アール未満かつ農産物の年間販売額50万円未満なら許可なしで可。ただしこれは自分で経営する場合の基準で、法人が経営主体で次男は労務を提供するだけなら、そもそも次男は「自営」していません</w:t>
            </w:r>
          </w:p>
        </w:tc>
      </w:tr>
    </w:tbl>
    <w:p>
      <w:pPr>
        <w:spacing w:after="14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細かいが重要な注意点</w:t>
      </w:r>
    </w:p>
    <w:p>
      <w:pPr>
        <w:pStyle w:val="ListParagraph"/>
        <w:numPr>
          <w:ilvl w:val="0"/>
          <w:numId w:val="3"/>
        </w:numPr>
        <w:spacing w:after="60" w:line="300"/>
      </w:pPr>
      <w:r>
        <w:rPr>
          <w:rFonts w:ascii="Yu Gothic" w:cs="Yu Gothic" w:eastAsia="Yu Gothic" w:hAnsi="Yu Gothic"/>
          <w:sz w:val="21"/>
          <w:szCs w:val="21"/>
        </w:rPr>
        <w:t xml:space="preserve">収穫物（米・野菜）を受け取ること自体は、自家消費の範囲なら通常問題になりません。ただしそれを販売して所得が立つと話が変わります</w:t>
      </w:r>
    </w:p>
    <w:p>
      <w:pPr>
        <w:pStyle w:val="ListParagraph"/>
        <w:numPr>
          <w:ilvl w:val="0"/>
          <w:numId w:val="3"/>
        </w:numPr>
        <w:spacing w:after="60" w:line="300"/>
      </w:pPr>
      <w:r>
        <w:rPr>
          <w:rFonts w:ascii="Yu Gothic" w:cs="Yu Gothic" w:eastAsia="Yu Gothic" w:hAnsi="Yu Gothic"/>
          <w:sz w:val="21"/>
          <w:szCs w:val="21"/>
        </w:rPr>
        <w:t xml:space="preserve">確定申告で農業所得が立つと、住民税の通知経由で勤務先に把握される可能性があります</w:t>
      </w:r>
    </w:p>
    <w:p>
      <w:pPr>
        <w:pStyle w:val="ListParagraph"/>
        <w:numPr>
          <w:ilvl w:val="0"/>
          <w:numId w:val="3"/>
        </w:numPr>
        <w:spacing w:after="60" w:line="300"/>
      </w:pPr>
      <w:r>
        <w:rPr>
          <w:rFonts w:ascii="Yu Gothic" w:cs="Yu Gothic" w:eastAsia="Yu Gothic" w:hAnsi="Yu Gothic"/>
          <w:sz w:val="21"/>
          <w:szCs w:val="21"/>
        </w:rPr>
        <w:t xml:space="preserve">「無報酬である」ことを後から説明できるよう、家族経営協定などで役割分担を書面化しておくと安全です</w:t>
      </w:r>
    </w:p>
    <w:p>
      <w:pPr>
        <w:pStyle w:val="ListParagraph"/>
        <w:numPr>
          <w:ilvl w:val="0"/>
          <w:numId w:val="3"/>
        </w:numPr>
        <w:spacing w:after="60" w:line="300"/>
      </w:pPr>
      <w:r>
        <w:rPr>
          <w:rFonts w:ascii="Yu Gothic" w:cs="Yu Gothic" w:eastAsia="Yu Gothic" w:hAnsi="Yu Gothic"/>
          <w:sz w:val="21"/>
          <w:szCs w:val="21"/>
        </w:rPr>
        <w:t xml:space="preserve">交通費や資材費の実費精算は報酬ではありませんが、実費を明らかに超える支給は報酬とみなされ得ます</w:t>
      </w:r>
    </w:p>
    <w:p>
      <w:pPr>
        <w:pStyle w:val="ListParagraph"/>
        <w:numPr>
          <w:ilvl w:val="0"/>
          <w:numId w:val="3"/>
        </w:numPr>
        <w:spacing w:after="60" w:line="300"/>
      </w:pPr>
      <w:r>
        <w:rPr>
          <w:rFonts w:ascii="Yu Gothic" w:cs="Yu Gothic" w:eastAsia="Yu Gothic" w:hAnsi="Yu Gothic"/>
          <w:b/>
          <w:bCs/>
          <w:sz w:val="21"/>
          <w:szCs w:val="21"/>
        </w:rPr>
        <w:t xml:space="preserve">判断に迷う要素が一つでもあるなら、勤務先の服務担当に事前相談してください。</w:t>
      </w:r>
      <w:r>
        <w:rPr>
          <w:rFonts w:ascii="Yu Gothic" w:cs="Yu Gothic" w:eastAsia="Yu Gothic" w:hAnsi="Yu Gothic"/>
          <w:sz w:val="21"/>
          <w:szCs w:val="21"/>
        </w:rPr>
        <w:t xml:space="preserve">事後に問題化するより、事前に確認して記録を残すほうが圧倒的に安全です</w:t>
      </w:r>
    </w:p>
    <w:p>
      <w:pPr>
        <w:spacing w:after="16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この前提での最適解：案D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70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案D（お兄様が主体・次男は週末手伝い）</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次男</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石川県の正規教員（730〜780万円）＋ 週末に無報酬で手伝う</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配偶者</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石川県の正規教員（650〜700万円）</w:t>
            </w:r>
          </w:p>
        </w:tc>
      </w:tr>
      <w:tr>
        <w:tc>
          <w:tcPr>
            <w:tcW w:type="dxa" w:w="19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世帯合計</w:t>
            </w:r>
          </w:p>
        </w:tc>
        <w:tc>
          <w:tcPr>
            <w:tcW w:type="dxa" w:w="70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1,380〜1,480万円（現状比 ▲220〜320万円）</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金融資産＋家の売却益</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5,000万〜8,400万円（年収差を15〜38年吸収できる）</w:t>
            </w:r>
          </w:p>
        </w:tc>
      </w:tr>
      <w:tr>
        <w:tc>
          <w:tcPr>
            <w:tcW w:type="dxa" w:w="19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理事就任の問題</w:t>
            </w:r>
          </w:p>
        </w:tc>
        <w:tc>
          <w:tcPr>
            <w:tcW w:type="dxa" w:w="7020"/>
            <w:tcMar>
              <w:top w:type="dxa" w:w="60"/>
              <w:left w:type="dxa" w:w="100"/>
              <w:bottom w:type="dxa" w:w="60"/>
              <w:right w:type="dxa" w:w="100"/>
            </w:tcMar>
          </w:tcPr>
          <w:p>
            <w:pPr>
              <w:spacing w:after="0" w:line="280"/>
            </w:pPr>
            <w:r>
              <w:rPr>
                <w:rFonts w:ascii="Yu Gothic" w:cs="Yu Gothic" w:eastAsia="Yu Gothic" w:hAnsi="Yu Gothic"/>
                <w:b/>
                <w:bCs/>
                <w:color w:val="1F7A3D"/>
                <w:sz w:val="20"/>
                <w:szCs w:val="20"/>
              </w:rPr>
              <w:t xml:space="preserve">発生しない（理事にならないため）</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農業の経営リスク</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ほぼ負わない</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就農支援金</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対象外（就農しないため）。お兄様が対象になるかは年齢次第で要確認</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可逆性</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最も高い</w:t>
            </w:r>
          </w:p>
        </w:tc>
      </w:tr>
    </w:tbl>
    <w:p>
      <w:pPr>
        <w:spacing w:after="14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案Dは、現時点で最もリスクが低く、最も合理的な選択肢です</w:t>
            </w:r>
          </w:p>
          <w:p>
            <w:pPr>
              <w:spacing w:after="60" w:line="300"/>
            </w:pPr>
            <w:r>
              <w:rPr>
                <w:rFonts w:ascii="Yu Gothic" w:cs="Yu Gothic" w:eastAsia="Yu Gothic" w:hAnsi="Yu Gothic"/>
                <w:sz w:val="20"/>
                <w:szCs w:val="20"/>
              </w:rPr>
              <w:t xml:space="preserve">世帯収入の減少は▲220〜320万円にとどまり、資産で15〜38年吸収できます。しかも移住で生活費自体が下がるため、実質の差はさらに小さくなります。</w:t>
            </w:r>
          </w:p>
          <w:p>
            <w:pPr>
              <w:spacing w:after="60" w:line="300"/>
            </w:pPr>
            <w:r>
              <w:rPr>
                <w:rFonts w:ascii="Yu Gothic" w:cs="Yu Gothic" w:eastAsia="Yu Gothic" w:hAnsi="Yu Gothic"/>
                <w:sz w:val="20"/>
                <w:szCs w:val="20"/>
              </w:rPr>
              <w:t xml:space="preserve">農業の経営リスク（借入、米価変動、天候）をお兄様が負い、次男は労働力と、制度・記録・販路・発信という得意分野で支える。無理のない分業です。</w:t>
            </w:r>
          </w:p>
          <w:p>
            <w:pPr>
              <w:spacing w:after="60" w:line="300"/>
            </w:pPr>
            <w:r>
              <w:rPr>
                <w:rFonts w:ascii="Yu Gothic" w:cs="Yu Gothic" w:eastAsia="Yu Gothic" w:hAnsi="Yu Gothic"/>
                <w:sz w:val="20"/>
                <w:szCs w:val="20"/>
              </w:rPr>
              <w:t xml:space="preserve">ただし論点が一つ移ります。承継の主体はお兄様なので、本レポートの第4章から第7章（承継手続き・年収・就農ルート・設備投資）は、次男ではなくお兄様に向けた内容として読み替えてください。</w:t>
            </w:r>
          </w:p>
        </w:tc>
      </w:tr>
    </w:tbl>
    <w:p>
      <w:pPr>
        <w:spacing w:after="14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案Dで新たに確認すべきこと</w:t>
      </w:r>
    </w:p>
    <w:p>
      <w:pPr>
        <w:pStyle w:val="ListParagraph"/>
        <w:numPr>
          <w:ilvl w:val="0"/>
          <w:numId w:val="2"/>
        </w:numPr>
        <w:spacing w:after="60" w:line="300"/>
      </w:pPr>
      <w:r>
        <w:rPr>
          <w:rFonts w:ascii="Yu Gothic" w:cs="Yu Gothic" w:eastAsia="Yu Gothic" w:hAnsi="Yu Gothic"/>
          <w:sz w:val="21"/>
          <w:szCs w:val="21"/>
        </w:rPr>
        <w:t xml:space="preserve">お兄様の年齢。49歳以下なら経営開始資金（年150万円×3年）の対象になり得ます</w:t>
      </w:r>
    </w:p>
    <w:p>
      <w:pPr>
        <w:pStyle w:val="ListParagraph"/>
        <w:numPr>
          <w:ilvl w:val="0"/>
          <w:numId w:val="2"/>
        </w:numPr>
        <w:spacing w:after="60" w:line="300"/>
      </w:pPr>
      <w:r>
        <w:rPr>
          <w:rFonts w:ascii="Yu Gothic" w:cs="Yu Gothic" w:eastAsia="Yu Gothic" w:hAnsi="Yu Gothic"/>
          <w:sz w:val="21"/>
          <w:szCs w:val="21"/>
        </w:rPr>
        <w:t xml:space="preserve">お兄様がすでに組合員・理事かどうか。代表理事は誰か</w:t>
      </w:r>
    </w:p>
    <w:p>
      <w:pPr>
        <w:pStyle w:val="ListParagraph"/>
        <w:numPr>
          <w:ilvl w:val="0"/>
          <w:numId w:val="2"/>
        </w:numPr>
        <w:spacing w:after="60" w:line="300"/>
      </w:pPr>
      <w:r>
        <w:rPr>
          <w:rFonts w:ascii="Yu Gothic" w:cs="Yu Gothic" w:eastAsia="Yu Gothic" w:hAnsi="Yu Gothic"/>
          <w:sz w:val="21"/>
          <w:szCs w:val="21"/>
        </w:rPr>
        <w:t xml:space="preserve">お兄様に万一のことがあった場合の承継設計。次男が急に理事になる必要が生じたとき、正規教員のままでは就任できません。この備えは今のうちに話し合っておくべきです</w:t>
      </w:r>
    </w:p>
    <w:p>
      <w:pPr>
        <w:pStyle w:val="ListParagraph"/>
        <w:numPr>
          <w:ilvl w:val="0"/>
          <w:numId w:val="2"/>
        </w:numPr>
        <w:spacing w:after="60" w:line="300"/>
      </w:pPr>
      <w:r>
        <w:rPr>
          <w:rFonts w:ascii="Yu Gothic" w:cs="Yu Gothic" w:eastAsia="Yu Gothic" w:hAnsi="Yu Gothic"/>
          <w:sz w:val="21"/>
          <w:szCs w:val="21"/>
        </w:rPr>
        <w:t xml:space="preserve">次男の関与を「労働力」に留めるのか、「資金・制度・販路の支援」まで広げるのか。後者のほうが、週末の労働力より価値が大きい可能性があります</w:t>
      </w:r>
    </w:p>
    <w:p>
      <w:r>
        <w:br w:type="page"/>
      </w:r>
    </w:p>
    <w:p>
      <w:pPr>
        <w:pStyle w:val="Heading1"/>
        <w:spacing w:after="140" w:before="360"/>
      </w:pPr>
      <w:r>
        <w:rPr>
          <w:rFonts w:ascii="Yu Gothic" w:cs="Yu Gothic" w:eastAsia="Yu Gothic" w:hAnsi="Yu Gothic"/>
          <w:b/>
          <w:bCs/>
          <w:sz w:val="30"/>
          <w:szCs w:val="30"/>
        </w:rPr>
        <w:t xml:space="preserve">第9章　金融資産を加味した判断</w:t>
      </w:r>
    </w:p>
    <w:p>
      <w:pPr>
        <w:spacing w:after="120" w:before="0" w:line="300"/>
      </w:pPr>
      <w:r>
        <w:rPr>
          <w:rFonts w:ascii="Yu Gothic" w:cs="Yu Gothic" w:eastAsia="Yu Gothic" w:hAnsi="Yu Gothic"/>
          <w:sz w:val="19"/>
          <w:szCs w:val="19"/>
        </w:rPr>
        <w:t xml:space="preserve">ご提供の資産管理アプリのデータ（2026年9月21日時点）を反映します。</w:t>
      </w:r>
    </w:p>
    <w:p>
      <w:pPr>
        <w:spacing w:after="12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9-1　保有金融資産</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60"/>
        <w:gridCol w:w="3240"/>
        <w:gridCol w:w="2700"/>
      </w:tblGrid>
      <w:tr>
        <w:trPr>
          <w:tblHeader/>
        </w:trPr>
        <w:tc>
          <w:tcPr>
            <w:tcW w:type="dxa" w:w="30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区分</w:t>
            </w:r>
          </w:p>
        </w:tc>
        <w:tc>
          <w:tcPr>
            <w:tcW w:type="dxa" w:w="32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金額</w:t>
            </w:r>
          </w:p>
        </w:tc>
        <w:tc>
          <w:tcPr>
            <w:tcW w:type="dxa" w:w="27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構成比</w:t>
            </w:r>
          </w:p>
        </w:tc>
      </w:tr>
      <w:tr>
        <w:tc>
          <w:tcPr>
            <w:tcW w:type="dxa" w:w="306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投資信託（NISA含む）</w:t>
            </w:r>
          </w:p>
        </w:tc>
        <w:tc>
          <w:tcPr>
            <w:tcW w:type="dxa" w:w="32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14,084,641円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72.7%</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預金・現金</w:t>
            </w:r>
          </w:p>
        </w:tc>
        <w:tc>
          <w:tcPr>
            <w:tcW w:type="dxa" w:w="324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2,313,338円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11.9%</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年金</w:t>
            </w:r>
          </w:p>
        </w:tc>
        <w:tc>
          <w:tcPr>
            <w:tcW w:type="dxa" w:w="3240"/>
            <w:tcMar>
              <w:top w:type="dxa" w:w="60"/>
              <w:left w:type="dxa" w:w="100"/>
              <w:bottom w:type="dxa" w:w="60"/>
              <w:right w:type="dxa" w:w="100"/>
            </w:tcMar>
          </w:tcPr>
          <w:p>
            <w:pPr>
              <w:spacing w:after="0" w:line="280"/>
            </w:pPr>
            <w:r>
              <w:rPr>
                <w:rFonts w:ascii="Yu Gothic" w:cs="Yu Gothic" w:eastAsia="Yu Gothic" w:hAnsi="Yu Gothic"/>
                <w:sz w:val="20"/>
                <w:szCs w:val="20"/>
              </w:rPr>
              <w:t xml:space="preserve">1,819,915円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9.4%</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株式（現物）</w:t>
            </w:r>
          </w:p>
        </w:tc>
        <w:tc>
          <w:tcPr>
            <w:tcW w:type="dxa" w:w="3240"/>
            <w:tcMar>
              <w:top w:type="dxa" w:w="60"/>
              <w:left w:type="dxa" w:w="100"/>
              <w:bottom w:type="dxa" w:w="60"/>
              <w:right w:type="dxa" w:w="100"/>
            </w:tcMar>
          </w:tcPr>
          <w:p>
            <w:pPr>
              <w:spacing w:after="0" w:line="280"/>
            </w:pPr>
            <w:r>
              <w:rPr>
                <w:rFonts w:ascii="Yu Gothic" w:cs="Yu Gothic" w:eastAsia="Yu Gothic" w:hAnsi="Yu Gothic"/>
                <w:sz w:val="20"/>
                <w:szCs w:val="20"/>
              </w:rPr>
              <w:t xml:space="preserve">854,830円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4.4%</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その他の資産</w:t>
            </w:r>
          </w:p>
        </w:tc>
        <w:tc>
          <w:tcPr>
            <w:tcW w:type="dxa" w:w="3240"/>
            <w:tcMar>
              <w:top w:type="dxa" w:w="60"/>
              <w:left w:type="dxa" w:w="100"/>
              <w:bottom w:type="dxa" w:w="60"/>
              <w:right w:type="dxa" w:w="100"/>
            </w:tcMar>
          </w:tcPr>
          <w:p>
            <w:pPr>
              <w:spacing w:after="0" w:line="280"/>
            </w:pPr>
            <w:r>
              <w:rPr>
                <w:rFonts w:ascii="Yu Gothic" w:cs="Yu Gothic" w:eastAsia="Yu Gothic" w:hAnsi="Yu Gothic"/>
                <w:sz w:val="20"/>
                <w:szCs w:val="20"/>
              </w:rPr>
              <w:t xml:space="preserve">205,489円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1.1%</w:t>
            </w:r>
          </w:p>
        </w:tc>
      </w:tr>
      <w:tr>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その他</w:t>
            </w:r>
          </w:p>
        </w:tc>
        <w:tc>
          <w:tcPr>
            <w:tcW w:type="dxa" w:w="3240"/>
            <w:tcMar>
              <w:top w:type="dxa" w:w="60"/>
              <w:left w:type="dxa" w:w="100"/>
              <w:bottom w:type="dxa" w:w="60"/>
              <w:right w:type="dxa" w:w="100"/>
            </w:tcMar>
          </w:tcPr>
          <w:p>
            <w:pPr>
              <w:spacing w:after="0" w:line="280"/>
            </w:pPr>
            <w:r>
              <w:rPr>
                <w:rFonts w:ascii="Yu Gothic" w:cs="Yu Gothic" w:eastAsia="Yu Gothic" w:hAnsi="Yu Gothic"/>
                <w:sz w:val="20"/>
                <w:szCs w:val="20"/>
              </w:rPr>
              <w:t xml:space="preserve">約106,584円</w:t>
            </w:r>
          </w:p>
        </w:tc>
        <w:tc>
          <w:tcPr>
            <w:tcW w:type="dxa" w:w="2700"/>
            <w:tcMar>
              <w:top w:type="dxa" w:w="60"/>
              <w:left w:type="dxa" w:w="100"/>
              <w:bottom w:type="dxa" w:w="60"/>
              <w:right w:type="dxa" w:w="100"/>
            </w:tcMar>
          </w:tcPr>
          <w:p>
            <w:pPr>
              <w:spacing w:after="0" w:line="280"/>
            </w:pPr>
            <w:r>
              <w:rPr>
                <w:rFonts w:ascii="Yu Gothic" w:cs="Yu Gothic" w:eastAsia="Yu Gothic" w:hAnsi="Yu Gothic"/>
                <w:sz w:val="20"/>
                <w:szCs w:val="20"/>
              </w:rPr>
              <w:t xml:space="preserve">0.5%</w:t>
            </w:r>
          </w:p>
        </w:tc>
      </w:tr>
      <w:tr>
        <w:tc>
          <w:tcPr>
            <w:tcW w:type="dxa" w:w="306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合計</w:t>
            </w:r>
          </w:p>
        </w:tc>
        <w:tc>
          <w:tcPr>
            <w:tcW w:type="dxa" w:w="324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19,384,797円</w:t>
            </w:r>
          </w:p>
        </w:tc>
        <w:tc>
          <w:tcPr>
            <w:tcW w:type="dxa" w:w="27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100%</w:t>
            </w:r>
          </w:p>
        </w:tc>
      </w:tr>
    </w:tbl>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sz w:val="21"/>
          <w:szCs w:val="21"/>
        </w:rPr>
        <w:t xml:space="preserve">直近3か月で+526,618円と堅調に推移しています。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9-2　総資産で見ると、この計画は「成立する」水準です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50"/>
        <w:gridCol w:w="4050"/>
      </w:tblGrid>
      <w:tr>
        <w:trPr>
          <w:tblHeader/>
        </w:trPr>
        <w:tc>
          <w:tcPr>
            <w:tcW w:type="dxa" w:w="49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資産</w:t>
            </w:r>
          </w:p>
        </w:tc>
        <w:tc>
          <w:tcPr>
            <w:tcW w:type="dxa" w:w="40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金額</w:t>
            </w:r>
          </w:p>
        </w:tc>
      </w:tr>
      <w:tr>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金融資産</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約1,938万円</w:t>
            </w:r>
          </w:p>
        </w:tc>
      </w:tr>
      <w:tr>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練馬の家の売却益（残債により変動）</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3,000万〜6,500万円</w:t>
            </w:r>
          </w:p>
        </w:tc>
      </w:tr>
      <w:tr>
        <w:tc>
          <w:tcPr>
            <w:tcW w:type="dxa" w:w="49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合計</w:t>
            </w:r>
          </w:p>
        </w:tc>
        <w:tc>
          <w:tcPr>
            <w:tcW w:type="dxa" w:w="40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約5,000万〜8,400万円</w:t>
            </w:r>
          </w:p>
        </w:tc>
      </w:tr>
    </w:tbl>
    <w:p>
      <w:pPr>
        <w:spacing w:after="14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年収差を何年吸収できるか</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80"/>
        <w:gridCol w:w="1980"/>
        <w:gridCol w:w="1890"/>
        <w:gridCol w:w="2250"/>
      </w:tblGrid>
      <w:tr>
        <w:trPr>
          <w:tblHeader/>
        </w:trPr>
        <w:tc>
          <w:tcPr>
            <w:tcW w:type="dxa" w:w="28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年収差</w:t>
            </w:r>
          </w:p>
        </w:tc>
        <w:tc>
          <w:tcPr>
            <w:tcW w:type="dxa" w:w="189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金融資産のみ</w:t>
            </w:r>
          </w:p>
        </w:tc>
        <w:tc>
          <w:tcPr>
            <w:tcW w:type="dxa" w:w="22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家の売却益込み</w:t>
            </w:r>
          </w:p>
        </w:tc>
      </w:tr>
      <w:tr>
        <w:tc>
          <w:tcPr>
            <w:tcW w:type="dxa" w:w="2880"/>
            <w:tcMar>
              <w:top w:type="dxa" w:w="60"/>
              <w:left w:type="dxa" w:w="100"/>
              <w:bottom w:type="dxa" w:w="60"/>
              <w:right w:type="dxa" w:w="100"/>
            </w:tcMar>
          </w:tcPr>
          <w:p>
            <w:pPr>
              <w:spacing w:after="0" w:line="280"/>
            </w:pPr>
            <w:r>
              <w:rPr>
                <w:rFonts w:ascii="Yu Gothic" w:cs="Yu Gothic" w:eastAsia="Yu Gothic" w:hAnsi="Yu Gothic"/>
                <w:sz w:val="20"/>
                <w:szCs w:val="20"/>
              </w:rPr>
              <w:t xml:space="preserve">案C（世帯1,150〜1,350万円）</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年▲350〜550万円</w:t>
            </w:r>
          </w:p>
        </w:tc>
        <w:tc>
          <w:tcPr>
            <w:tcW w:type="dxa" w:w="1890"/>
            <w:tcMar>
              <w:top w:type="dxa" w:w="60"/>
              <w:left w:type="dxa" w:w="100"/>
              <w:bottom w:type="dxa" w:w="60"/>
              <w:right w:type="dxa" w:w="100"/>
            </w:tcMar>
          </w:tcPr>
          <w:p>
            <w:pPr>
              <w:spacing w:after="0" w:line="280"/>
            </w:pPr>
            <w:r>
              <w:rPr>
                <w:rFonts w:ascii="Yu Gothic" w:cs="Yu Gothic" w:eastAsia="Yu Gothic" w:hAnsi="Yu Gothic"/>
                <w:sz w:val="20"/>
                <w:szCs w:val="20"/>
              </w:rPr>
              <w:t xml:space="preserve">3.5〜5.5年分</w:t>
            </w:r>
          </w:p>
        </w:tc>
        <w:tc>
          <w:tcPr>
            <w:tcW w:type="dxa" w:w="22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9〜24年分</w:t>
            </w:r>
          </w:p>
        </w:tc>
      </w:tr>
      <w:tr>
        <w:tc>
          <w:tcPr>
            <w:tcW w:type="dxa" w:w="2880"/>
            <w:tcMar>
              <w:top w:type="dxa" w:w="60"/>
              <w:left w:type="dxa" w:w="100"/>
              <w:bottom w:type="dxa" w:w="60"/>
              <w:right w:type="dxa" w:w="100"/>
            </w:tcMar>
          </w:tcPr>
          <w:p>
            <w:pPr>
              <w:spacing w:after="0" w:line="280"/>
            </w:pPr>
            <w:r>
              <w:rPr>
                <w:rFonts w:ascii="Yu Gothic" w:cs="Yu Gothic" w:eastAsia="Yu Gothic" w:hAnsi="Yu Gothic"/>
                <w:sz w:val="20"/>
                <w:szCs w:val="20"/>
              </w:rPr>
              <w:t xml:space="preserve">案A（世帯1,380〜1,480万円）</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年▲220〜320万円</w:t>
            </w:r>
          </w:p>
        </w:tc>
        <w:tc>
          <w:tcPr>
            <w:tcW w:type="dxa" w:w="1890"/>
            <w:tcMar>
              <w:top w:type="dxa" w:w="60"/>
              <w:left w:type="dxa" w:w="100"/>
              <w:bottom w:type="dxa" w:w="60"/>
              <w:right w:type="dxa" w:w="100"/>
            </w:tcMar>
          </w:tcPr>
          <w:p>
            <w:pPr>
              <w:spacing w:after="0" w:line="280"/>
            </w:pPr>
            <w:r>
              <w:rPr>
                <w:rFonts w:ascii="Yu Gothic" w:cs="Yu Gothic" w:eastAsia="Yu Gothic" w:hAnsi="Yu Gothic"/>
                <w:sz w:val="20"/>
                <w:szCs w:val="20"/>
              </w:rPr>
              <w:t xml:space="preserve">6〜9年分</w:t>
            </w:r>
          </w:p>
        </w:tc>
        <w:tc>
          <w:tcPr>
            <w:tcW w:type="dxa" w:w="22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15〜38年分</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しかも東京から白山市への移住で生活費自体が下がります。</w:t>
      </w:r>
      <w:r>
        <w:rPr>
          <w:rFonts w:ascii="Yu Gothic" w:cs="Yu Gothic" w:eastAsia="Yu Gothic" w:hAnsi="Yu Gothic"/>
          <w:sz w:val="21"/>
          <w:szCs w:val="21"/>
        </w:rPr>
        <w:t xml:space="preserve">住居費が実質ゼロになるなら、実質の差はこの表よりさらに小さくなります。つまり資産面では、案A・案Cのいずれも十分に成立します。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9-3　これが本当に意味すること</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農業を「稼ぐ手段」ではなく「長期投資」として設計できます</w:t>
            </w:r>
          </w:p>
          <w:p>
            <w:pPr>
              <w:spacing w:after="60" w:line="300"/>
            </w:pPr>
            <w:r>
              <w:rPr>
                <w:rFonts w:ascii="Yu Gothic" w:cs="Yu Gothic" w:eastAsia="Yu Gothic" w:hAnsi="Yu Gothic"/>
                <w:sz w:val="20"/>
                <w:szCs w:val="20"/>
              </w:rPr>
              <w:t xml:space="preserve">多くの農家が有機に踏み切れない最大の理由は、転換期間3年の減収を耐えられないからです。収量が落ち、除草労力が増え、それでも認証はまだ取れない。この谷でほとんどが引き返します。</w:t>
            </w:r>
          </w:p>
          <w:p>
            <w:pPr>
              <w:spacing w:after="60" w:line="300"/>
            </w:pPr>
            <w:r>
              <w:rPr>
                <w:rFonts w:ascii="Yu Gothic" w:cs="Yu Gothic" w:eastAsia="Yu Gothic" w:hAnsi="Yu Gothic"/>
                <w:sz w:val="20"/>
                <w:szCs w:val="20"/>
              </w:rPr>
              <w:t xml:space="preserve">紺多農園の場合、資産5,000万〜8,400万円と世帯収入1,150〜1,350万円があれば、この3年を耐えられます。これは決定的な優位性です。</w:t>
            </w:r>
          </w:p>
          <w:p>
            <w:pPr>
              <w:spacing w:after="60" w:line="300"/>
            </w:pPr>
            <w:r>
              <w:rPr>
                <w:rFonts w:ascii="Yu Gothic" w:cs="Yu Gothic" w:eastAsia="Yu Gothic" w:hAnsi="Yu Gothic"/>
                <w:sz w:val="20"/>
                <w:szCs w:val="20"/>
              </w:rPr>
              <w:t xml:space="preserve">6次産業化の設備投資（加工場は数千万円単位）も、全額借入に頼らず一部を自己資金で賄えます。米価下落で借入返済に苦しむ担い手農家が続出している局面で、これは極めて大きい。</w:t>
            </w:r>
          </w:p>
          <w:p>
            <w:pPr>
              <w:spacing w:after="60" w:line="300"/>
            </w:pPr>
            <w:r>
              <w:rPr>
                <w:rFonts w:ascii="Yu Gothic" w:cs="Yu Gothic" w:eastAsia="Yu Gothic" w:hAnsi="Yu Gothic"/>
                <w:sz w:val="20"/>
                <w:szCs w:val="20"/>
              </w:rPr>
              <w:t xml:space="preserve">つまり「農業で年収900万円を取り戻す」必要は、実はありません。資産があるからこそ、短期の収益を追わず、有機・ブランド化・6次産業化という時間のかかる正攻法を選べます。</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9-4　ただし、資産構成には手を入れる必要があります</w:t>
      </w:r>
    </w:p>
    <w:p>
      <w:pPr>
        <w:pStyle w:val="Heading3"/>
        <w:spacing w:after="140" w:before="240"/>
      </w:pPr>
      <w:r>
        <w:rPr>
          <w:rFonts w:ascii="Yu Gothic" w:cs="Yu Gothic" w:eastAsia="Yu Gothic" w:hAnsi="Yu Gothic"/>
          <w:b/>
          <w:bCs/>
          <w:sz w:val="22"/>
          <w:szCs w:val="22"/>
        </w:rPr>
        <w:t xml:space="preserve">問題1：現金が薄すぎます</w:t>
      </w:r>
    </w:p>
    <w:p>
      <w:pPr>
        <w:spacing w:after="120" w:before="0" w:line="300"/>
      </w:pPr>
      <w:r>
        <w:rPr>
          <w:rFonts w:ascii="Yu Gothic" w:cs="Yu Gothic" w:eastAsia="Yu Gothic" w:hAnsi="Yu Gothic"/>
          <w:b/>
          <w:bCs/>
          <w:sz w:val="21"/>
          <w:szCs w:val="21"/>
        </w:rPr>
        <w:t xml:space="preserve">預金・現金231万円は、移住＋就農には明確に不足です。</w:t>
      </w:r>
      <w:r>
        <w:rPr>
          <w:rFonts w:ascii="Yu Gothic" w:cs="Yu Gothic" w:eastAsia="Yu Gothic" w:hAnsi="Yu Gothic"/>
          <w:sz w:val="21"/>
          <w:szCs w:val="21"/>
        </w:rPr>
        <w:t xml:space="preserve">就農初期は収入が不安定で、しかも2026年産は逆ざや。生活防衛資金として最低でも生活費2年分（1,000万円程度）を現金で持つべきです。練馬の売却益で現金を厚くする設計にしてください。</w:t>
      </w:r>
    </w:p>
    <w:p>
      <w:pPr>
        <w:spacing w:after="10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問題2：NISAは売らない前提で組む</w:t>
      </w:r>
    </w:p>
    <w:p>
      <w:pPr>
        <w:pStyle w:val="ListParagraph"/>
        <w:numPr>
          <w:ilvl w:val="0"/>
          <w:numId w:val="3"/>
        </w:numPr>
        <w:spacing w:after="60" w:line="300"/>
      </w:pPr>
      <w:r>
        <w:rPr>
          <w:rFonts w:ascii="Yu Gothic" w:cs="Yu Gothic" w:eastAsia="Yu Gothic" w:hAnsi="Yu Gothic"/>
          <w:sz w:val="21"/>
          <w:szCs w:val="21"/>
        </w:rPr>
        <w:t xml:space="preserve">NISAの非課税枠は、売却すると簿価分が翌年復活するとはいえ、元の運用規模に戻すには時間がかかります</w:t>
      </w:r>
    </w:p>
    <w:p>
      <w:pPr>
        <w:pStyle w:val="ListParagraph"/>
        <w:numPr>
          <w:ilvl w:val="0"/>
          <w:numId w:val="3"/>
        </w:numPr>
        <w:spacing w:after="60" w:line="300"/>
      </w:pPr>
      <w:r>
        <w:rPr>
          <w:rFonts w:ascii="Yu Gothic" w:cs="Yu Gothic" w:eastAsia="Yu Gothic" w:hAnsi="Yu Gothic"/>
          <w:sz w:val="21"/>
          <w:szCs w:val="21"/>
        </w:rPr>
        <w:t xml:space="preserve">農業の赤字を投資信託の取り崩しで埋める設計にしないでください。現金クッションで吸収し、投資信託は触らない</w:t>
      </w:r>
    </w:p>
    <w:p>
      <w:pPr>
        <w:pStyle w:val="ListParagraph"/>
        <w:numPr>
          <w:ilvl w:val="0"/>
          <w:numId w:val="3"/>
        </w:numPr>
        <w:spacing w:after="60" w:line="300"/>
      </w:pPr>
      <w:r>
        <w:rPr>
          <w:rFonts w:ascii="Yu Gothic" w:cs="Yu Gothic" w:eastAsia="Yu Gothic" w:hAnsi="Yu Gothic"/>
          <w:sz w:val="21"/>
          <w:szCs w:val="21"/>
        </w:rPr>
        <w:t xml:space="preserve">投資信託が総資産の72.7%と偏っています。現金比率を上げることは、リスク資産を減らすのではなく「農業という新しいリスクを取るための原資を確保する」という意味です</w:t>
      </w:r>
    </w:p>
    <w:p>
      <w:pPr>
        <w:spacing w:after="10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問題3：年金181万円の性質を確認してください</w:t>
      </w:r>
    </w:p>
    <w:p>
      <w:pPr>
        <w:spacing w:after="120" w:before="0" w:line="300"/>
      </w:pPr>
      <w:r>
        <w:rPr>
          <w:rFonts w:ascii="Yu Gothic" w:cs="Yu Gothic" w:eastAsia="Yu Gothic" w:hAnsi="Yu Gothic"/>
          <w:sz w:val="21"/>
          <w:szCs w:val="21"/>
        </w:rPr>
        <w:t xml:space="preserve">iDeCo（個人型確定拠出年金）であれば原則60歳まで引き出せません。移住資金として当てにできるかどうかが変わるので、種別を確認してください。なお教員を続ける場合、iDeCoの掛金拠出は継続できます。</w:t>
      </w:r>
    </w:p>
    <w:p>
      <w:pPr>
        <w:spacing w:after="10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問題4：法人の資金と個人資産を混ぜない</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DECEC"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これは最も重要な注意点です</w:t>
            </w:r>
          </w:p>
          <w:p>
            <w:pPr>
              <w:spacing w:after="60" w:line="300"/>
            </w:pPr>
            <w:r>
              <w:rPr>
                <w:rFonts w:ascii="Yu Gothic" w:cs="Yu Gothic" w:eastAsia="Yu Gothic" w:hAnsi="Yu Gothic"/>
                <w:sz w:val="20"/>
                <w:szCs w:val="20"/>
              </w:rPr>
              <w:t xml:space="preserve">農事組合法人は出資制なので、承継の際に「出資金を入れてほしい」という話が出る可能性があります。</w:t>
            </w:r>
          </w:p>
          <w:p>
            <w:pPr>
              <w:spacing w:after="60" w:line="300"/>
            </w:pPr>
            <w:r>
              <w:rPr>
                <w:rFonts w:ascii="Yu Gothic" w:cs="Yu Gothic" w:eastAsia="Yu Gothic" w:hAnsi="Yu Gothic"/>
                <w:sz w:val="20"/>
                <w:szCs w:val="20"/>
              </w:rPr>
              <w:t xml:space="preserve">個人の金融資産を法人の運転資金や設備投資に安易に入れると、経営が傾いたときに個人資産ごと失います。出資は出資、貸付は貸付として書面で明確に分けてください。</w:t>
            </w:r>
          </w:p>
          <w:p>
            <w:pPr>
              <w:spacing w:after="60" w:line="300"/>
            </w:pPr>
            <w:r>
              <w:rPr>
                <w:rFonts w:ascii="Yu Gothic" w:cs="Yu Gothic" w:eastAsia="Yu Gothic" w:hAnsi="Yu Gothic"/>
                <w:sz w:val="20"/>
                <w:szCs w:val="20"/>
              </w:rPr>
              <w:t xml:space="preserve">併せて、法人の既存借入に個人保証が付いているか、承継時に保証を引き継ぐ必要があるかを必ず確認してください。ここは決算書だけでは分かりません。金融機関との契約書を見る必要があります。</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9-5　資産を踏まえた結論の修正</w:t>
      </w:r>
    </w:p>
    <w:p>
      <w:pPr>
        <w:spacing w:after="120" w:before="0" w:line="300"/>
      </w:pPr>
      <w:r>
        <w:rPr>
          <w:rFonts w:ascii="Yu Gothic" w:cs="Yu Gothic" w:eastAsia="Yu Gothic" w:hAnsi="Yu Gothic"/>
          <w:b/>
          <w:bCs/>
          <w:sz w:val="21"/>
          <w:szCs w:val="21"/>
        </w:rPr>
        <w:t xml:space="preserve">資産1,938万円＋家の売却益を加味すると、判断の軸が変わります。</w:t>
      </w:r>
    </w:p>
    <w:p>
      <w:pPr>
        <w:spacing w:after="8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これまでの問い</w:t>
            </w:r>
          </w:p>
        </w:tc>
        <w:tc>
          <w:tcPr>
            <w:tcW w:type="dxa" w:w="54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資産を加味した後の問い</w:t>
            </w:r>
          </w:p>
        </w:tc>
      </w:tr>
      <w:tr>
        <w:tc>
          <w:tcPr>
            <w:tcW w:type="dxa" w:w="3600"/>
            <w:tcMar>
              <w:top w:type="dxa" w:w="60"/>
              <w:left w:type="dxa" w:w="100"/>
              <w:bottom w:type="dxa" w:w="60"/>
              <w:right w:type="dxa" w:w="100"/>
            </w:tcMar>
          </w:tcPr>
          <w:p>
            <w:pPr>
              <w:spacing w:after="0" w:line="280"/>
            </w:pPr>
            <w:r>
              <w:rPr>
                <w:rFonts w:ascii="Yu Gothic" w:cs="Yu Gothic" w:eastAsia="Yu Gothic" w:hAnsi="Yu Gothic"/>
                <w:color w:val="808080"/>
                <w:sz w:val="20"/>
                <w:szCs w:val="20"/>
              </w:rPr>
              <w:t xml:space="preserve">農業で年収900万円を取り戻せるか？</w:t>
            </w:r>
          </w:p>
        </w:tc>
        <w:tc>
          <w:tcPr>
            <w:tcW w:type="dxa" w:w="54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取り戻す必要はない。資産が生活を支える間に、10年かけて有機・ブランド・6次産業化を正攻法で仕上げられるか？</w:t>
            </w:r>
          </w:p>
        </w:tc>
      </w:tr>
      <w:tr>
        <w:tc>
          <w:tcPr>
            <w:tcW w:type="dxa" w:w="3600"/>
            <w:tcMar>
              <w:top w:type="dxa" w:w="60"/>
              <w:left w:type="dxa" w:w="100"/>
              <w:bottom w:type="dxa" w:w="60"/>
              <w:right w:type="dxa" w:w="100"/>
            </w:tcMar>
          </w:tcPr>
          <w:p>
            <w:pPr>
              <w:spacing w:after="0" w:line="280"/>
            </w:pPr>
            <w:r>
              <w:rPr>
                <w:rFonts w:ascii="Yu Gothic" w:cs="Yu Gothic" w:eastAsia="Yu Gothic" w:hAnsi="Yu Gothic"/>
                <w:color w:val="808080"/>
                <w:sz w:val="20"/>
                <w:szCs w:val="20"/>
              </w:rPr>
              <w:t xml:space="preserve">収入が落ちるリスクをどう避けるか？</w:t>
            </w:r>
          </w:p>
        </w:tc>
        <w:tc>
          <w:tcPr>
            <w:tcW w:type="dxa" w:w="540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収入減は資産で吸収できる。本当のリスクは、法人の借入と個人保証を無自覚に引き継ぐこと</w:t>
            </w:r>
          </w:p>
        </w:tc>
      </w:tr>
    </w:tbl>
    <w:p>
      <w:r>
        <w:br w:type="page"/>
      </w:r>
    </w:p>
    <w:p>
      <w:pPr>
        <w:pStyle w:val="Heading1"/>
        <w:spacing w:after="140" w:before="360"/>
      </w:pPr>
      <w:r>
        <w:rPr>
          <w:rFonts w:ascii="Yu Gothic" w:cs="Yu Gothic" w:eastAsia="Yu Gothic" w:hAnsi="Yu Gothic"/>
          <w:b/>
          <w:bCs/>
          <w:sz w:val="30"/>
          <w:szCs w:val="30"/>
        </w:rPr>
        <w:t xml:space="preserve">第10章　使える制度の一覧</w:t>
      </w:r>
    </w:p>
    <w:p>
      <w:pPr>
        <w:spacing w:after="120" w:before="0" w:line="300"/>
      </w:pPr>
      <w:r>
        <w:rPr>
          <w:rFonts w:ascii="Yu Gothic" w:cs="Yu Gothic" w:eastAsia="Yu Gothic" w:hAnsi="Yu Gothic"/>
          <w:sz w:val="19"/>
          <w:szCs w:val="19"/>
        </w:rPr>
        <w:t xml:space="preserve">金額は検索結果ベースの目安です。申請前に必ず白山市産業部農業振興課（076-274-9540）とJA白山で確認してください。</w:t>
      </w:r>
    </w:p>
    <w:p>
      <w:pPr>
        <w:spacing w:after="12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10-1　環境保全型農業直接支払交付金（本命）</w:t>
      </w:r>
    </w:p>
    <w:p>
      <w:pPr>
        <w:spacing w:after="120" w:before="0" w:line="300"/>
      </w:pPr>
      <w:r>
        <w:rPr>
          <w:rFonts w:ascii="Yu Gothic" w:cs="Yu Gothic" w:eastAsia="Yu Gothic" w:hAnsi="Yu Gothic"/>
          <w:sz w:val="21"/>
          <w:szCs w:val="21"/>
        </w:rPr>
        <w:t xml:space="preserve">化学肥料・化学合成農薬を原則5割以上低減する取組と合わせて行う営農活動を支援。</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950"/>
        <w:gridCol w:w="4050"/>
      </w:tblGrid>
      <w:tr>
        <w:trPr>
          <w:tblHeader/>
        </w:trPr>
        <w:tc>
          <w:tcPr>
            <w:tcW w:type="dxa" w:w="49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対象取組（全国共通）</w:t>
            </w:r>
          </w:p>
        </w:tc>
        <w:tc>
          <w:tcPr>
            <w:tcW w:type="dxa" w:w="40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交付単価の目安</w:t>
            </w:r>
          </w:p>
        </w:tc>
      </w:tr>
      <w:tr>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有機農業</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14,000円/10a</w:t>
            </w:r>
          </w:p>
        </w:tc>
      </w:tr>
      <w:tr>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炭素貯留効果の高い有機農業</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上記＋2,000円/10a</w:t>
            </w:r>
          </w:p>
        </w:tc>
      </w:tr>
      <w:tr>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カバークロップ（緑肥）</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5,000円/10a</w:t>
            </w:r>
          </w:p>
        </w:tc>
      </w:tr>
      <w:tr>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堆肥の施用</w:t>
            </w:r>
          </w:p>
        </w:tc>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3,600円/10a</w:t>
            </w:r>
          </w:p>
        </w:tc>
      </w:tr>
    </w:tbl>
    <w:p>
      <w:pPr>
        <w:spacing w:after="100"/>
      </w:pPr>
      <w:r>
        <w:rPr>
          <w:rFonts w:ascii="Yu Gothic" w:cs="Yu Gothic" w:eastAsia="Yu Gothic" w:hAnsi="Yu Gothic"/>
          <w:sz w:val="21"/>
          <w:szCs w:val="21"/>
        </w:rPr>
        <w:t xml:space="preserve"/>
      </w:r>
    </w:p>
    <w:p>
      <w:pPr>
        <w:pStyle w:val="ListParagraph"/>
        <w:numPr>
          <w:ilvl w:val="0"/>
          <w:numId w:val="3"/>
        </w:numPr>
        <w:spacing w:after="60" w:line="300"/>
      </w:pPr>
      <w:r>
        <w:rPr>
          <w:rFonts w:ascii="Yu Gothic" w:cs="Yu Gothic" w:eastAsia="Yu Gothic" w:hAnsi="Yu Gothic"/>
          <w:sz w:val="21"/>
          <w:szCs w:val="21"/>
        </w:rPr>
        <w:t xml:space="preserve">対象者：本交付金に取り組む2戸以上の農業者で構成する団体が基本。一定の条件を満たす農業者（個人・法人）は単独でも対象</w:t>
      </w:r>
    </w:p>
    <w:p>
      <w:pPr>
        <w:pStyle w:val="ListParagraph"/>
        <w:numPr>
          <w:ilvl w:val="0"/>
          <w:numId w:val="3"/>
        </w:numPr>
        <w:spacing w:after="60" w:line="300"/>
      </w:pPr>
      <w:r>
        <w:rPr>
          <w:rFonts w:ascii="Yu Gothic" w:cs="Yu Gothic" w:eastAsia="Yu Gothic" w:hAnsi="Yu Gothic"/>
          <w:sz w:val="21"/>
          <w:szCs w:val="21"/>
        </w:rPr>
        <w:t xml:space="preserve">令和6年度から交付要件が「環境負荷低減のチェックシート」の取組実施に変更</w:t>
      </w:r>
    </w:p>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10-2　J-クレジット「水稲栽培における中干し期間の延長」（AG-005）</w:t>
      </w:r>
    </w:p>
    <w:p>
      <w:pPr>
        <w:spacing w:after="120" w:before="0" w:line="300"/>
      </w:pPr>
      <w:r>
        <w:rPr>
          <w:rFonts w:ascii="Yu Gothic" w:cs="Yu Gothic" w:eastAsia="Yu Gothic" w:hAnsi="Yu Gothic"/>
          <w:sz w:val="21"/>
          <w:szCs w:val="21"/>
        </w:rPr>
        <w:t xml:space="preserve">中干し期間を、その水田の直近2か年以上の実施日数の平均より7日以上延長すると、メタン削減分がクレジットとして認証され売却できます。追加の資材も機械も不要で、必要なのは水管理の記録だけです。</w:t>
      </w:r>
    </w:p>
    <w:p>
      <w:pPr>
        <w:spacing w:after="8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7020"/>
      </w:tblGrid>
      <w:tr>
        <w:trPr>
          <w:tblHeader/>
        </w:trPr>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70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収益目安</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1,000〜3,600円/10a（地域・排水性・有機物施用量による。単価は購入者との相対取引）</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技術面の注意</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幼穂形成期の3日前までには入水して中干しを終えること。メタン削減には田面に小ひびが入る状態が必要（砂質土壌ではひびが入りにくい）</w:t>
            </w:r>
          </w:p>
        </w:tc>
      </w:tr>
      <w:tr>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収量への影響</w:t>
            </w:r>
          </w:p>
        </w:tc>
        <w:tc>
          <w:tcPr>
            <w:tcW w:type="dxa" w:w="7020"/>
            <w:tcMar>
              <w:top w:type="dxa" w:w="60"/>
              <w:left w:type="dxa" w:w="100"/>
              <w:bottom w:type="dxa" w:w="60"/>
              <w:right w:type="dxa" w:w="100"/>
            </w:tcMar>
          </w:tcPr>
          <w:p>
            <w:pPr>
              <w:spacing w:after="0" w:line="280"/>
            </w:pPr>
            <w:r>
              <w:rPr>
                <w:rFonts w:ascii="Yu Gothic" w:cs="Yu Gothic" w:eastAsia="Yu Gothic" w:hAnsi="Yu Gothic"/>
                <w:sz w:val="20"/>
                <w:szCs w:val="20"/>
              </w:rPr>
              <w:t xml:space="preserve">1週間延長しても収量・タンパク含量に影響しなかった試験結果がある一方、生育時期をずらすと籾数・収量が減る傾向の報告もある</w:t>
            </w:r>
          </w:p>
        </w:tc>
      </w:tr>
      <w:tr>
        <w:tc>
          <w:tcPr>
            <w:tcW w:type="dxa" w:w="19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最優先の準備</w:t>
            </w:r>
          </w:p>
        </w:tc>
        <w:tc>
          <w:tcPr>
            <w:tcW w:type="dxa" w:w="70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過去2か年の中干し実施日数を圃場ごとに記録化（これが無いと始まりません）</w:t>
            </w:r>
          </w:p>
        </w:tc>
      </w:tr>
    </w:tbl>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10-3　みどり認定（環境負荷低減事業活動実施計画）</w:t>
      </w:r>
    </w:p>
    <w:p>
      <w:pPr>
        <w:spacing w:after="120" w:before="0" w:line="300"/>
      </w:pPr>
      <w:r>
        <w:rPr>
          <w:rFonts w:ascii="Yu Gothic" w:cs="Yu Gothic" w:eastAsia="Yu Gothic" w:hAnsi="Yu Gothic"/>
          <w:sz w:val="21"/>
          <w:szCs w:val="21"/>
        </w:rPr>
        <w:t xml:space="preserve">石川県知事の認定を受けると、計画に沿って導入する機械等について支援措置が受けられます。</w:t>
      </w:r>
    </w:p>
    <w:p>
      <w:pPr>
        <w:pStyle w:val="ListParagraph"/>
        <w:numPr>
          <w:ilvl w:val="0"/>
          <w:numId w:val="3"/>
        </w:numPr>
        <w:spacing w:after="60" w:line="300"/>
      </w:pPr>
      <w:r>
        <w:rPr>
          <w:rFonts w:ascii="Yu Gothic" w:cs="Yu Gothic" w:eastAsia="Yu Gothic" w:hAnsi="Yu Gothic"/>
          <w:sz w:val="21"/>
          <w:szCs w:val="21"/>
        </w:rPr>
        <w:t xml:space="preserve">特別償却：機械等32％、建物等16％（設備投資初年度の所得税・法人税が軽くなる）</w:t>
      </w:r>
    </w:p>
    <w:p>
      <w:pPr>
        <w:pStyle w:val="ListParagraph"/>
        <w:numPr>
          <w:ilvl w:val="0"/>
          <w:numId w:val="3"/>
        </w:numPr>
        <w:spacing w:after="60" w:line="300"/>
      </w:pPr>
      <w:r>
        <w:rPr>
          <w:rFonts w:ascii="Yu Gothic" w:cs="Yu Gothic" w:eastAsia="Yu Gothic" w:hAnsi="Yu Gothic"/>
          <w:sz w:val="21"/>
          <w:szCs w:val="21"/>
        </w:rPr>
        <w:t xml:space="preserve">無利子融資、国の補助事業の優先枠の申請が可能に</w:t>
      </w:r>
    </w:p>
    <w:p>
      <w:pPr>
        <w:pStyle w:val="ListParagraph"/>
        <w:numPr>
          <w:ilvl w:val="0"/>
          <w:numId w:val="3"/>
        </w:numPr>
        <w:spacing w:after="60" w:line="300"/>
      </w:pPr>
      <w:r>
        <w:rPr>
          <w:rFonts w:ascii="Yu Gothic" w:cs="Yu Gothic" w:eastAsia="Yu Gothic" w:hAnsi="Yu Gothic"/>
          <w:sz w:val="21"/>
          <w:szCs w:val="21"/>
        </w:rPr>
        <w:t xml:space="preserve">令和7年11月末時点で全国31,000経営体超が認定済み</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これは単体で現金が入る制度ではなく、他の補助事業を取りに行くときの「資格」になります。機械更新の予定があるなら、その前に取っておくべきです。</w:t>
      </w:r>
    </w:p>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10-4　白山市オーガニックビレッジ／学校給食</w:t>
      </w:r>
    </w:p>
    <w:p>
      <w:pPr>
        <w:pStyle w:val="ListParagraph"/>
        <w:numPr>
          <w:ilvl w:val="0"/>
          <w:numId w:val="3"/>
        </w:numPr>
        <w:spacing w:after="60" w:line="300"/>
      </w:pPr>
      <w:r>
        <w:rPr>
          <w:rFonts w:ascii="Yu Gothic" w:cs="Yu Gothic" w:eastAsia="Yu Gothic" w:hAnsi="Yu Gothic"/>
          <w:sz w:val="21"/>
          <w:szCs w:val="21"/>
        </w:rPr>
        <w:t xml:space="preserve">白山市は白山手取川ユネスコ世界ジオパーク認定・SDGs未来都市選定という文脈で有機を推進</w:t>
      </w:r>
    </w:p>
    <w:p>
      <w:pPr>
        <w:pStyle w:val="ListParagraph"/>
        <w:numPr>
          <w:ilvl w:val="0"/>
          <w:numId w:val="3"/>
        </w:numPr>
        <w:spacing w:after="60" w:line="300"/>
      </w:pPr>
      <w:r>
        <w:rPr>
          <w:rFonts w:ascii="Yu Gothic" w:cs="Yu Gothic" w:eastAsia="Yu Gothic" w:hAnsi="Yu Gothic"/>
          <w:sz w:val="21"/>
          <w:szCs w:val="21"/>
        </w:rPr>
        <w:t xml:space="preserve">学校給食への有機農産物提供が動いており、市内で安定供給できる生産者が必要な局面</w:t>
      </w:r>
    </w:p>
    <w:p>
      <w:pPr>
        <w:pStyle w:val="ListParagraph"/>
        <w:numPr>
          <w:ilvl w:val="0"/>
          <w:numId w:val="3"/>
        </w:numPr>
        <w:spacing w:after="60" w:line="300"/>
      </w:pPr>
      <w:r>
        <w:rPr>
          <w:rFonts w:ascii="Yu Gothic" w:cs="Yu Gothic" w:eastAsia="Yu Gothic" w:hAnsi="Yu Gothic"/>
          <w:sz w:val="21"/>
          <w:szCs w:val="21"/>
        </w:rPr>
        <w:t xml:space="preserve">JA白山も白山市と連携して有機農産物の安定供給体制を構築中</w:t>
      </w:r>
    </w:p>
    <w:p>
      <w:pPr>
        <w:pStyle w:val="ListParagraph"/>
        <w:numPr>
          <w:ilvl w:val="0"/>
          <w:numId w:val="3"/>
        </w:numPr>
        <w:spacing w:after="60" w:line="300"/>
      </w:pPr>
      <w:r>
        <w:rPr>
          <w:rFonts w:ascii="Yu Gothic" w:cs="Yu Gothic" w:eastAsia="Yu Gothic" w:hAnsi="Yu Gothic"/>
          <w:sz w:val="21"/>
          <w:szCs w:val="21"/>
        </w:rPr>
        <w:t xml:space="preserve">学校給食は数量と価格が読める販路。米価下落局面ではこの「読める」ことの価値が非常に大きい</w:t>
      </w:r>
    </w:p>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10-5　2027年度からの新水田政策</w:t>
      </w:r>
    </w:p>
    <w:p>
      <w:pPr>
        <w:pStyle w:val="ListParagraph"/>
        <w:numPr>
          <w:ilvl w:val="0"/>
          <w:numId w:val="3"/>
        </w:numPr>
        <w:spacing w:after="60" w:line="300"/>
      </w:pPr>
      <w:r>
        <w:rPr>
          <w:rFonts w:ascii="Yu Gothic" w:cs="Yu Gothic" w:eastAsia="Yu Gothic" w:hAnsi="Yu Gothic"/>
          <w:sz w:val="21"/>
          <w:szCs w:val="21"/>
        </w:rPr>
        <w:t xml:space="preserve">水田活用の直接支払交付金が見直され、5年に一度の水張り要件は廃止</w:t>
      </w:r>
    </w:p>
    <w:p>
      <w:pPr>
        <w:pStyle w:val="ListParagraph"/>
        <w:numPr>
          <w:ilvl w:val="0"/>
          <w:numId w:val="3"/>
        </w:numPr>
        <w:spacing w:after="60" w:line="300"/>
      </w:pPr>
      <w:r>
        <w:rPr>
          <w:rFonts w:ascii="Yu Gothic" w:cs="Yu Gothic" w:eastAsia="Yu Gothic" w:hAnsi="Yu Gothic"/>
          <w:sz w:val="21"/>
          <w:szCs w:val="21"/>
        </w:rPr>
        <w:t xml:space="preserve">田畑を問わず作物ごとの生産性向上を支援する形に転換</w:t>
      </w:r>
    </w:p>
    <w:p>
      <w:pPr>
        <w:pStyle w:val="ListParagraph"/>
        <w:numPr>
          <w:ilvl w:val="0"/>
          <w:numId w:val="3"/>
        </w:numPr>
        <w:spacing w:after="60" w:line="300"/>
      </w:pPr>
      <w:r>
        <w:rPr>
          <w:rFonts w:ascii="Yu Gothic" w:cs="Yu Gothic" w:eastAsia="Yu Gothic" w:hAnsi="Yu Gothic"/>
          <w:sz w:val="21"/>
          <w:szCs w:val="21"/>
        </w:rPr>
        <w:t xml:space="preserve">有機・減農薬・減化学肥料など環境配慮の取組を新たな交付金で支援。主食用米も対象</w:t>
      </w:r>
    </w:p>
    <w:p>
      <w:pPr>
        <w:pStyle w:val="ListParagraph"/>
        <w:numPr>
          <w:ilvl w:val="0"/>
          <w:numId w:val="3"/>
        </w:numPr>
        <w:spacing w:after="60" w:line="300"/>
      </w:pPr>
      <w:r>
        <w:rPr>
          <w:rFonts w:ascii="Yu Gothic" w:cs="Yu Gothic" w:eastAsia="Yu Gothic" w:hAnsi="Yu Gothic"/>
          <w:sz w:val="21"/>
          <w:szCs w:val="21"/>
        </w:rPr>
        <w:t xml:space="preserve">ブロッコリー圃場を水田のまま回すか畑地化して固定するかの判断材料が2026年度中に出そろう。判断は制度詳細の確定を待つべき</w:t>
      </w:r>
    </w:p>
    <w:p>
      <w:r>
        <w:br w:type="page"/>
      </w:r>
    </w:p>
    <w:p>
      <w:pPr>
        <w:pStyle w:val="Heading1"/>
        <w:spacing w:after="140" w:before="360"/>
      </w:pPr>
      <w:r>
        <w:rPr>
          <w:rFonts w:ascii="Yu Gothic" w:cs="Yu Gothic" w:eastAsia="Yu Gothic" w:hAnsi="Yu Gothic"/>
          <w:b/>
          <w:bCs/>
          <w:sz w:val="30"/>
          <w:szCs w:val="30"/>
        </w:rPr>
        <w:t xml:space="preserve">第11章　北辰農産という伝手</w:t>
      </w:r>
    </w:p>
    <w:p>
      <w:pPr>
        <w:spacing w:after="120" w:before="0" w:line="300"/>
      </w:pPr>
      <w:r>
        <w:rPr>
          <w:rFonts w:ascii="Yu Gothic" w:cs="Yu Gothic" w:eastAsia="Yu Gothic" w:hAnsi="Yu Gothic"/>
          <w:sz w:val="21"/>
          <w:szCs w:val="21"/>
        </w:rPr>
        <w:t xml:space="preserve">農事組合法人 北辰農産（白山市行町131／法人番号 3220005001266）は、紺多農園が目指すべき姿そのものです。</w:t>
      </w:r>
    </w:p>
    <w:p>
      <w:pPr>
        <w:spacing w:after="12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20"/>
        <w:gridCol w:w="7380"/>
      </w:tblGrid>
      <w:tr>
        <w:trPr>
          <w:tblHeader/>
        </w:trPr>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73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栽培</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減農薬・農薬化学肥料不使用の米づくり。減農薬米は除草剤のみ使用で慣行比 約73%減</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販売</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直営店「稲ほ舎」（2015年オープン、白山市行町131）＋ EC（BASE）</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加工</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米、お餅、あられ、かきもち、梅干し、こんかにしん等の無添加加工品</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その他事業</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農作業受託</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交流</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収穫祭、田植え体験会</w:t>
            </w:r>
          </w:p>
        </w:tc>
      </w:tr>
      <w:tr>
        <w:tc>
          <w:tcPr>
            <w:tcW w:type="dxa" w:w="16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労働環境</w:t>
            </w:r>
          </w:p>
        </w:tc>
        <w:tc>
          <w:tcPr>
            <w:tcW w:type="dxa" w:w="73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毎年昇給、ボーナス支給、有給休暇の取得が当たり前</w:t>
            </w:r>
          </w:p>
        </w:tc>
      </w:tr>
      <w:tr>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対外</w:t>
            </w:r>
          </w:p>
        </w:tc>
        <w:tc>
          <w:tcPr>
            <w:tcW w:type="dxa" w:w="7380"/>
            <w:tcMar>
              <w:top w:type="dxa" w:w="60"/>
              <w:left w:type="dxa" w:w="100"/>
              <w:bottom w:type="dxa" w:w="60"/>
              <w:right w:type="dxa" w:w="100"/>
            </w:tcMar>
          </w:tcPr>
          <w:p>
            <w:pPr>
              <w:spacing w:after="0" w:line="280"/>
            </w:pPr>
            <w:r>
              <w:rPr>
                <w:rFonts w:ascii="Yu Gothic" w:cs="Yu Gothic" w:eastAsia="Yu Gothic" w:hAnsi="Yu Gothic"/>
                <w:sz w:val="20"/>
                <w:szCs w:val="20"/>
              </w:rPr>
              <w:t xml:space="preserve">SDGs宣言策定（2024年）／石川県農業法人協会・アグリファンド石川 会員／白山市地産地消推奨店</w:t>
            </w:r>
          </w:p>
        </w:tc>
      </w:tr>
    </w:tbl>
    <w:p>
      <w:pPr>
        <w:spacing w:after="14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この会社は「米価が下がっても効く構造」を先に作っています。</w:t>
      </w:r>
      <w:r>
        <w:rPr>
          <w:rFonts w:ascii="Yu Gothic" w:cs="Yu Gothic" w:eastAsia="Yu Gothic" w:hAnsi="Yu Gothic"/>
          <w:sz w:val="21"/>
          <w:szCs w:val="21"/>
        </w:rPr>
        <w:t xml:space="preserve">米を米として売らず、加工品と店舗と体験で売っている。だから概算金1.5万円の世界でも成立します。対して紺多農園は、県農業法人協会にも未加入、サイトもECもありません。この差が、そのまま次男の年収の差で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11-1　伝手の使い方（この順番で）</w:t>
      </w:r>
    </w:p>
    <w:p>
      <w:pPr>
        <w:pStyle w:val="ListParagraph"/>
        <w:numPr>
          <w:ilvl w:val="0"/>
          <w:numId w:val="2"/>
        </w:numPr>
        <w:spacing w:after="60" w:line="300"/>
      </w:pPr>
      <w:r>
        <w:rPr>
          <w:rFonts w:ascii="Yu Gothic" w:cs="Yu Gothic" w:eastAsia="Yu Gothic" w:hAnsi="Yu Gothic"/>
          <w:b/>
          <w:bCs/>
          <w:sz w:val="21"/>
          <w:szCs w:val="21"/>
        </w:rPr>
        <w:t xml:space="preserve">確定給与制の運用を聞く。</w:t>
      </w:r>
      <w:r>
        <w:rPr>
          <w:rFonts w:ascii="Yu Gothic" w:cs="Yu Gothic" w:eastAsia="Yu Gothic" w:hAnsi="Yu Gothic"/>
          <w:sz w:val="21"/>
          <w:szCs w:val="21"/>
        </w:rPr>
        <w:t xml:space="preserve">農事組合法人でどう昇給・賞与・社会保険を回しているか。次男の年収と年金に直結する最重要論点で、しかも相手にとって答えやすい質問です</w:t>
      </w:r>
    </w:p>
    <w:p>
      <w:pPr>
        <w:pStyle w:val="ListParagraph"/>
        <w:numPr>
          <w:ilvl w:val="0"/>
          <w:numId w:val="2"/>
        </w:numPr>
        <w:spacing w:after="60" w:line="300"/>
      </w:pPr>
      <w:r>
        <w:rPr>
          <w:rFonts w:ascii="Yu Gothic" w:cs="Yu Gothic" w:eastAsia="Yu Gothic" w:hAnsi="Yu Gothic"/>
          <w:b/>
          <w:bCs/>
          <w:sz w:val="21"/>
          <w:szCs w:val="21"/>
        </w:rPr>
        <w:t xml:space="preserve">売上構成の考え方を聞く。</w:t>
      </w:r>
      <w:r>
        <w:rPr>
          <w:rFonts w:ascii="Yu Gothic" w:cs="Yu Gothic" w:eastAsia="Yu Gothic" w:hAnsi="Yu Gothic"/>
          <w:sz w:val="21"/>
          <w:szCs w:val="21"/>
        </w:rPr>
        <w:t xml:space="preserve">米・加工品・店舗の比率と粗利率。最も価値のある情報ですが、相手も企業なので聞き方は慎重に</w:t>
      </w:r>
    </w:p>
    <w:p>
      <w:pPr>
        <w:pStyle w:val="ListParagraph"/>
        <w:numPr>
          <w:ilvl w:val="0"/>
          <w:numId w:val="2"/>
        </w:numPr>
        <w:spacing w:after="60" w:line="300"/>
      </w:pPr>
      <w:r>
        <w:rPr>
          <w:rFonts w:ascii="Yu Gothic" w:cs="Yu Gothic" w:eastAsia="Yu Gothic" w:hAnsi="Yu Gothic"/>
          <w:b/>
          <w:bCs/>
          <w:sz w:val="21"/>
          <w:szCs w:val="21"/>
        </w:rPr>
        <w:t xml:space="preserve">稲ほ舎への原料供給・棚の相談。</w:t>
      </w:r>
      <w:r>
        <w:rPr>
          <w:rFonts w:ascii="Yu Gothic" w:cs="Yu Gothic" w:eastAsia="Yu Gothic" w:hAnsi="Yu Gothic"/>
          <w:sz w:val="21"/>
          <w:szCs w:val="21"/>
        </w:rPr>
        <w:t xml:space="preserve">紺多農園の特栽米やブロッコリー。いきなり競合せず、まず供給側で入る</w:t>
      </w:r>
    </w:p>
    <w:p>
      <w:pPr>
        <w:pStyle w:val="ListParagraph"/>
        <w:numPr>
          <w:ilvl w:val="0"/>
          <w:numId w:val="2"/>
        </w:numPr>
        <w:spacing w:after="60" w:line="300"/>
      </w:pPr>
      <w:r>
        <w:rPr>
          <w:rFonts w:ascii="Yu Gothic" w:cs="Yu Gothic" w:eastAsia="Yu Gothic" w:hAnsi="Yu Gothic"/>
          <w:b/>
          <w:bCs/>
          <w:sz w:val="21"/>
          <w:szCs w:val="21"/>
        </w:rPr>
        <w:t xml:space="preserve">石川県農業法人協会・アグリファンド石川への紹介。</w:t>
      </w:r>
      <w:r>
        <w:rPr>
          <w:rFonts w:ascii="Yu Gothic" w:cs="Yu Gothic" w:eastAsia="Yu Gothic" w:hAnsi="Yu Gothic"/>
          <w:sz w:val="21"/>
          <w:szCs w:val="21"/>
        </w:rPr>
        <w:t xml:space="preserve">紺多農園は未加入。会員になれば補助事業と販路の情報量が桁違いになります</w:t>
      </w:r>
    </w:p>
    <w:p>
      <w:pPr>
        <w:pStyle w:val="ListParagraph"/>
        <w:numPr>
          <w:ilvl w:val="0"/>
          <w:numId w:val="2"/>
        </w:numPr>
        <w:spacing w:after="60" w:line="300"/>
      </w:pPr>
      <w:r>
        <w:rPr>
          <w:rFonts w:ascii="Yu Gothic" w:cs="Yu Gothic" w:eastAsia="Yu Gothic" w:hAnsi="Yu Gothic"/>
          <w:b/>
          <w:bCs/>
          <w:sz w:val="21"/>
          <w:szCs w:val="21"/>
        </w:rPr>
        <w:t xml:space="preserve">6次産業化の失敗談を聞く。</w:t>
      </w:r>
      <w:r>
        <w:rPr>
          <w:rFonts w:ascii="Yu Gothic" w:cs="Yu Gothic" w:eastAsia="Yu Gothic" w:hAnsi="Yu Gothic"/>
          <w:sz w:val="21"/>
          <w:szCs w:val="21"/>
        </w:rPr>
        <w:t xml:space="preserve">成功談より価値があります。加工場の設備投資は数千万円単位で、ここで潰れる農家が多い</w:t>
      </w:r>
    </w:p>
    <w:p>
      <w:pPr>
        <w:spacing w:after="14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注意</w:t>
            </w:r>
          </w:p>
          <w:p>
            <w:pPr>
              <w:spacing w:after="60" w:line="300"/>
            </w:pPr>
            <w:r>
              <w:rPr>
                <w:rFonts w:ascii="Yu Gothic" w:cs="Yu Gothic" w:eastAsia="Yu Gothic" w:hAnsi="Yu Gothic"/>
                <w:sz w:val="20"/>
                <w:szCs w:val="20"/>
              </w:rPr>
              <w:t xml:space="preserve">同じ白山市で同じ「減農薬米の直販」をやれば、いずれ競合します。</w:t>
            </w:r>
          </w:p>
          <w:p>
            <w:pPr>
              <w:spacing w:after="60" w:line="300"/>
            </w:pPr>
            <w:r>
              <w:rPr>
                <w:rFonts w:ascii="Yu Gothic" w:cs="Yu Gothic" w:eastAsia="Yu Gothic" w:hAnsi="Yu Gothic"/>
                <w:sz w:val="20"/>
                <w:szCs w:val="20"/>
              </w:rPr>
              <w:t xml:space="preserve">最初は競合しない領域（ブロッコリー・野菜、加工原料の供給）で組むのが、関係を長く保つコツです。伝手は一度壊すと戻りません。</w:t>
            </w:r>
          </w:p>
        </w:tc>
      </w:tr>
    </w:tbl>
    <w:p>
      <w:r>
        <w:br w:type="page"/>
      </w:r>
    </w:p>
    <w:p>
      <w:pPr>
        <w:pStyle w:val="Heading1"/>
        <w:spacing w:after="140" w:before="360"/>
      </w:pPr>
      <w:r>
        <w:rPr>
          <w:rFonts w:ascii="Yu Gothic" w:cs="Yu Gothic" w:eastAsia="Yu Gothic" w:hAnsi="Yu Gothic"/>
          <w:b/>
          <w:bCs/>
          <w:sz w:val="30"/>
          <w:szCs w:val="30"/>
        </w:rPr>
        <w:t xml:space="preserve">第13章　次にやること</w:t>
      </w:r>
    </w:p>
    <w:p>
      <w:pPr>
        <w:pStyle w:val="Heading2"/>
        <w:spacing w:after="140" w:before="240"/>
      </w:pPr>
      <w:r>
        <w:rPr>
          <w:rFonts w:ascii="Yu Gothic" w:cs="Yu Gothic" w:eastAsia="Yu Gothic" w:hAnsi="Yu Gothic"/>
          <w:b/>
          <w:bCs/>
          <w:sz w:val="25"/>
          <w:szCs w:val="25"/>
        </w:rPr>
        <w:t xml:space="preserve">13-1　今週やること（費用ゼロ）</w:t>
      </w:r>
    </w:p>
    <w:p>
      <w:pPr>
        <w:pStyle w:val="ListParagraph"/>
        <w:numPr>
          <w:ilvl w:val="0"/>
          <w:numId w:val="2"/>
        </w:numPr>
        <w:spacing w:after="60" w:line="300"/>
      </w:pPr>
      <w:r>
        <w:rPr>
          <w:rFonts w:ascii="Yu Gothic" w:cs="Yu Gothic" w:eastAsia="Yu Gothic" w:hAnsi="Yu Gothic"/>
          <w:sz w:val="21"/>
          <w:szCs w:val="21"/>
        </w:rPr>
        <w:t xml:space="preserve">白山市産業部農業振興課（076-274-9540）に電話し、オーガニックビレッジで生産者に何を求めているかを聞く</w:t>
      </w:r>
    </w:p>
    <w:p>
      <w:pPr>
        <w:pStyle w:val="ListParagraph"/>
        <w:numPr>
          <w:ilvl w:val="0"/>
          <w:numId w:val="2"/>
        </w:numPr>
        <w:spacing w:after="60" w:line="300"/>
      </w:pPr>
      <w:r>
        <w:rPr>
          <w:rFonts w:ascii="Yu Gothic" w:cs="Yu Gothic" w:eastAsia="Yu Gothic" w:hAnsi="Yu Gothic"/>
          <w:sz w:val="21"/>
          <w:szCs w:val="21"/>
        </w:rPr>
        <w:t xml:space="preserve">JA白山の営農部門に「有機・特栽の仲間づくりに参加したい」と伝える</w:t>
      </w:r>
    </w:p>
    <w:p>
      <w:pPr>
        <w:pStyle w:val="ListParagraph"/>
        <w:numPr>
          <w:ilvl w:val="0"/>
          <w:numId w:val="2"/>
        </w:numPr>
        <w:spacing w:after="60" w:line="300"/>
      </w:pPr>
      <w:r>
        <w:rPr>
          <w:rFonts w:ascii="Yu Gothic" w:cs="Yu Gothic" w:eastAsia="Yu Gothic" w:hAnsi="Yu Gothic"/>
          <w:sz w:val="21"/>
          <w:szCs w:val="21"/>
        </w:rPr>
        <w:t xml:space="preserve">過去2か年の中干し日数を圃場ごとに書き出す（J-クレジットの前提条件）</w:t>
      </w:r>
    </w:p>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13-2　承継判断のために確定させる3つ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20"/>
        <w:gridCol w:w="2880"/>
        <w:gridCol w:w="5400"/>
      </w:tblGrid>
      <w:tr>
        <w:trPr>
          <w:tblHeader/>
        </w:trPr>
        <w:tc>
          <w:tcPr>
            <w:tcW w:type="dxa" w:w="7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w:t>
            </w:r>
          </w:p>
        </w:tc>
        <w:tc>
          <w:tcPr>
            <w:tcW w:type="dxa" w:w="28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確定させること</w:t>
            </w:r>
          </w:p>
        </w:tc>
        <w:tc>
          <w:tcPr>
            <w:tcW w:type="dxa" w:w="54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なぜ必要か</w:t>
            </w:r>
          </w:p>
        </w:tc>
      </w:tr>
      <w:tr>
        <w:tc>
          <w:tcPr>
            <w:tcW w:type="dxa" w:w="720"/>
            <w:tcMar>
              <w:top w:type="dxa" w:w="60"/>
              <w:left w:type="dxa" w:w="100"/>
              <w:bottom w:type="dxa" w:w="60"/>
              <w:right w:type="dxa" w:w="100"/>
            </w:tcMar>
          </w:tcPr>
          <w:p>
            <w:pPr>
              <w:spacing w:after="0" w:line="280"/>
            </w:pPr>
            <w:r>
              <w:rPr>
                <w:rFonts w:ascii="Yu Gothic" w:cs="Yu Gothic" w:eastAsia="Yu Gothic" w:hAnsi="Yu Gothic"/>
                <w:sz w:val="20"/>
                <w:szCs w:val="20"/>
              </w:rPr>
              <w:t xml:space="preserve">1</w:t>
            </w:r>
          </w:p>
        </w:tc>
        <w:tc>
          <w:tcPr>
            <w:tcW w:type="dxa" w:w="28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配偶者の800万円をどうするか</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最大の変数。これが決まらないうちは面積も品目も補助金も議論する意味がありません</w:t>
            </w:r>
          </w:p>
        </w:tc>
      </w:tr>
      <w:tr>
        <w:tc>
          <w:tcPr>
            <w:tcW w:type="dxa" w:w="720"/>
            <w:tcMar>
              <w:top w:type="dxa" w:w="60"/>
              <w:left w:type="dxa" w:w="100"/>
              <w:bottom w:type="dxa" w:w="60"/>
              <w:right w:type="dxa" w:w="100"/>
            </w:tcMar>
          </w:tcPr>
          <w:p>
            <w:pPr>
              <w:spacing w:after="0" w:line="280"/>
            </w:pPr>
            <w:r>
              <w:rPr>
                <w:rFonts w:ascii="Yu Gothic" w:cs="Yu Gothic" w:eastAsia="Yu Gothic" w:hAnsi="Yu Gothic"/>
                <w:sz w:val="20"/>
                <w:szCs w:val="20"/>
              </w:rPr>
              <w:t xml:space="preserve">2</w:t>
            </w:r>
          </w:p>
        </w:tc>
        <w:tc>
          <w:tcPr>
            <w:tcW w:type="dxa" w:w="28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紺多農園の決算書3期分</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面積・売上・利益・借入金残高。これなしの議論は全部空論です。米価下落で最も危ないのは設備投資の借金を抱えた規模拡大農家です</w:t>
            </w:r>
          </w:p>
        </w:tc>
      </w:tr>
      <w:tr>
        <w:tc>
          <w:tcPr>
            <w:tcW w:type="dxa" w:w="720"/>
            <w:tcMar>
              <w:top w:type="dxa" w:w="60"/>
              <w:left w:type="dxa" w:w="100"/>
              <w:bottom w:type="dxa" w:w="60"/>
              <w:right w:type="dxa" w:w="100"/>
            </w:tcMar>
          </w:tcPr>
          <w:p>
            <w:pPr>
              <w:spacing w:after="0" w:line="280"/>
            </w:pPr>
            <w:r>
              <w:rPr>
                <w:rFonts w:ascii="Yu Gothic" w:cs="Yu Gothic" w:eastAsia="Yu Gothic" w:hAnsi="Yu Gothic"/>
                <w:sz w:val="20"/>
                <w:szCs w:val="20"/>
              </w:rPr>
              <w:t xml:space="preserve">3</w:t>
            </w:r>
          </w:p>
        </w:tc>
        <w:tc>
          <w:tcPr>
            <w:tcW w:type="dxa" w:w="288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他の組合員（ご親族）の意向</w:t>
            </w:r>
          </w:p>
        </w:tc>
        <w:tc>
          <w:tcPr>
            <w:tcW w:type="dxa" w:w="5400"/>
            <w:tcMar>
              <w:top w:type="dxa" w:w="60"/>
              <w:left w:type="dxa" w:w="100"/>
              <w:bottom w:type="dxa" w:w="60"/>
              <w:right w:type="dxa" w:w="100"/>
            </w:tcMar>
          </w:tcPr>
          <w:p>
            <w:pPr>
              <w:spacing w:after="0" w:line="280"/>
            </w:pPr>
            <w:r>
              <w:rPr>
                <w:rFonts w:ascii="Yu Gothic" w:cs="Yu Gothic" w:eastAsia="Yu Gothic" w:hAnsi="Yu Gothic"/>
                <w:sz w:val="20"/>
                <w:szCs w:val="20"/>
              </w:rPr>
              <w:t xml:space="preserve">農事組合法人の承継は総会承認が必要で、本人の意思だけでは決まりません</w:t>
            </w:r>
          </w:p>
        </w:tc>
      </w:tr>
    </w:tbl>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13-3　移住を具体化するために確認すべき7つ</w:t>
      </w:r>
    </w:p>
    <w:p>
      <w:pPr>
        <w:pStyle w:val="ListParagraph"/>
        <w:numPr>
          <w:ilvl w:val="0"/>
          <w:numId w:val="2"/>
        </w:numPr>
        <w:spacing w:after="60" w:line="300"/>
      </w:pPr>
      <w:r>
        <w:rPr>
          <w:rFonts w:ascii="Yu Gothic" w:cs="Yu Gothic" w:eastAsia="Yu Gothic" w:hAnsi="Yu Gothic"/>
          <w:sz w:val="21"/>
          <w:szCs w:val="21"/>
        </w:rPr>
        <w:t xml:space="preserve">練馬の家：ローン残債と敷地面積（登記簿）― この試算の前提</w:t>
      </w:r>
    </w:p>
    <w:p>
      <w:pPr>
        <w:pStyle w:val="ListParagraph"/>
        <w:numPr>
          <w:ilvl w:val="0"/>
          <w:numId w:val="2"/>
        </w:numPr>
        <w:spacing w:after="60" w:line="300"/>
      </w:pPr>
      <w:r>
        <w:rPr>
          <w:rFonts w:ascii="Yu Gothic" w:cs="Yu Gothic" w:eastAsia="Yu Gothic" w:hAnsi="Yu Gothic"/>
          <w:sz w:val="21"/>
          <w:szCs w:val="21"/>
        </w:rPr>
        <w:t xml:space="preserve">税理士に3,000万円特別控除と売却時期を相談 ― 順番で数百万円変わります</w:t>
      </w:r>
    </w:p>
    <w:p>
      <w:pPr>
        <w:pStyle w:val="ListParagraph"/>
        <w:numPr>
          <w:ilvl w:val="0"/>
          <w:numId w:val="2"/>
        </w:numPr>
        <w:spacing w:after="60" w:line="300"/>
      </w:pPr>
      <w:r>
        <w:rPr>
          <w:rFonts w:ascii="Yu Gothic" w:cs="Yu Gothic" w:eastAsia="Yu Gothic" w:hAnsi="Yu Gothic"/>
          <w:sz w:val="21"/>
          <w:szCs w:val="21"/>
        </w:rPr>
        <w:t xml:space="preserve">石川県教育委員会：他県現職者向けの選考区分・1次免除の有無・非常勤講師の募集状況と時間数</w:t>
      </w:r>
    </w:p>
    <w:p>
      <w:pPr>
        <w:pStyle w:val="ListParagraph"/>
        <w:numPr>
          <w:ilvl w:val="0"/>
          <w:numId w:val="2"/>
        </w:numPr>
        <w:spacing w:after="60" w:line="300"/>
      </w:pPr>
      <w:r>
        <w:rPr>
          <w:rFonts w:ascii="Yu Gothic" w:cs="Yu Gothic" w:eastAsia="Yu Gothic" w:hAnsi="Yu Gothic"/>
          <w:sz w:val="21"/>
          <w:szCs w:val="21"/>
        </w:rPr>
        <w:t xml:space="preserve">東京都の退職手当：通算を選べるか（共済・人事担当に確認）</w:t>
      </w:r>
    </w:p>
    <w:p>
      <w:pPr>
        <w:pStyle w:val="ListParagraph"/>
        <w:numPr>
          <w:ilvl w:val="0"/>
          <w:numId w:val="2"/>
        </w:numPr>
        <w:spacing w:after="60" w:line="300"/>
      </w:pPr>
      <w:r>
        <w:rPr>
          <w:rFonts w:ascii="Yu Gothic" w:cs="Yu Gothic" w:eastAsia="Yu Gothic" w:hAnsi="Yu Gothic"/>
          <w:sz w:val="21"/>
          <w:szCs w:val="21"/>
        </w:rPr>
        <w:t xml:space="preserve">紺多農園の決算書3期分と、他の組合員の意向</w:t>
      </w:r>
    </w:p>
    <w:p>
      <w:pPr>
        <w:pStyle w:val="ListParagraph"/>
        <w:numPr>
          <w:ilvl w:val="0"/>
          <w:numId w:val="2"/>
        </w:numPr>
        <w:spacing w:after="60" w:line="300"/>
      </w:pPr>
      <w:r>
        <w:rPr>
          <w:rFonts w:ascii="Yu Gothic" w:cs="Yu Gothic" w:eastAsia="Yu Gothic" w:hAnsi="Yu Gothic"/>
          <w:sz w:val="21"/>
          <w:szCs w:val="21"/>
        </w:rPr>
        <w:t xml:space="preserve">白山市産業部農業振興課：経営開始資金と就農準備資金の通算可否、認定新規就農者の要件</w:t>
      </w:r>
    </w:p>
    <w:p>
      <w:pPr>
        <w:pStyle w:val="ListParagraph"/>
        <w:numPr>
          <w:ilvl w:val="0"/>
          <w:numId w:val="2"/>
        </w:numPr>
        <w:spacing w:after="60" w:line="300"/>
      </w:pPr>
      <w:r>
        <w:rPr>
          <w:rFonts w:ascii="Yu Gothic" w:cs="Yu Gothic" w:eastAsia="Yu Gothic" w:hAnsi="Yu Gothic"/>
          <w:sz w:val="21"/>
          <w:szCs w:val="21"/>
        </w:rPr>
        <w:t xml:space="preserve">非常勤の社会保険：1校で週20時間以上を確保できるか</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13-4　最後に</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「辞めずに、無報酬で、長期休暇に関与する」第1段階から始めるのが唯一の低リスクな入り方です</w:t>
            </w:r>
          </w:p>
          <w:p>
            <w:pPr>
              <w:spacing w:after="60" w:line="300"/>
            </w:pPr>
            <w:r>
              <w:rPr>
                <w:rFonts w:ascii="Yu Gothic" w:cs="Yu Gothic" w:eastAsia="Yu Gothic" w:hAnsi="Yu Gothic"/>
                <w:sz w:val="20"/>
                <w:szCs w:val="20"/>
              </w:rPr>
              <w:t xml:space="preserve">45歳なら、経営開始資金の49歳以下要件まで4年の猶予があります。焦る必要はありませんが、4年以内には決める必要があります。</w:t>
            </w:r>
          </w:p>
          <w:p>
            <w:pPr>
              <w:spacing w:after="60" w:line="300"/>
            </w:pPr>
            <w:r>
              <w:rPr>
                <w:rFonts w:ascii="Yu Gothic" w:cs="Yu Gothic" w:eastAsia="Yu Gothic" w:hAnsi="Yu Gothic"/>
                <w:sz w:val="20"/>
                <w:szCs w:val="20"/>
              </w:rPr>
              <w:t xml:space="preserve">公務員でも無報酬の家業手伝いは許可不要とされていますが、報酬を受け取った瞬間に地方公務員法38条違反になります。勤務先の服務担当に必ず確認してください。</w:t>
            </w:r>
          </w:p>
        </w:tc>
      </w:tr>
    </w:tbl>
    <w:p>
      <w:r>
        <w:br w:type="page"/>
      </w:r>
    </w:p>
    <w:p>
      <w:pPr>
        <w:pStyle w:val="Heading1"/>
        <w:spacing w:after="140" w:before="360"/>
      </w:pPr>
      <w:r>
        <w:rPr>
          <w:rFonts w:ascii="Yu Gothic" w:cs="Yu Gothic" w:eastAsia="Yu Gothic" w:hAnsi="Yu Gothic"/>
          <w:b/>
          <w:bCs/>
          <w:sz w:val="30"/>
          <w:szCs w:val="30"/>
        </w:rPr>
        <w:t xml:space="preserve">第12章　紺多農園の未来 ― 大規模化は末正町で可能か</w:t>
      </w:r>
    </w:p>
    <w:p>
      <w:pPr>
        <w:pStyle w:val="Heading2"/>
        <w:spacing w:after="140" w:before="240"/>
      </w:pPr>
      <w:r>
        <w:rPr>
          <w:rFonts w:ascii="Yu Gothic" w:cs="Yu Gothic" w:eastAsia="Yu Gothic" w:hAnsi="Yu Gothic"/>
          <w:b/>
          <w:bCs/>
          <w:sz w:val="25"/>
          <w:szCs w:val="25"/>
        </w:rPr>
        <w:t xml:space="preserve">12-1　「個人では限界がある」という感覚は正しい</w:t>
      </w:r>
    </w:p>
    <w:p>
      <w:pPr>
        <w:spacing w:after="120" w:before="0" w:line="300"/>
      </w:pPr>
      <w:r>
        <w:rPr>
          <w:rFonts w:ascii="Yu Gothic" w:cs="Yu Gothic" w:eastAsia="Yu Gothic" w:hAnsi="Yu Gothic"/>
          <w:sz w:val="21"/>
          <w:szCs w:val="21"/>
        </w:rPr>
        <w:t xml:space="preserve">ただし限界の正体は「面積」ではありません。家族経営が頭打ちになる理由は四つあります。</w:t>
      </w:r>
    </w:p>
    <w:p>
      <w:pPr>
        <w:pStyle w:val="ListParagraph"/>
        <w:numPr>
          <w:ilvl w:val="0"/>
          <w:numId w:val="3"/>
        </w:numPr>
        <w:spacing w:after="60" w:line="300"/>
      </w:pPr>
      <w:r>
        <w:rPr>
          <w:rFonts w:ascii="Yu Gothic" w:cs="Yu Gothic" w:eastAsia="Yu Gothic" w:hAnsi="Yu Gothic"/>
          <w:sz w:val="21"/>
          <w:szCs w:val="21"/>
        </w:rPr>
        <w:t xml:space="preserve">労働力の上限。機械化しても、3人では収穫と防除のピークを越えられない</w:t>
      </w:r>
    </w:p>
    <w:p>
      <w:pPr>
        <w:pStyle w:val="ListParagraph"/>
        <w:numPr>
          <w:ilvl w:val="0"/>
          <w:numId w:val="3"/>
        </w:numPr>
        <w:spacing w:after="60" w:line="300"/>
      </w:pPr>
      <w:r>
        <w:rPr>
          <w:rFonts w:ascii="Yu Gothic" w:cs="Yu Gothic" w:eastAsia="Yu Gothic" w:hAnsi="Yu Gothic"/>
          <w:sz w:val="21"/>
          <w:szCs w:val="21"/>
        </w:rPr>
        <w:t xml:space="preserve">販路が1本。JA出荷に依存すると価格決定権がない（紺多農園はまさにこの状態）</w:t>
      </w:r>
    </w:p>
    <w:p>
      <w:pPr>
        <w:pStyle w:val="ListParagraph"/>
        <w:numPr>
          <w:ilvl w:val="0"/>
          <w:numId w:val="3"/>
        </w:numPr>
        <w:spacing w:after="60" w:line="300"/>
      </w:pPr>
      <w:r>
        <w:rPr>
          <w:rFonts w:ascii="Yu Gothic" w:cs="Yu Gothic" w:eastAsia="Yu Gothic" w:hAnsi="Yu Gothic"/>
          <w:sz w:val="21"/>
          <w:szCs w:val="21"/>
        </w:rPr>
        <w:t xml:space="preserve">制度対応の余力がない。交付金もクレジットも記録が要るが、その手が空かない</w:t>
      </w:r>
    </w:p>
    <w:p>
      <w:pPr>
        <w:pStyle w:val="ListParagraph"/>
        <w:numPr>
          <w:ilvl w:val="0"/>
          <w:numId w:val="3"/>
        </w:numPr>
        <w:spacing w:after="60" w:line="300"/>
      </w:pPr>
      <w:r>
        <w:rPr>
          <w:rFonts w:ascii="Yu Gothic" w:cs="Yu Gothic" w:eastAsia="Yu Gothic" w:hAnsi="Yu Gothic"/>
          <w:sz w:val="21"/>
          <w:szCs w:val="21"/>
        </w:rPr>
        <w:t xml:space="preserve">承継が属人的。代表が倒れたら止まる</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面積を増やしても、この4つは解決しません。むしろ1と3は悪化します。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12-2　大規模化はトレンドである ― これは事実です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50"/>
        <w:gridCol w:w="4950"/>
      </w:tblGrid>
      <w:tr>
        <w:trPr>
          <w:tblHeader/>
        </w:trPr>
        <w:tc>
          <w:tcPr>
            <w:tcW w:type="dxa" w:w="40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指標（2025年農林業センサス）</w:t>
            </w:r>
          </w:p>
        </w:tc>
        <w:tc>
          <w:tcPr>
            <w:tcW w:type="dxa" w:w="49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数値</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農業経営体数</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83万6千（5年で24万減、▲22.3%）</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1経営体あたり経営耕地面積</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3.6ha（5年で+0.5ha、10年で48%拡大）</w:t>
            </w:r>
          </w:p>
        </w:tc>
      </w:tr>
      <w:tr>
        <w:tc>
          <w:tcPr>
            <w:tcW w:type="dxa" w:w="40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20ha以上の経営体の面積シェア</w:t>
            </w:r>
          </w:p>
        </w:tc>
        <w:tc>
          <w:tcPr>
            <w:tcW w:type="dxa" w:w="49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初めて5割を超え、耕地の過半を占める</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法人経営体数</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3万4千（5年で+10.1%と、こちらは増加）</w:t>
            </w:r>
          </w:p>
        </w:tc>
      </w:tr>
      <w:tr>
        <w:tc>
          <w:tcPr>
            <w:tcW w:type="dxa" w:w="4050"/>
            <w:tcMar>
              <w:top w:type="dxa" w:w="60"/>
              <w:left w:type="dxa" w:w="100"/>
              <w:bottom w:type="dxa" w:w="60"/>
              <w:right w:type="dxa" w:w="100"/>
            </w:tcMar>
          </w:tcPr>
          <w:p>
            <w:pPr>
              <w:spacing w:after="0" w:line="280"/>
            </w:pPr>
            <w:r>
              <w:rPr>
                <w:rFonts w:ascii="Yu Gothic" w:cs="Yu Gothic" w:eastAsia="Yu Gothic" w:hAnsi="Yu Gothic"/>
                <w:sz w:val="20"/>
                <w:szCs w:val="20"/>
              </w:rPr>
              <w:t xml:space="preserve">担い手への農地集積率</w:t>
            </w:r>
          </w:p>
        </w:tc>
        <w:tc>
          <w:tcPr>
            <w:tcW w:type="dxa" w:w="4950"/>
            <w:tcMar>
              <w:top w:type="dxa" w:w="60"/>
              <w:left w:type="dxa" w:w="100"/>
              <w:bottom w:type="dxa" w:w="60"/>
              <w:right w:type="dxa" w:w="100"/>
            </w:tcMar>
          </w:tcPr>
          <w:p>
            <w:pPr>
              <w:spacing w:after="0" w:line="280"/>
            </w:pPr>
            <w:r>
              <w:rPr>
                <w:rFonts w:ascii="Yu Gothic" w:cs="Yu Gothic" w:eastAsia="Yu Gothic" w:hAnsi="Yu Gothic"/>
                <w:sz w:val="20"/>
                <w:szCs w:val="20"/>
              </w:rPr>
              <w:t xml:space="preserve">62.1%（令和6年度。目標は8割）</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重要なのは、これが「選択」ではなく「結果」だということです。</w:t>
      </w:r>
      <w:r>
        <w:rPr>
          <w:rFonts w:ascii="Yu Gothic" w:cs="Yu Gothic" w:eastAsia="Yu Gothic" w:hAnsi="Yu Gothic"/>
          <w:sz w:val="21"/>
          <w:szCs w:val="21"/>
        </w:rPr>
        <w:t xml:space="preserve">5年で経営体が22%消えた結果、残った者に農地が集まっている。紺多農園が望まなくても、周囲が辞めれば農地は寄ってきます。問題は「拡大するか」ではなく「寄ってきた農地をどう扱うか」です。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12-3　末正町の物理的条件は良好です</w:t>
      </w:r>
    </w:p>
    <w:p>
      <w:pPr>
        <w:spacing w:after="120" w:before="0" w:line="300"/>
      </w:pPr>
      <w:r>
        <w:rPr>
          <w:rFonts w:ascii="Yu Gothic" w:cs="Yu Gothic" w:eastAsia="Yu Gothic" w:hAnsi="Yu Gothic"/>
          <w:sz w:val="21"/>
          <w:szCs w:val="21"/>
        </w:rPr>
        <w:t xml:space="preserve">白山都市計画区域マスタープランでは、市街化調整区域内のまとまった優良農地が農業ゾーンに位置づけられ、**その大半が既に圃場整備済み**とされています。大区画の農地は優良農地として維持・保全する方針です。</w:t>
      </w:r>
    </w:p>
    <w:p>
      <w:pPr>
        <w:spacing w:after="80"/>
      </w:pPr>
      <w:r>
        <w:rPr>
          <w:rFonts w:ascii="Yu Gothic" w:cs="Yu Gothic" w:eastAsia="Yu Gothic" w:hAnsi="Yu Gothic"/>
          <w:sz w:val="21"/>
          <w:szCs w:val="21"/>
        </w:rPr>
        <w:t xml:space="preserve"/>
      </w:r>
    </w:p>
    <w:p>
      <w:pPr>
        <w:pStyle w:val="ListParagraph"/>
        <w:numPr>
          <w:ilvl w:val="0"/>
          <w:numId w:val="3"/>
        </w:numPr>
        <w:spacing w:after="60" w:line="300"/>
      </w:pPr>
      <w:r>
        <w:rPr>
          <w:rFonts w:ascii="Yu Gothic" w:cs="Yu Gothic" w:eastAsia="Yu Gothic" w:hAnsi="Yu Gothic"/>
          <w:sz w:val="21"/>
          <w:szCs w:val="21"/>
        </w:rPr>
        <w:t xml:space="preserve">末正町は手取川扇状地の平野部（旧松任市域）で、区画が整い水利も安定している</w:t>
      </w:r>
    </w:p>
    <w:p>
      <w:pPr>
        <w:pStyle w:val="ListParagraph"/>
        <w:numPr>
          <w:ilvl w:val="0"/>
          <w:numId w:val="3"/>
        </w:numPr>
        <w:spacing w:after="60" w:line="300"/>
      </w:pPr>
      <w:r>
        <w:rPr>
          <w:rFonts w:ascii="Yu Gothic" w:cs="Yu Gothic" w:eastAsia="Yu Gothic" w:hAnsi="Yu Gothic"/>
          <w:sz w:val="21"/>
          <w:szCs w:val="21"/>
        </w:rPr>
        <w:t xml:space="preserve">圃場整備済みなら大型機械が入り、団地化（まとまった区画に集約）もしやすい</w:t>
      </w:r>
    </w:p>
    <w:p>
      <w:pPr>
        <w:pStyle w:val="ListParagraph"/>
        <w:numPr>
          <w:ilvl w:val="0"/>
          <w:numId w:val="3"/>
        </w:numPr>
        <w:spacing w:after="60" w:line="300"/>
      </w:pPr>
      <w:r>
        <w:rPr>
          <w:rFonts w:ascii="Yu Gothic" w:cs="Yu Gothic" w:eastAsia="Yu Gothic" w:hAnsi="Yu Gothic"/>
          <w:sz w:val="21"/>
          <w:szCs w:val="21"/>
        </w:rPr>
        <w:t xml:space="preserve">白山市はブロッコリーの実質的主産地で、園芸への転換でも産地インフラが使える</w:t>
      </w:r>
    </w:p>
    <w:p>
      <w:pPr>
        <w:pStyle w:val="ListParagraph"/>
        <w:numPr>
          <w:ilvl w:val="0"/>
          <w:numId w:val="3"/>
        </w:numPr>
        <w:spacing w:after="60" w:line="300"/>
      </w:pPr>
      <w:r>
        <w:rPr>
          <w:rFonts w:ascii="Yu Gothic" w:cs="Yu Gothic" w:eastAsia="Yu Gothic" w:hAnsi="Yu Gothic"/>
          <w:sz w:val="21"/>
          <w:szCs w:val="21"/>
        </w:rPr>
        <w:t xml:space="preserve">2027年度から水張り要件が廃止されるため、畑地化・園芸への転換がしやすくなる</w:t>
      </w:r>
    </w:p>
    <w:p>
      <w:pPr>
        <w:spacing w:after="10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4E5"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ただし、先に確認すべきことが三つあります</w:t>
            </w:r>
          </w:p>
          <w:p>
            <w:pPr>
              <w:spacing w:after="60" w:line="300"/>
            </w:pPr>
            <w:r>
              <w:rPr>
                <w:rFonts w:ascii="Yu Gothic" w:cs="Yu Gothic" w:eastAsia="Yu Gothic" w:hAnsi="Yu Gothic"/>
                <w:sz w:val="20"/>
                <w:szCs w:val="20"/>
              </w:rPr>
              <w:t xml:space="preserve">① 末正町の農地が市街化調整区域なのか、農用地区域（いわゆる青地）なのか、用途地域内なのか。ここで話が全く変わります。金沢のベッドタウン圏なので宅地転用圧力があり、農地がまだら化していると団地化できません。</w:t>
            </w:r>
          </w:p>
          <w:p>
            <w:pPr>
              <w:spacing w:after="60" w:line="300"/>
            </w:pPr>
            <w:r>
              <w:rPr>
                <w:rFonts w:ascii="Yu Gothic" w:cs="Yu Gothic" w:eastAsia="Yu Gothic" w:hAnsi="Yu Gothic"/>
                <w:sz w:val="20"/>
                <w:szCs w:val="20"/>
              </w:rPr>
              <w:t xml:space="preserve">② 圃場整備が実際に済んでいるか、区画の大きさはどの程度か。</w:t>
            </w:r>
          </w:p>
          <w:p>
            <w:pPr>
              <w:spacing w:after="60" w:line="300"/>
            </w:pPr>
            <w:r>
              <w:rPr>
                <w:rFonts w:ascii="Yu Gothic" w:cs="Yu Gothic" w:eastAsia="Yu Gothic" w:hAnsi="Yu Gothic"/>
                <w:sz w:val="20"/>
                <w:szCs w:val="20"/>
              </w:rPr>
              <w:t xml:space="preserve">③ 白山市には既に十数の集落営農法人と安井ファームがあり、農地の受け手はむしろ競合しています。「借りたい」と手を挙げれば集まるとは限りません。</w:t>
            </w:r>
          </w:p>
          <w:p>
            <w:pPr>
              <w:spacing w:after="60" w:line="300"/>
            </w:pPr>
            <w:r>
              <w:rPr>
                <w:rFonts w:ascii="Yu Gothic" w:cs="Yu Gothic" w:eastAsia="Yu Gothic" w:hAnsi="Yu Gothic"/>
                <w:sz w:val="20"/>
                <w:szCs w:val="20"/>
              </w:rPr>
              <w:t xml:space="preserve">いずれも白山市農業委員会と産業部農業振興課で確認できます。</w:t>
            </w:r>
          </w:p>
        </w:tc>
      </w:tr>
    </w:tbl>
    <w:p>
      <w:r>
        <w:br w:type="page"/>
      </w:r>
    </w:p>
    <w:p>
      <w:pPr>
        <w:pStyle w:val="Heading2"/>
        <w:spacing w:after="140" w:before="240"/>
      </w:pPr>
      <w:r>
        <w:rPr>
          <w:rFonts w:ascii="Yu Gothic" w:cs="Yu Gothic" w:eastAsia="Yu Gothic" w:hAnsi="Yu Gothic"/>
          <w:b/>
          <w:bCs/>
          <w:sz w:val="25"/>
          <w:szCs w:val="25"/>
        </w:rPr>
        <w:t xml:space="preserve">12-4　しかし「面積の大規模化」には罠があります</w:t>
      </w:r>
    </w:p>
    <w:p>
      <w:pPr>
        <w:pStyle w:val="Heading3"/>
        <w:spacing w:after="140" w:before="240"/>
      </w:pPr>
      <w:r>
        <w:rPr>
          <w:rFonts w:ascii="Yu Gothic" w:cs="Yu Gothic" w:eastAsia="Yu Gothic" w:hAnsi="Yu Gothic"/>
          <w:b/>
          <w:bCs/>
          <w:sz w:val="22"/>
          <w:szCs w:val="22"/>
        </w:rPr>
        <w:t xml:space="preserve">罠1：コスト率には「二つの谷」がある</w:t>
      </w:r>
    </w:p>
    <w:p>
      <w:pPr>
        <w:spacing w:after="120" w:before="0" w:line="300"/>
      </w:pPr>
      <w:r>
        <w:rPr>
          <w:rFonts w:ascii="Yu Gothic" w:cs="Yu Gothic" w:eastAsia="Yu Gothic" w:hAnsi="Yu Gothic"/>
          <w:b/>
          <w:bCs/>
          <w:sz w:val="21"/>
          <w:szCs w:val="21"/>
        </w:rPr>
        <w:t xml:space="preserve">米のコスト率は面積に対して単調には下がりません。</w:t>
      </w:r>
      <w:r>
        <w:rPr>
          <w:rFonts w:ascii="Yu Gothic" w:cs="Yu Gothic" w:eastAsia="Yu Gothic" w:hAnsi="Yu Gothic"/>
          <w:sz w:val="21"/>
          <w:szCs w:val="21"/>
        </w:rPr>
        <w:t xml:space="preserve">15〜20haと25〜30haのあたりにコスト率の谷があり、20haからコストが上がり、25haあたりで再び下がるという分析があります。</w:t>
      </w:r>
    </w:p>
    <w:p>
      <w:pPr>
        <w:spacing w:after="8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つまり20〜25haは最も効率が悪いゾーンです。</w:t>
      </w:r>
      <w:r>
        <w:rPr>
          <w:rFonts w:ascii="Yu Gothic" w:cs="Yu Gothic" w:eastAsia="Yu Gothic" w:hAnsi="Yu Gothic"/>
          <w:sz w:val="21"/>
          <w:szCs w:val="21"/>
        </w:rPr>
        <w:t xml:space="preserve">紺多農園が今10〜15ha前後だとすると、中途半端に20haへ拡大することは、わざわざ谷に突っ込むことになります。拡大するなら25ha超まで一気に行くか、15〜20haで止めるかのどちらかです。</w:t>
      </w:r>
    </w:p>
    <w:p>
      <w:pPr>
        <w:spacing w:after="14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罠2：米価下落局面で最も危ないのは、規模を拡大した担い手です</w:t>
      </w:r>
    </w:p>
    <w:p>
      <w:pPr>
        <w:pStyle w:val="ListParagraph"/>
        <w:numPr>
          <w:ilvl w:val="0"/>
          <w:numId w:val="3"/>
        </w:numPr>
        <w:spacing w:after="60" w:line="300"/>
      </w:pPr>
      <w:r>
        <w:rPr>
          <w:rFonts w:ascii="Yu Gothic" w:cs="Yu Gothic" w:eastAsia="Yu Gothic" w:hAnsi="Yu Gothic"/>
          <w:sz w:val="21"/>
          <w:szCs w:val="21"/>
        </w:rPr>
        <w:t xml:space="preserve">設備投資の借入が重く、米価下落が返済計画を直撃する</w:t>
      </w:r>
    </w:p>
    <w:p>
      <w:pPr>
        <w:pStyle w:val="ListParagraph"/>
        <w:numPr>
          <w:ilvl w:val="0"/>
          <w:numId w:val="3"/>
        </w:numPr>
        <w:spacing w:after="60" w:line="300"/>
      </w:pPr>
      <w:r>
        <w:rPr>
          <w:rFonts w:ascii="Yu Gothic" w:cs="Yu Gothic" w:eastAsia="Yu Gothic" w:hAnsi="Yu Gothic"/>
          <w:sz w:val="21"/>
          <w:szCs w:val="21"/>
        </w:rPr>
        <w:t xml:space="preserve">面積が増えても効率が上がりにくい（罠1の谷）</w:t>
      </w:r>
    </w:p>
    <w:p>
      <w:pPr>
        <w:pStyle w:val="ListParagraph"/>
        <w:numPr>
          <w:ilvl w:val="0"/>
          <w:numId w:val="3"/>
        </w:numPr>
        <w:spacing w:after="60" w:line="300"/>
      </w:pPr>
      <w:r>
        <w:rPr>
          <w:rFonts w:ascii="Yu Gothic" w:cs="Yu Gothic" w:eastAsia="Yu Gothic" w:hAnsi="Yu Gothic"/>
          <w:sz w:val="21"/>
          <w:szCs w:val="21"/>
        </w:rPr>
        <w:t xml:space="preserve">2026年産は概算金1.5〜1.8万円に対しコスト指標20,535円の逆ざや</w:t>
      </w:r>
    </w:p>
    <w:p>
      <w:pPr>
        <w:spacing w:after="140"/>
      </w:pPr>
      <w:r>
        <w:rPr>
          <w:rFonts w:ascii="Yu Gothic" w:cs="Yu Gothic" w:eastAsia="Yu Gothic" w:hAnsi="Yu Gothic"/>
          <w:sz w:val="21"/>
          <w:szCs w:val="21"/>
        </w:rPr>
        <w:t xml:space="preserve"/>
      </w:r>
    </w:p>
    <w:p>
      <w:pPr>
        <w:pStyle w:val="Heading3"/>
        <w:spacing w:after="140" w:before="240"/>
      </w:pPr>
      <w:r>
        <w:rPr>
          <w:rFonts w:ascii="Yu Gothic" w:cs="Yu Gothic" w:eastAsia="Yu Gothic" w:hAnsi="Yu Gothic"/>
          <w:b/>
          <w:bCs/>
          <w:sz w:val="22"/>
          <w:szCs w:val="22"/>
        </w:rPr>
        <w:t xml:space="preserve">罠3：黒字でも廃業が起きています</w:t>
      </w:r>
    </w:p>
    <w:p>
      <w:pPr>
        <w:spacing w:after="120" w:before="0" w:line="300"/>
      </w:pPr>
      <w:r>
        <w:rPr>
          <w:rFonts w:ascii="Yu Gothic" w:cs="Yu Gothic" w:eastAsia="Yu Gothic" w:hAnsi="Yu Gothic"/>
          <w:sz w:val="21"/>
          <w:szCs w:val="21"/>
        </w:rPr>
        <w:t xml:space="preserve">2026年1〜8月の米作農業の廃業は28件、倒産4件、計32件。1〜8月累計で3年連続30件超という高水準です。米価が上がった年でさえ、高齢化とコスト高、先行き不透明感から事業継続を断念するケースが相次いでいます。</w:t>
      </w:r>
    </w:p>
    <w:p>
      <w:pPr>
        <w:spacing w:after="10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＝「規模を大きくすれば安泰」という時代ではありません。規模は目的ではなく手段です。</w:t>
      </w:r>
    </w:p>
    <w:p>
      <w:r>
        <w:br w:type="page"/>
      </w:r>
    </w:p>
    <w:p>
      <w:pPr>
        <w:pStyle w:val="Heading2"/>
        <w:spacing w:after="140" w:before="240"/>
      </w:pPr>
      <w:r>
        <w:rPr>
          <w:rFonts w:ascii="Yu Gothic" w:cs="Yu Gothic" w:eastAsia="Yu Gothic" w:hAnsi="Yu Gothic"/>
          <w:b/>
          <w:bCs/>
          <w:sz w:val="25"/>
          <w:szCs w:val="25"/>
        </w:rPr>
        <w:t xml:space="preserve">12-5　大規模化には三つの道があります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30"/>
        <w:gridCol w:w="2970"/>
        <w:gridCol w:w="1980"/>
        <w:gridCol w:w="2520"/>
      </w:tblGrid>
      <w:tr>
        <w:trPr>
          <w:tblHeader/>
        </w:trPr>
        <w:tc>
          <w:tcPr>
            <w:tcW w:type="dxa" w:w="153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297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c>
          <w:tcPr>
            <w:tcW w:type="dxa" w:w="19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必要なもの</w:t>
            </w:r>
          </w:p>
        </w:tc>
        <w:tc>
          <w:tcPr>
            <w:tcW w:type="dxa" w:w="25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紺多農園との相性</w:t>
            </w:r>
          </w:p>
        </w:tc>
      </w:tr>
      <w:tr>
        <w:tc>
          <w:tcPr>
            <w:tcW w:type="dxa" w:w="1530"/>
            <w:tcMar>
              <w:top w:type="dxa" w:w="60"/>
              <w:left w:type="dxa" w:w="100"/>
              <w:bottom w:type="dxa" w:w="60"/>
              <w:right w:type="dxa" w:w="100"/>
            </w:tcMar>
          </w:tcPr>
          <w:p>
            <w:pPr>
              <w:spacing w:after="0" w:line="280"/>
            </w:pPr>
            <w:r>
              <w:rPr>
                <w:rFonts w:ascii="Yu Gothic" w:cs="Yu Gothic" w:eastAsia="Yu Gothic" w:hAnsi="Yu Gothic"/>
                <w:sz w:val="20"/>
                <w:szCs w:val="20"/>
              </w:rPr>
              <w:t xml:space="preserve">① 面積の大規模化</w:t>
            </w:r>
          </w:p>
        </w:tc>
        <w:tc>
          <w:tcPr>
            <w:tcW w:type="dxa" w:w="2970"/>
            <w:tcMar>
              <w:top w:type="dxa" w:w="60"/>
              <w:left w:type="dxa" w:w="100"/>
              <w:bottom w:type="dxa" w:w="60"/>
              <w:right w:type="dxa" w:w="100"/>
            </w:tcMar>
          </w:tcPr>
          <w:p>
            <w:pPr>
              <w:spacing w:after="0" w:line="280"/>
            </w:pPr>
            <w:r>
              <w:rPr>
                <w:rFonts w:ascii="Yu Gothic" w:cs="Yu Gothic" w:eastAsia="Yu Gothic" w:hAnsi="Yu Gothic"/>
                <w:sz w:val="20"/>
                <w:szCs w:val="20"/>
              </w:rPr>
              <w:t xml:space="preserve">農地中間管理機構経由などで借地を増やす</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資本・労働力・機械</w:t>
            </w:r>
          </w:p>
        </w:tc>
        <w:tc>
          <w:tcPr>
            <w:tcW w:type="dxa" w:w="2520"/>
            <w:tcMar>
              <w:top w:type="dxa" w:w="60"/>
              <w:left w:type="dxa" w:w="100"/>
              <w:bottom w:type="dxa" w:w="60"/>
              <w:right w:type="dxa" w:w="100"/>
            </w:tcMar>
          </w:tcPr>
          <w:p>
            <w:pPr>
              <w:spacing w:after="0" w:line="280"/>
            </w:pPr>
            <w:r>
              <w:rPr>
                <w:rFonts w:ascii="Yu Gothic" w:cs="Yu Gothic" w:eastAsia="Yu Gothic" w:hAnsi="Yu Gothic"/>
                <w:sz w:val="20"/>
                <w:szCs w:val="20"/>
              </w:rPr>
              <w:t xml:space="preserve">谷があり、いま最もリスクが高い</w:t>
            </w:r>
          </w:p>
        </w:tc>
      </w:tr>
      <w:tr>
        <w:tc>
          <w:tcPr>
            <w:tcW w:type="dxa" w:w="153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② 連携の大規模化</w:t>
            </w:r>
          </w:p>
        </w:tc>
        <w:tc>
          <w:tcPr>
            <w:tcW w:type="dxa" w:w="2970"/>
            <w:tcMar>
              <w:top w:type="dxa" w:w="60"/>
              <w:left w:type="dxa" w:w="100"/>
              <w:bottom w:type="dxa" w:w="60"/>
              <w:right w:type="dxa" w:w="100"/>
            </w:tcMar>
          </w:tcPr>
          <w:p>
            <w:pPr>
              <w:spacing w:after="0" w:line="280"/>
            </w:pPr>
            <w:r>
              <w:rPr>
                <w:rFonts w:ascii="Yu Gothic" w:cs="Yu Gothic" w:eastAsia="Yu Gothic" w:hAnsi="Yu Gothic"/>
                <w:sz w:val="20"/>
                <w:szCs w:val="20"/>
              </w:rPr>
              <w:t xml:space="preserve">近隣法人との機械共同利用、集落営農の広域化、法人間連携</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資本はほぼ不要。信頼関係</w:t>
            </w:r>
          </w:p>
        </w:tc>
        <w:tc>
          <w:tcPr>
            <w:tcW w:type="dxa" w:w="25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北辰農産という伝手が活きる</w:t>
            </w:r>
          </w:p>
        </w:tc>
      </w:tr>
      <w:tr>
        <w:tc>
          <w:tcPr>
            <w:tcW w:type="dxa" w:w="153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③ 受託の大規模化</w:t>
            </w:r>
          </w:p>
        </w:tc>
        <w:tc>
          <w:tcPr>
            <w:tcW w:type="dxa" w:w="2970"/>
            <w:tcMar>
              <w:top w:type="dxa" w:w="60"/>
              <w:left w:type="dxa" w:w="100"/>
              <w:bottom w:type="dxa" w:w="60"/>
              <w:right w:type="dxa" w:w="100"/>
            </w:tcMar>
          </w:tcPr>
          <w:p>
            <w:pPr>
              <w:spacing w:after="0" w:line="280"/>
            </w:pPr>
            <w:r>
              <w:rPr>
                <w:rFonts w:ascii="Yu Gothic" w:cs="Yu Gothic" w:eastAsia="Yu Gothic" w:hAnsi="Yu Gothic"/>
                <w:sz w:val="20"/>
                <w:szCs w:val="20"/>
              </w:rPr>
              <w:t xml:space="preserve">農作業受託で、農地を持たずに規模の利益を取る</w:t>
            </w:r>
          </w:p>
        </w:tc>
        <w:tc>
          <w:tcPr>
            <w:tcW w:type="dxa" w:w="1980"/>
            <w:tcMar>
              <w:top w:type="dxa" w:w="60"/>
              <w:left w:type="dxa" w:w="100"/>
              <w:bottom w:type="dxa" w:w="60"/>
              <w:right w:type="dxa" w:w="100"/>
            </w:tcMar>
          </w:tcPr>
          <w:p>
            <w:pPr>
              <w:spacing w:after="0" w:line="280"/>
            </w:pPr>
            <w:r>
              <w:rPr>
                <w:rFonts w:ascii="Yu Gothic" w:cs="Yu Gothic" w:eastAsia="Yu Gothic" w:hAnsi="Yu Gothic"/>
                <w:sz w:val="20"/>
                <w:szCs w:val="20"/>
              </w:rPr>
              <w:t xml:space="preserve">機械と技術、信用</w:t>
            </w:r>
          </w:p>
        </w:tc>
        <w:tc>
          <w:tcPr>
            <w:tcW w:type="dxa" w:w="252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北辰農産も事業の柱にしている</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紺多農園に現実的なのは、②と③から入り、その先に①です。</w:t>
      </w:r>
      <w:r>
        <w:rPr>
          <w:rFonts w:ascii="Yu Gothic" w:cs="Yu Gothic" w:eastAsia="Yu Gothic" w:hAnsi="Yu Gothic"/>
          <w:sz w:val="21"/>
          <w:szCs w:val="21"/>
        </w:rPr>
        <w:t xml:space="preserve">②と③は借金をせずに実質的な規模を拡大できます。受託は面積あたりの収入が読め（防除の委託相場は1ha 2〜3万円）、機械の稼働率も上がります。</w:t>
      </w:r>
    </w:p>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12-6　本当に目指すべきは「収益の大規模化」です</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面積を倍にしても、米価が4割下がれば意味がありません</w:t>
            </w:r>
          </w:p>
          <w:p>
            <w:pPr>
              <w:spacing w:after="60" w:line="300"/>
            </w:pPr>
            <w:r>
              <w:rPr>
                <w:rFonts w:ascii="Yu Gothic" w:cs="Yu Gothic" w:eastAsia="Yu Gothic" w:hAnsi="Yu Gothic"/>
                <w:sz w:val="20"/>
                <w:szCs w:val="20"/>
              </w:rPr>
              <w:t xml:space="preserve">同じ10haから2倍の粗利を取るほうが、20haに広げるより速く、安く、リスクが小さい。手段は三つあります。</w:t>
            </w:r>
          </w:p>
          <w:p>
            <w:pPr>
              <w:spacing w:after="60" w:line="300"/>
            </w:pPr>
            <w:r>
              <w:rPr>
                <w:rFonts w:ascii="Yu Gothic" w:cs="Yu Gothic" w:eastAsia="Yu Gothic" w:hAnsi="Yu Gothic"/>
                <w:sz w:val="20"/>
                <w:szCs w:val="20"/>
              </w:rPr>
              <w:t xml:space="preserve">① 単価を上げる：有機・特別栽培、白山市オーガニックビレッジの学校給食</w:t>
            </w:r>
          </w:p>
          <w:p>
            <w:pPr>
              <w:spacing w:after="60" w:line="300"/>
            </w:pPr>
            <w:r>
              <w:rPr>
                <w:rFonts w:ascii="Yu Gothic" w:cs="Yu Gothic" w:eastAsia="Yu Gothic" w:hAnsi="Yu Gothic"/>
                <w:sz w:val="20"/>
                <w:szCs w:val="20"/>
              </w:rPr>
              <w:t xml:space="preserve">② 面積あたりの収入を上げる：環境保全型農業直接支払交付金（有機14,000円/10a、緑肥5,000円/10a）、J-クレジットの中干し延長（1,000〜3,600円/10a）</w:t>
            </w:r>
          </w:p>
          <w:p>
            <w:pPr>
              <w:spacing w:after="60" w:line="300"/>
            </w:pPr>
            <w:r>
              <w:rPr>
                <w:rFonts w:ascii="Yu Gothic" w:cs="Yu Gothic" w:eastAsia="Yu Gothic" w:hAnsi="Yu Gothic"/>
                <w:sz w:val="20"/>
                <w:szCs w:val="20"/>
              </w:rPr>
              <w:t xml:space="preserve">③ 粗利率を上げる：加工・直販・体験（北辰農産モデル）。米を米として売らない</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12-7　末正町での未来像 ― 三つのシナリオ</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50"/>
        <w:gridCol w:w="3420"/>
        <w:gridCol w:w="1530"/>
        <w:gridCol w:w="1080"/>
        <w:gridCol w:w="1620"/>
      </w:tblGrid>
      <w:tr>
        <w:trPr>
          <w:tblHeader/>
        </w:trPr>
        <w:tc>
          <w:tcPr>
            <w:tcW w:type="dxa" w:w="135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
            </w:r>
          </w:p>
        </w:tc>
        <w:tc>
          <w:tcPr>
            <w:tcW w:type="dxa" w:w="34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内容</w:t>
            </w:r>
          </w:p>
        </w:tc>
        <w:tc>
          <w:tcPr>
            <w:tcW w:type="dxa" w:w="153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必要資本</w:t>
            </w:r>
          </w:p>
        </w:tc>
        <w:tc>
          <w:tcPr>
            <w:tcW w:type="dxa" w:w="108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米価リスク</w:t>
            </w:r>
          </w:p>
        </w:tc>
        <w:tc>
          <w:tcPr>
            <w:tcW w:type="dxa" w:w="162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到達時期</w:t>
            </w:r>
          </w:p>
        </w:tc>
      </w:tr>
      <w:tr>
        <w:tc>
          <w:tcPr>
            <w:tcW w:type="dxa" w:w="1350"/>
            <w:tcMar>
              <w:top w:type="dxa" w:w="60"/>
              <w:left w:type="dxa" w:w="100"/>
              <w:bottom w:type="dxa" w:w="60"/>
              <w:right w:type="dxa" w:w="100"/>
            </w:tcMar>
          </w:tcPr>
          <w:p>
            <w:pPr>
              <w:spacing w:after="0" w:line="280"/>
            </w:pPr>
            <w:r>
              <w:rPr>
                <w:rFonts w:ascii="Yu Gothic" w:cs="Yu Gothic" w:eastAsia="Yu Gothic" w:hAnsi="Yu Gothic"/>
                <w:sz w:val="20"/>
                <w:szCs w:val="20"/>
              </w:rPr>
              <w:t xml:space="preserve">A. 拡大型</w:t>
            </w:r>
          </w:p>
        </w:tc>
        <w:tc>
          <w:tcPr>
            <w:tcW w:type="dxa" w:w="3420"/>
            <w:tcMar>
              <w:top w:type="dxa" w:w="60"/>
              <w:left w:type="dxa" w:w="100"/>
              <w:bottom w:type="dxa" w:w="60"/>
              <w:right w:type="dxa" w:w="100"/>
            </w:tcMar>
          </w:tcPr>
          <w:p>
            <w:pPr>
              <w:spacing w:after="0" w:line="280"/>
            </w:pPr>
            <w:r>
              <w:rPr>
                <w:rFonts w:ascii="Yu Gothic" w:cs="Yu Gothic" w:eastAsia="Yu Gothic" w:hAnsi="Yu Gothic"/>
                <w:sz w:val="20"/>
                <w:szCs w:val="20"/>
              </w:rPr>
              <w:t xml:space="preserve">25〜30haへ。大型機械・乾燥調製設備への投資が必要</w:t>
            </w:r>
          </w:p>
        </w:tc>
        <w:tc>
          <w:tcPr>
            <w:tcW w:type="dxa" w:w="1530"/>
            <w:tcMar>
              <w:top w:type="dxa" w:w="60"/>
              <w:left w:type="dxa" w:w="100"/>
              <w:bottom w:type="dxa" w:w="60"/>
              <w:right w:type="dxa" w:w="100"/>
            </w:tcMar>
          </w:tcPr>
          <w:p>
            <w:pPr>
              <w:spacing w:after="0" w:line="280"/>
            </w:pPr>
            <w:r>
              <w:rPr>
                <w:rFonts w:ascii="Yu Gothic" w:cs="Yu Gothic" w:eastAsia="Yu Gothic" w:hAnsi="Yu Gothic"/>
                <w:sz w:val="20"/>
                <w:szCs w:val="20"/>
              </w:rPr>
              <w:t xml:space="preserve">大（借入前提）</w:t>
            </w:r>
          </w:p>
        </w:tc>
        <w:tc>
          <w:tcPr>
            <w:tcW w:type="dxa" w:w="1080"/>
            <w:tcMar>
              <w:top w:type="dxa" w:w="60"/>
              <w:left w:type="dxa" w:w="100"/>
              <w:bottom w:type="dxa" w:w="60"/>
              <w:right w:type="dxa" w:w="100"/>
            </w:tcMar>
          </w:tcPr>
          <w:p>
            <w:pPr>
              <w:spacing w:after="0" w:line="280"/>
            </w:pPr>
            <w:r>
              <w:rPr>
                <w:rFonts w:ascii="Yu Gothic" w:cs="Yu Gothic" w:eastAsia="Yu Gothic" w:hAnsi="Yu Gothic"/>
                <w:color w:val="B03030"/>
                <w:sz w:val="20"/>
                <w:szCs w:val="20"/>
              </w:rPr>
              <w:t xml:space="preserve">大</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5〜10年</w:t>
            </w:r>
          </w:p>
        </w:tc>
      </w:tr>
      <w:tr>
        <w:tc>
          <w:tcPr>
            <w:tcW w:type="dxa" w:w="1350"/>
            <w:tcMar>
              <w:top w:type="dxa" w:w="60"/>
              <w:left w:type="dxa" w:w="100"/>
              <w:bottom w:type="dxa" w:w="60"/>
              <w:right w:type="dxa" w:w="100"/>
            </w:tcMar>
          </w:tcPr>
          <w:p>
            <w:pPr>
              <w:spacing w:after="0" w:line="280"/>
            </w:pPr>
            <w:r>
              <w:rPr>
                <w:rFonts w:ascii="Yu Gothic" w:cs="Yu Gothic" w:eastAsia="Yu Gothic" w:hAnsi="Yu Gothic"/>
                <w:sz w:val="20"/>
                <w:szCs w:val="20"/>
              </w:rPr>
              <w:t xml:space="preserve">B. 連携型</w:t>
            </w:r>
          </w:p>
        </w:tc>
        <w:tc>
          <w:tcPr>
            <w:tcW w:type="dxa" w:w="3420"/>
            <w:tcMar>
              <w:top w:type="dxa" w:w="60"/>
              <w:left w:type="dxa" w:w="100"/>
              <w:bottom w:type="dxa" w:w="60"/>
              <w:right w:type="dxa" w:w="100"/>
            </w:tcMar>
          </w:tcPr>
          <w:p>
            <w:pPr>
              <w:spacing w:after="0" w:line="280"/>
            </w:pPr>
            <w:r>
              <w:rPr>
                <w:rFonts w:ascii="Yu Gothic" w:cs="Yu Gothic" w:eastAsia="Yu Gothic" w:hAnsi="Yu Gothic"/>
                <w:sz w:val="20"/>
                <w:szCs w:val="20"/>
              </w:rPr>
              <w:t xml:space="preserve">近隣法人と機械共同利用・作業受託。実質規模を上げる</w:t>
            </w:r>
          </w:p>
        </w:tc>
        <w:tc>
          <w:tcPr>
            <w:tcW w:type="dxa" w:w="1530"/>
            <w:tcMar>
              <w:top w:type="dxa" w:w="60"/>
              <w:left w:type="dxa" w:w="100"/>
              <w:bottom w:type="dxa" w:w="60"/>
              <w:right w:type="dxa" w:w="100"/>
            </w:tcMar>
          </w:tcPr>
          <w:p>
            <w:pPr>
              <w:spacing w:after="0" w:line="280"/>
            </w:pPr>
            <w:r>
              <w:rPr>
                <w:rFonts w:ascii="Yu Gothic" w:cs="Yu Gothic" w:eastAsia="Yu Gothic" w:hAnsi="Yu Gothic"/>
                <w:sz w:val="20"/>
                <w:szCs w:val="20"/>
              </w:rPr>
              <w:t xml:space="preserve">小</w:t>
            </w:r>
          </w:p>
        </w:tc>
        <w:tc>
          <w:tcPr>
            <w:tcW w:type="dxa" w:w="1080"/>
            <w:tcMar>
              <w:top w:type="dxa" w:w="60"/>
              <w:left w:type="dxa" w:w="100"/>
              <w:bottom w:type="dxa" w:w="60"/>
              <w:right w:type="dxa" w:w="100"/>
            </w:tcMar>
          </w:tcPr>
          <w:p>
            <w:pPr>
              <w:spacing w:after="0" w:line="280"/>
            </w:pPr>
            <w:r>
              <w:rPr>
                <w:rFonts w:ascii="Yu Gothic" w:cs="Yu Gothic" w:eastAsia="Yu Gothic" w:hAnsi="Yu Gothic"/>
                <w:sz w:val="20"/>
                <w:szCs w:val="20"/>
              </w:rPr>
              <w:t xml:space="preserve">中</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2〜5年</w:t>
            </w:r>
          </w:p>
        </w:tc>
      </w:tr>
      <w:tr>
        <w:tc>
          <w:tcPr>
            <w:tcW w:type="dxa" w:w="1350"/>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C. 高付加価値型</w:t>
            </w:r>
          </w:p>
        </w:tc>
        <w:tc>
          <w:tcPr>
            <w:tcW w:type="dxa" w:w="3420"/>
            <w:tcMar>
              <w:top w:type="dxa" w:w="60"/>
              <w:left w:type="dxa" w:w="100"/>
              <w:bottom w:type="dxa" w:w="60"/>
              <w:right w:type="dxa" w:w="100"/>
            </w:tcMar>
          </w:tcPr>
          <w:p>
            <w:pPr>
              <w:spacing w:after="0" w:line="280"/>
            </w:pPr>
            <w:r>
              <w:rPr>
                <w:rFonts w:ascii="Yu Gothic" w:cs="Yu Gothic" w:eastAsia="Yu Gothic" w:hAnsi="Yu Gothic"/>
                <w:sz w:val="20"/>
                <w:szCs w:val="20"/>
              </w:rPr>
              <w:t xml:space="preserve">10〜15haを有機・特栽で回し、加工・直販・学校給食へ</w:t>
            </w:r>
          </w:p>
        </w:tc>
        <w:tc>
          <w:tcPr>
            <w:tcW w:type="dxa" w:w="1530"/>
            <w:tcMar>
              <w:top w:type="dxa" w:w="60"/>
              <w:left w:type="dxa" w:w="100"/>
              <w:bottom w:type="dxa" w:w="60"/>
              <w:right w:type="dxa" w:w="100"/>
            </w:tcMar>
          </w:tcPr>
          <w:p>
            <w:pPr>
              <w:spacing w:after="0" w:line="280"/>
            </w:pPr>
            <w:r>
              <w:rPr>
                <w:rFonts w:ascii="Yu Gothic" w:cs="Yu Gothic" w:eastAsia="Yu Gothic" w:hAnsi="Yu Gothic"/>
                <w:sz w:val="20"/>
                <w:szCs w:val="20"/>
              </w:rPr>
              <w:t xml:space="preserve">中（自己資金で可）</w:t>
            </w:r>
          </w:p>
        </w:tc>
        <w:tc>
          <w:tcPr>
            <w:tcW w:type="dxa" w:w="1080"/>
            <w:tcMar>
              <w:top w:type="dxa" w:w="60"/>
              <w:left w:type="dxa" w:w="100"/>
              <w:bottom w:type="dxa" w:w="60"/>
              <w:right w:type="dxa" w:w="100"/>
            </w:tcMar>
          </w:tcPr>
          <w:p>
            <w:pPr>
              <w:spacing w:after="0" w:line="280"/>
            </w:pPr>
            <w:r>
              <w:rPr>
                <w:rFonts w:ascii="Yu Gothic" w:cs="Yu Gothic" w:eastAsia="Yu Gothic" w:hAnsi="Yu Gothic"/>
                <w:color w:val="1F7A3D"/>
                <w:sz w:val="20"/>
                <w:szCs w:val="20"/>
              </w:rPr>
              <w:t xml:space="preserve">小</w:t>
            </w:r>
          </w:p>
        </w:tc>
        <w:tc>
          <w:tcPr>
            <w:tcW w:type="dxa" w:w="1620"/>
            <w:tcMar>
              <w:top w:type="dxa" w:w="60"/>
              <w:left w:type="dxa" w:w="100"/>
              <w:bottom w:type="dxa" w:w="60"/>
              <w:right w:type="dxa" w:w="100"/>
            </w:tcMar>
          </w:tcPr>
          <w:p>
            <w:pPr>
              <w:spacing w:after="0" w:line="280"/>
            </w:pPr>
            <w:r>
              <w:rPr>
                <w:rFonts w:ascii="Yu Gothic" w:cs="Yu Gothic" w:eastAsia="Yu Gothic" w:hAnsi="Yu Gothic"/>
                <w:sz w:val="20"/>
                <w:szCs w:val="20"/>
              </w:rPr>
              <w:t xml:space="preserve">3〜10年</w:t>
            </w:r>
          </w:p>
        </w:tc>
      </w:tr>
    </w:tbl>
    <w:p>
      <w:pPr>
        <w:spacing w:after="140"/>
      </w:pPr>
      <w:r>
        <w:rPr>
          <w:rFonts w:ascii="Yu Gothic" w:cs="Yu Gothic" w:eastAsia="Yu Gothic" w:hAnsi="Yu Gothic"/>
          <w:sz w:val="21"/>
          <w:szCs w:val="21"/>
        </w:rP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AF3E6" w:color="auto" w:val="clear"/>
            <w:tcMar>
              <w:top w:type="dxa" w:w="160"/>
              <w:left w:type="dxa" w:w="200"/>
              <w:bottom w:type="dxa" w:w="160"/>
              <w:right w:type="dxa" w:w="200"/>
            </w:tcMar>
          </w:tcPr>
          <w:p>
            <w:pPr>
              <w:spacing w:after="100" w:line="300"/>
            </w:pPr>
            <w:r>
              <w:rPr>
                <w:rFonts w:ascii="Yu Gothic" w:cs="Yu Gothic" w:eastAsia="Yu Gothic" w:hAnsi="Yu Gothic"/>
                <w:b/>
                <w:bCs/>
                <w:sz w:val="22"/>
                <w:szCs w:val="22"/>
              </w:rPr>
              <w:t xml:space="preserve">推奨：Cを軸に、Bを併用する</w:t>
            </w:r>
          </w:p>
          <w:p>
            <w:pPr>
              <w:spacing w:after="60" w:line="300"/>
            </w:pPr>
            <w:r>
              <w:rPr>
                <w:rFonts w:ascii="Yu Gothic" w:cs="Yu Gothic" w:eastAsia="Yu Gothic" w:hAnsi="Yu Gothic"/>
                <w:sz w:val="20"/>
                <w:szCs w:val="20"/>
              </w:rPr>
              <w:t xml:space="preserve">Cは紺多農園の持ち物（水田＋アブラナ科の園芸技術＋白山市がオーガニックビレッジ）を全部使えます。しかも資産5,000万〜8,400万円があるため、有機転換の3年間を借金なしで耐えられる。これは他の農家が持てない優位性です。</w:t>
            </w:r>
          </w:p>
          <w:p>
            <w:pPr>
              <w:spacing w:after="60" w:line="300"/>
            </w:pPr>
            <w:r>
              <w:rPr>
                <w:rFonts w:ascii="Yu Gothic" w:cs="Yu Gothic" w:eastAsia="Yu Gothic" w:hAnsi="Yu Gothic"/>
                <w:sz w:val="20"/>
                <w:szCs w:val="20"/>
              </w:rPr>
              <w:t xml:space="preserve">Bは資本を使わずに実質規模を上げられ、北辰農産との関係がそのまま資産になります。まず機械の共同利用や作業の融通から始めるのが自然です。</w:t>
            </w:r>
          </w:p>
          <w:p>
            <w:pPr>
              <w:spacing w:after="60" w:line="300"/>
            </w:pPr>
            <w:r>
              <w:rPr>
                <w:rFonts w:ascii="Yu Gothic" w:cs="Yu Gothic" w:eastAsia="Yu Gothic" w:hAnsi="Yu Gothic"/>
                <w:sz w:val="20"/>
                <w:szCs w:val="20"/>
              </w:rPr>
              <w:t xml:space="preserve">Aは2027年度の新水田政策の詳細が確定してから判断してください。水張り要件の廃止で畑地化の選択肢が広がるため、水稲で面積を追うのかブロッコリーで畑地化するのかは、制度が固まってからでないと決め打ちできません。</w:t>
            </w:r>
          </w:p>
        </w:tc>
      </w:tr>
    </w:tbl>
    <w:p>
      <w:pPr>
        <w:spacing w:after="16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12-8　10年後の紺多農園（目指す姿）</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40"/>
        <w:gridCol w:w="3060"/>
        <w:gridCol w:w="4500"/>
      </w:tblGrid>
      <w:tr>
        <w:trPr>
          <w:tblHeader/>
        </w:trPr>
        <w:tc>
          <w:tcPr>
            <w:tcW w:type="dxa" w:w="144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項目</w:t>
            </w:r>
          </w:p>
        </w:tc>
        <w:tc>
          <w:tcPr>
            <w:tcW w:type="dxa" w:w="306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現在（推定）</w:t>
            </w:r>
          </w:p>
        </w:tc>
        <w:tc>
          <w:tcPr>
            <w:tcW w:type="dxa" w:w="4500"/>
            <w:shd w:fill="E8EEF4" w:color="auto" w:val="clear"/>
            <w:tcMar>
              <w:top w:type="dxa" w:w="60"/>
              <w:left w:type="dxa" w:w="100"/>
              <w:bottom w:type="dxa" w:w="60"/>
              <w:right w:type="dxa" w:w="100"/>
            </w:tcMar>
          </w:tcPr>
          <w:p>
            <w:pPr>
              <w:spacing w:after="0" w:line="280"/>
            </w:pPr>
            <w:r>
              <w:rPr>
                <w:rFonts w:ascii="Yu Gothic" w:cs="Yu Gothic" w:eastAsia="Yu Gothic" w:hAnsi="Yu Gothic"/>
                <w:b/>
                <w:bCs/>
                <w:sz w:val="20"/>
                <w:szCs w:val="20"/>
              </w:rPr>
              <w:t xml:space="preserve">10年後の目標像</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経営面積</w:t>
            </w:r>
          </w:p>
        </w:tc>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水稲中心＋ブロッコリー</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15〜20ha（うち有機・特栽が過半）＋作業受託</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販路</w:t>
            </w:r>
          </w:p>
        </w:tc>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JA出荷＋縁故</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学校給食・直販・EC・加工品。JA出荷は分散先の一つ</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価格決定権</w:t>
            </w:r>
          </w:p>
        </w:tc>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なし</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半分以上を自分で決められる</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収益構造</w:t>
            </w:r>
          </w:p>
        </w:tc>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米価に直結</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交付金・クレジット・加工の三層で米価変動を吸収</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体制</w:t>
            </w:r>
          </w:p>
        </w:tc>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家族3名</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家族＋雇用＋近隣法人との連携。属人性を下げる</w:t>
            </w:r>
          </w:p>
        </w:tc>
      </w:tr>
      <w:tr>
        <w:tc>
          <w:tcPr>
            <w:tcW w:type="dxa" w:w="1440"/>
            <w:tcMar>
              <w:top w:type="dxa" w:w="60"/>
              <w:left w:type="dxa" w:w="100"/>
              <w:bottom w:type="dxa" w:w="60"/>
              <w:right w:type="dxa" w:w="100"/>
            </w:tcMar>
          </w:tcPr>
          <w:p>
            <w:pPr>
              <w:spacing w:after="0" w:line="280"/>
            </w:pPr>
            <w:r>
              <w:rPr>
                <w:rFonts w:ascii="Yu Gothic" w:cs="Yu Gothic" w:eastAsia="Yu Gothic" w:hAnsi="Yu Gothic"/>
                <w:sz w:val="20"/>
                <w:szCs w:val="20"/>
              </w:rPr>
              <w:t xml:space="preserve">対外</w:t>
            </w:r>
          </w:p>
        </w:tc>
        <w:tc>
          <w:tcPr>
            <w:tcW w:type="dxa" w:w="3060"/>
            <w:tcMar>
              <w:top w:type="dxa" w:w="60"/>
              <w:left w:type="dxa" w:w="100"/>
              <w:bottom w:type="dxa" w:w="60"/>
              <w:right w:type="dxa" w:w="100"/>
            </w:tcMar>
          </w:tcPr>
          <w:p>
            <w:pPr>
              <w:spacing w:after="0" w:line="280"/>
            </w:pPr>
            <w:r>
              <w:rPr>
                <w:rFonts w:ascii="Yu Gothic" w:cs="Yu Gothic" w:eastAsia="Yu Gothic" w:hAnsi="Yu Gothic"/>
                <w:sz w:val="20"/>
                <w:szCs w:val="20"/>
              </w:rPr>
              <w:t xml:space="preserve">ウェブ上の存在なし</w:t>
            </w:r>
          </w:p>
        </w:tc>
        <w:tc>
          <w:tcPr>
            <w:tcW w:type="dxa" w:w="4500"/>
            <w:tcMar>
              <w:top w:type="dxa" w:w="60"/>
              <w:left w:type="dxa" w:w="100"/>
              <w:bottom w:type="dxa" w:w="60"/>
              <w:right w:type="dxa" w:w="100"/>
            </w:tcMar>
          </w:tcPr>
          <w:p>
            <w:pPr>
              <w:spacing w:after="0" w:line="280"/>
            </w:pPr>
            <w:r>
              <w:rPr>
                <w:rFonts w:ascii="Yu Gothic" w:cs="Yu Gothic" w:eastAsia="Yu Gothic" w:hAnsi="Yu Gothic"/>
                <w:sz w:val="20"/>
                <w:szCs w:val="20"/>
              </w:rPr>
              <w:t xml:space="preserve">自社サイト・EC・ふるさと納税・県農業法人協会</w:t>
            </w:r>
          </w:p>
        </w:tc>
      </w:tr>
    </w:tbl>
    <w:p>
      <w:pPr>
        <w:spacing w:after="120"/>
      </w:pPr>
      <w:r>
        <w:rPr>
          <w:rFonts w:ascii="Yu Gothic" w:cs="Yu Gothic" w:eastAsia="Yu Gothic" w:hAnsi="Yu Gothic"/>
          <w:sz w:val="21"/>
          <w:szCs w:val="21"/>
        </w:rPr>
        <w:t xml:space="preserve"/>
      </w:r>
    </w:p>
    <w:p>
      <w:pPr>
        <w:spacing w:after="120" w:before="0" w:line="300"/>
      </w:pPr>
      <w:r>
        <w:rPr>
          <w:rFonts w:ascii="Yu Gothic" w:cs="Yu Gothic" w:eastAsia="Yu Gothic" w:hAnsi="Yu Gothic"/>
          <w:b/>
          <w:bCs/>
          <w:sz w:val="21"/>
          <w:szCs w:val="21"/>
        </w:rPr>
        <w:t xml:space="preserve">これは「大規模化」ではなく「多層化」です。</w:t>
      </w:r>
      <w:r>
        <w:rPr>
          <w:rFonts w:ascii="Yu Gothic" w:cs="Yu Gothic" w:eastAsia="Yu Gothic" w:hAnsi="Yu Gothic"/>
          <w:sz w:val="21"/>
          <w:szCs w:val="21"/>
        </w:rPr>
        <w:t xml:space="preserve">面積の勝負では安井ファームにも集落営農法人にも勝てません。勝てるのは、水田と園芸と教育（食育）を一つの経営体で束ねられるという、紺多農園にしかない組み合わせです。</w:t>
      </w:r>
    </w:p>
    <w:p>
      <w:r>
        <w:br w:type="page"/>
      </w:r>
    </w:p>
    <w:p>
      <w:pPr>
        <w:pStyle w:val="Heading1"/>
        <w:spacing w:after="140" w:before="360"/>
      </w:pPr>
      <w:r>
        <w:rPr>
          <w:rFonts w:ascii="Yu Gothic" w:cs="Yu Gothic" w:eastAsia="Yu Gothic" w:hAnsi="Yu Gothic"/>
          <w:b/>
          <w:bCs/>
          <w:sz w:val="30"/>
          <w:szCs w:val="30"/>
        </w:rPr>
        <w:t xml:space="preserve">付録　本資料の制約と情報源</w:t>
      </w:r>
    </w:p>
    <w:p>
      <w:pPr>
        <w:pStyle w:val="Heading2"/>
        <w:spacing w:after="140" w:before="240"/>
      </w:pPr>
      <w:r>
        <w:rPr>
          <w:rFonts w:ascii="Yu Gothic" w:cs="Yu Gothic" w:eastAsia="Yu Gothic" w:hAnsi="Yu Gothic"/>
          <w:b/>
          <w:bCs/>
          <w:sz w:val="25"/>
          <w:szCs w:val="25"/>
        </w:rPr>
        <w:t xml:space="preserve">A-1　本資料の制約</w:t>
      </w:r>
    </w:p>
    <w:p>
      <w:pPr>
        <w:pStyle w:val="ListParagraph"/>
        <w:numPr>
          <w:ilvl w:val="0"/>
          <w:numId w:val="3"/>
        </w:numPr>
        <w:spacing w:after="60" w:line="300"/>
      </w:pPr>
      <w:r>
        <w:rPr>
          <w:rFonts w:ascii="Yu Gothic" w:cs="Yu Gothic" w:eastAsia="Yu Gothic" w:hAnsi="Yu Gothic"/>
          <w:sz w:val="21"/>
          <w:szCs w:val="21"/>
        </w:rPr>
        <w:t xml:space="preserve">紺多農園の実際の経営規模・売上・借入金は公開情報に存在せず、本資料の試算は統計値と地域平均に基づく仮定です。決算書を確認した時点で数字は大きく変わり得ます</w:t>
      </w:r>
    </w:p>
    <w:p>
      <w:pPr>
        <w:pStyle w:val="ListParagraph"/>
        <w:numPr>
          <w:ilvl w:val="0"/>
          <w:numId w:val="3"/>
        </w:numPr>
        <w:spacing w:after="60" w:line="300"/>
      </w:pPr>
      <w:r>
        <w:rPr>
          <w:rFonts w:ascii="Yu Gothic" w:cs="Yu Gothic" w:eastAsia="Yu Gothic" w:hAnsi="Yu Gothic"/>
          <w:sz w:val="21"/>
          <w:szCs w:val="21"/>
        </w:rPr>
        <w:t xml:space="preserve">練馬の家の敷地面積・ローン残債が未確認のため、売却額はすべて目安です</w:t>
      </w:r>
    </w:p>
    <w:p>
      <w:pPr>
        <w:pStyle w:val="ListParagraph"/>
        <w:numPr>
          <w:ilvl w:val="0"/>
          <w:numId w:val="3"/>
        </w:numPr>
        <w:spacing w:after="60" w:line="300"/>
      </w:pPr>
      <w:r>
        <w:rPr>
          <w:rFonts w:ascii="Yu Gothic" w:cs="Yu Gothic" w:eastAsia="Yu Gothic" w:hAnsi="Yu Gothic"/>
          <w:sz w:val="21"/>
          <w:szCs w:val="21"/>
        </w:rPr>
        <w:t xml:space="preserve">作成環境のネットワークポリシーにより外部サイトへの直接アクセスが遮断されており、検索エンジン経由の情報のみで作成しています。制度の金額・要件は必ず一次窓口で確認してください</w:t>
      </w:r>
    </w:p>
    <w:p>
      <w:pPr>
        <w:pStyle w:val="ListParagraph"/>
        <w:numPr>
          <w:ilvl w:val="0"/>
          <w:numId w:val="3"/>
        </w:numPr>
        <w:spacing w:after="60" w:line="300"/>
      </w:pPr>
      <w:r>
        <w:rPr>
          <w:rFonts w:ascii="Yu Gothic" w:cs="Yu Gothic" w:eastAsia="Yu Gothic" w:hAnsi="Yu Gothic"/>
          <w:sz w:val="21"/>
          <w:szCs w:val="21"/>
        </w:rPr>
        <w:t xml:space="preserve">兼業の可否、選考区分、退職手当の通算、税の特例は、いずれも個別事情と自治体の運用で変わります</w:t>
      </w:r>
    </w:p>
    <w:p>
      <w:pPr>
        <w:pStyle w:val="ListParagraph"/>
        <w:numPr>
          <w:ilvl w:val="0"/>
          <w:numId w:val="3"/>
        </w:numPr>
        <w:spacing w:after="60" w:line="300"/>
      </w:pPr>
      <w:r>
        <w:rPr>
          <w:rFonts w:ascii="Yu Gothic" w:cs="Yu Gothic" w:eastAsia="Yu Gothic" w:hAnsi="Yu Gothic"/>
          <w:b/>
          <w:bCs/>
          <w:sz w:val="21"/>
          <w:szCs w:val="21"/>
        </w:rPr>
        <w:t xml:space="preserve">特に「正規教員は農事組合法人の理事になれない」という点は本資料で最も重要な結論であると同時に、任命権者の判断に委ねられる部分があります。石川県教育委員会の服務担当に直接確認することを強く勧めます</w:t>
      </w:r>
    </w:p>
    <w:p>
      <w:pPr>
        <w:spacing w:after="140"/>
      </w:pPr>
      <w:r>
        <w:rPr>
          <w:rFonts w:ascii="Yu Gothic" w:cs="Yu Gothic" w:eastAsia="Yu Gothic" w:hAnsi="Yu Gothic"/>
          <w:sz w:val="21"/>
          <w:szCs w:val="21"/>
        </w:rPr>
        <w:t xml:space="preserve"/>
      </w:r>
    </w:p>
    <w:p>
      <w:pPr>
        <w:pStyle w:val="Heading2"/>
        <w:spacing w:after="140" w:before="240"/>
      </w:pPr>
      <w:r>
        <w:rPr>
          <w:rFonts w:ascii="Yu Gothic" w:cs="Yu Gothic" w:eastAsia="Yu Gothic" w:hAnsi="Yu Gothic"/>
          <w:b/>
          <w:bCs/>
          <w:sz w:val="25"/>
          <w:szCs w:val="25"/>
        </w:rPr>
        <w:t xml:space="preserve">A-2　主な情報源</w:t>
      </w:r>
    </w:p>
    <w:p>
      <w:pPr>
        <w:pStyle w:val="ListParagraph"/>
        <w:numPr>
          <w:ilvl w:val="0"/>
          <w:numId w:val="3"/>
        </w:numPr>
        <w:spacing w:after="60" w:line="300"/>
      </w:pPr>
      <w:r>
        <w:rPr>
          <w:rFonts w:ascii="Yu Gothic" w:cs="Yu Gothic" w:eastAsia="Yu Gothic" w:hAnsi="Yu Gothic"/>
          <w:sz w:val="21"/>
          <w:szCs w:val="21"/>
        </w:rPr>
        <w:t xml:space="preserve">環境保全型農業直接支払交付金（農林水産省）</w:t>
      </w:r>
    </w:p>
    <w:p>
      <w:pPr>
        <w:pStyle w:val="ListParagraph"/>
        <w:numPr>
          <w:ilvl w:val="0"/>
          <w:numId w:val="3"/>
        </w:numPr>
        <w:spacing w:after="60" w:line="300"/>
      </w:pPr>
      <w:r>
        <w:rPr>
          <w:rFonts w:ascii="Yu Gothic" w:cs="Yu Gothic" w:eastAsia="Yu Gothic" w:hAnsi="Yu Gothic"/>
          <w:sz w:val="21"/>
          <w:szCs w:val="21"/>
        </w:rPr>
        <w:t xml:space="preserve">J-クレジット方法論 AG-005 水稲栽培における中干し期間の延長</w:t>
      </w:r>
    </w:p>
    <w:p>
      <w:pPr>
        <w:pStyle w:val="ListParagraph"/>
        <w:numPr>
          <w:ilvl w:val="0"/>
          <w:numId w:val="3"/>
        </w:numPr>
        <w:spacing w:after="60" w:line="300"/>
      </w:pPr>
      <w:r>
        <w:rPr>
          <w:rFonts w:ascii="Yu Gothic" w:cs="Yu Gothic" w:eastAsia="Yu Gothic" w:hAnsi="Yu Gothic"/>
          <w:sz w:val="21"/>
          <w:szCs w:val="21"/>
        </w:rPr>
        <w:t xml:space="preserve">みどりの食料システム法について（みどり認定、基盤認定）（農林水産省）</w:t>
      </w:r>
    </w:p>
    <w:p>
      <w:pPr>
        <w:pStyle w:val="ListParagraph"/>
        <w:numPr>
          <w:ilvl w:val="0"/>
          <w:numId w:val="3"/>
        </w:numPr>
        <w:spacing w:after="60" w:line="300"/>
      </w:pPr>
      <w:r>
        <w:rPr>
          <w:rFonts w:ascii="Yu Gothic" w:cs="Yu Gothic" w:eastAsia="Yu Gothic" w:hAnsi="Yu Gothic"/>
          <w:sz w:val="21"/>
          <w:szCs w:val="21"/>
        </w:rPr>
        <w:t xml:space="preserve">営農類型別経営統計／令和5年 農業経営体の経営収支（農林水産省）</w:t>
      </w:r>
    </w:p>
    <w:p>
      <w:pPr>
        <w:pStyle w:val="ListParagraph"/>
        <w:numPr>
          <w:ilvl w:val="0"/>
          <w:numId w:val="3"/>
        </w:numPr>
        <w:spacing w:after="60" w:line="300"/>
      </w:pPr>
      <w:r>
        <w:rPr>
          <w:rFonts w:ascii="Yu Gothic" w:cs="Yu Gothic" w:eastAsia="Yu Gothic" w:hAnsi="Yu Gothic"/>
          <w:sz w:val="21"/>
          <w:szCs w:val="21"/>
        </w:rPr>
        <w:t xml:space="preserve">米のコスト指標を公表 玄米60kg2万535円（JAcom 農業協同組合新聞）</w:t>
      </w:r>
    </w:p>
    <w:p>
      <w:pPr>
        <w:pStyle w:val="ListParagraph"/>
        <w:numPr>
          <w:ilvl w:val="0"/>
          <w:numId w:val="3"/>
        </w:numPr>
        <w:spacing w:after="60" w:line="300"/>
      </w:pPr>
      <w:r>
        <w:rPr>
          <w:rFonts w:ascii="Yu Gothic" w:cs="Yu Gothic" w:eastAsia="Yu Gothic" w:hAnsi="Yu Gothic"/>
          <w:sz w:val="21"/>
          <w:szCs w:val="21"/>
        </w:rPr>
        <w:t xml:space="preserve">2026年産米 概算金（仮渡金）県別まとめ（JAcom 農業協同組合新聞）</w:t>
      </w:r>
    </w:p>
    <w:p>
      <w:pPr>
        <w:pStyle w:val="ListParagraph"/>
        <w:numPr>
          <w:ilvl w:val="0"/>
          <w:numId w:val="3"/>
        </w:numPr>
        <w:spacing w:after="60" w:line="300"/>
      </w:pPr>
      <w:r>
        <w:rPr>
          <w:rFonts w:ascii="Yu Gothic" w:cs="Yu Gothic" w:eastAsia="Yu Gothic" w:hAnsi="Yu Gothic"/>
          <w:sz w:val="21"/>
          <w:szCs w:val="21"/>
        </w:rPr>
        <w:t xml:space="preserve">水田政策見直し 田・畑とも「作物」支援へ転換 27年度から 水張り要件廃止（JAcom）</w:t>
      </w:r>
    </w:p>
    <w:p>
      <w:pPr>
        <w:pStyle w:val="ListParagraph"/>
        <w:numPr>
          <w:ilvl w:val="0"/>
          <w:numId w:val="3"/>
        </w:numPr>
        <w:spacing w:after="60" w:line="300"/>
      </w:pPr>
      <w:r>
        <w:rPr>
          <w:rFonts w:ascii="Yu Gothic" w:cs="Yu Gothic" w:eastAsia="Yu Gothic" w:hAnsi="Yu Gothic"/>
          <w:sz w:val="21"/>
          <w:szCs w:val="21"/>
        </w:rPr>
        <w:t xml:space="preserve">就農準備資金・経営開始資金（農林水産省）</w:t>
      </w:r>
    </w:p>
    <w:p>
      <w:pPr>
        <w:pStyle w:val="ListParagraph"/>
        <w:numPr>
          <w:ilvl w:val="0"/>
          <w:numId w:val="3"/>
        </w:numPr>
        <w:spacing w:after="60" w:line="300"/>
      </w:pPr>
      <w:r>
        <w:rPr>
          <w:rFonts w:ascii="Yu Gothic" w:cs="Yu Gothic" w:eastAsia="Yu Gothic" w:hAnsi="Yu Gothic"/>
          <w:sz w:val="21"/>
          <w:szCs w:val="21"/>
        </w:rPr>
        <w:t xml:space="preserve">経営継承・発展等支援事業（農林水産省）</w:t>
      </w:r>
    </w:p>
    <w:p>
      <w:pPr>
        <w:pStyle w:val="ListParagraph"/>
        <w:numPr>
          <w:ilvl w:val="0"/>
          <w:numId w:val="3"/>
        </w:numPr>
        <w:spacing w:after="60" w:line="300"/>
      </w:pPr>
      <w:r>
        <w:rPr>
          <w:rFonts w:ascii="Yu Gothic" w:cs="Yu Gothic" w:eastAsia="Yu Gothic" w:hAnsi="Yu Gothic"/>
          <w:sz w:val="21"/>
          <w:szCs w:val="21"/>
        </w:rPr>
        <w:t xml:space="preserve">農事組合法人制度の概要（農林水産省）／農事組合法人について（神奈川県・岡山県）</w:t>
      </w:r>
    </w:p>
    <w:p>
      <w:pPr>
        <w:pStyle w:val="ListParagraph"/>
        <w:numPr>
          <w:ilvl w:val="0"/>
          <w:numId w:val="3"/>
        </w:numPr>
        <w:spacing w:after="60" w:line="300"/>
      </w:pPr>
      <w:r>
        <w:rPr>
          <w:rFonts w:ascii="Yu Gothic" w:cs="Yu Gothic" w:eastAsia="Yu Gothic" w:hAnsi="Yu Gothic"/>
          <w:sz w:val="21"/>
          <w:szCs w:val="21"/>
        </w:rPr>
        <w:t xml:space="preserve">農事組合法人が分配する従事分量配当等の特例《法人税》（農林水産省）</w:t>
      </w:r>
    </w:p>
    <w:p>
      <w:pPr>
        <w:pStyle w:val="ListParagraph"/>
        <w:numPr>
          <w:ilvl w:val="0"/>
          <w:numId w:val="3"/>
        </w:numPr>
        <w:spacing w:after="60" w:line="300"/>
      </w:pPr>
      <w:r>
        <w:rPr>
          <w:rFonts w:ascii="Yu Gothic" w:cs="Yu Gothic" w:eastAsia="Yu Gothic" w:hAnsi="Yu Gothic"/>
          <w:sz w:val="21"/>
          <w:szCs w:val="21"/>
        </w:rPr>
        <w:t xml:space="preserve">地方公務員の兼業について（総務省 地方公務員の働き方に関する分科会 資料3・資料4）</w:t>
      </w:r>
    </w:p>
    <w:p>
      <w:pPr>
        <w:pStyle w:val="ListParagraph"/>
        <w:numPr>
          <w:ilvl w:val="0"/>
          <w:numId w:val="3"/>
        </w:numPr>
        <w:spacing w:after="60" w:line="300"/>
      </w:pPr>
      <w:r>
        <w:rPr>
          <w:rFonts w:ascii="Yu Gothic" w:cs="Yu Gothic" w:eastAsia="Yu Gothic" w:hAnsi="Yu Gothic"/>
          <w:sz w:val="21"/>
          <w:szCs w:val="21"/>
        </w:rPr>
        <w:t xml:space="preserve">一般職の国家公務員の兼業について（Q&amp;A集）内閣人事局・人事院</w:t>
      </w:r>
    </w:p>
    <w:p>
      <w:pPr>
        <w:pStyle w:val="ListParagraph"/>
        <w:numPr>
          <w:ilvl w:val="0"/>
          <w:numId w:val="3"/>
        </w:numPr>
        <w:spacing w:after="60" w:line="300"/>
      </w:pPr>
      <w:r>
        <w:rPr>
          <w:rFonts w:ascii="Yu Gothic" w:cs="Yu Gothic" w:eastAsia="Yu Gothic" w:hAnsi="Yu Gothic"/>
          <w:sz w:val="21"/>
          <w:szCs w:val="21"/>
        </w:rPr>
        <w:t xml:space="preserve">オーガニックビレッジの取組（白山市公式ホームページ）</w:t>
      </w:r>
    </w:p>
    <w:p>
      <w:pPr>
        <w:pStyle w:val="ListParagraph"/>
        <w:numPr>
          <w:ilvl w:val="0"/>
          <w:numId w:val="3"/>
        </w:numPr>
        <w:spacing w:after="60" w:line="300"/>
      </w:pPr>
      <w:r>
        <w:rPr>
          <w:rFonts w:ascii="Yu Gothic" w:cs="Yu Gothic" w:eastAsia="Yu Gothic" w:hAnsi="Yu Gothic"/>
          <w:sz w:val="21"/>
          <w:szCs w:val="21"/>
        </w:rPr>
        <w:t xml:space="preserve">「オーガニックビレッジ宣言」目指し学校給食で有機米を提供 石川・白山市</w:t>
      </w:r>
    </w:p>
    <w:p>
      <w:pPr>
        <w:pStyle w:val="ListParagraph"/>
        <w:numPr>
          <w:ilvl w:val="0"/>
          <w:numId w:val="3"/>
        </w:numPr>
        <w:spacing w:after="60" w:line="300"/>
      </w:pPr>
      <w:r>
        <w:rPr>
          <w:rFonts w:ascii="Yu Gothic" w:cs="Yu Gothic" w:eastAsia="Yu Gothic" w:hAnsi="Yu Gothic"/>
          <w:sz w:val="21"/>
          <w:szCs w:val="21"/>
        </w:rPr>
        <w:t xml:space="preserve">ＪＡ白山 有機栽培の取組み／比咩の米 特別栽培米コシヒカリ（JA白山）</w:t>
      </w:r>
    </w:p>
    <w:p>
      <w:pPr>
        <w:pStyle w:val="ListParagraph"/>
        <w:numPr>
          <w:ilvl w:val="0"/>
          <w:numId w:val="3"/>
        </w:numPr>
        <w:spacing w:after="60" w:line="300"/>
      </w:pPr>
      <w:r>
        <w:rPr>
          <w:rFonts w:ascii="Yu Gothic" w:cs="Yu Gothic" w:eastAsia="Yu Gothic" w:hAnsi="Yu Gothic"/>
          <w:sz w:val="21"/>
          <w:szCs w:val="21"/>
        </w:rPr>
        <w:t xml:space="preserve">本科：新規就農希望者向け（いしかわ耕稼塾／いしかわ農業総合支援機構）</w:t>
      </w:r>
    </w:p>
    <w:p>
      <w:pPr>
        <w:pStyle w:val="ListParagraph"/>
        <w:numPr>
          <w:ilvl w:val="0"/>
          <w:numId w:val="3"/>
        </w:numPr>
        <w:spacing w:after="60" w:line="300"/>
      </w:pPr>
      <w:r>
        <w:rPr>
          <w:rFonts w:ascii="Yu Gothic" w:cs="Yu Gothic" w:eastAsia="Yu Gothic" w:hAnsi="Yu Gothic"/>
          <w:sz w:val="21"/>
          <w:szCs w:val="21"/>
        </w:rPr>
        <w:t xml:space="preserve">待遇/福利厚生・受験案内（石川県公立学校教員募集）</w:t>
      </w:r>
    </w:p>
    <w:p>
      <w:pPr>
        <w:pStyle w:val="ListParagraph"/>
        <w:numPr>
          <w:ilvl w:val="0"/>
          <w:numId w:val="3"/>
        </w:numPr>
        <w:spacing w:after="60" w:line="300"/>
      </w:pPr>
      <w:r>
        <w:rPr>
          <w:rFonts w:ascii="Yu Gothic" w:cs="Yu Gothic" w:eastAsia="Yu Gothic" w:hAnsi="Yu Gothic"/>
          <w:sz w:val="21"/>
          <w:szCs w:val="21"/>
        </w:rPr>
        <w:t xml:space="preserve">最新・都道府県「教員の平均給与」ランキング</w:t>
      </w:r>
    </w:p>
    <w:p>
      <w:pPr>
        <w:pStyle w:val="ListParagraph"/>
        <w:numPr>
          <w:ilvl w:val="0"/>
          <w:numId w:val="3"/>
        </w:numPr>
        <w:spacing w:after="60" w:line="300"/>
      </w:pPr>
      <w:r>
        <w:rPr>
          <w:rFonts w:ascii="Yu Gothic" w:cs="Yu Gothic" w:eastAsia="Yu Gothic" w:hAnsi="Yu Gothic"/>
          <w:sz w:val="21"/>
          <w:szCs w:val="21"/>
        </w:rPr>
        <w:t xml:space="preserve">会計年度任用職員の社会保険等について（富山県）／待遇について（千葉県）</w:t>
      </w:r>
    </w:p>
    <w:p>
      <w:pPr>
        <w:pStyle w:val="ListParagraph"/>
        <w:numPr>
          <w:ilvl w:val="0"/>
          <w:numId w:val="3"/>
        </w:numPr>
        <w:spacing w:after="60" w:line="300"/>
      </w:pPr>
      <w:r>
        <w:rPr>
          <w:rFonts w:ascii="Yu Gothic" w:cs="Yu Gothic" w:eastAsia="Yu Gothic" w:hAnsi="Yu Gothic"/>
          <w:sz w:val="21"/>
          <w:szCs w:val="21"/>
        </w:rPr>
        <w:t xml:space="preserve">練馬区早宮4丁目 公示地価（住友不動産ステップ）／練馬区・白山市の土地価格相場（2026年）</w:t>
      </w:r>
    </w:p>
    <w:p>
      <w:pPr>
        <w:pStyle w:val="ListParagraph"/>
        <w:numPr>
          <w:ilvl w:val="0"/>
          <w:numId w:val="3"/>
        </w:numPr>
        <w:spacing w:after="60" w:line="300"/>
      </w:pPr>
      <w:r>
        <w:rPr>
          <w:rFonts w:ascii="Yu Gothic" w:cs="Yu Gothic" w:eastAsia="Yu Gothic" w:hAnsi="Yu Gothic"/>
          <w:sz w:val="21"/>
          <w:szCs w:val="21"/>
        </w:rPr>
        <w:t xml:space="preserve">2026年の5キロあたりの販売価格は2025年の4780円から4割安い2980円に（MRO北陸放送）</w:t>
      </w:r>
    </w:p>
    <w:p>
      <w:pPr>
        <w:pStyle w:val="ListParagraph"/>
        <w:numPr>
          <w:ilvl w:val="0"/>
          <w:numId w:val="3"/>
        </w:numPr>
        <w:spacing w:after="60" w:line="300"/>
      </w:pPr>
      <w:r>
        <w:rPr>
          <w:rFonts w:ascii="Yu Gothic" w:cs="Yu Gothic" w:eastAsia="Yu Gothic" w:hAnsi="Yu Gothic"/>
          <w:sz w:val="21"/>
          <w:szCs w:val="21"/>
        </w:rPr>
        <w:t xml:space="preserve">コメ概算金巡りＪＡ石川県中央会「前年下回る見通し」（北陸中日新聞）</w:t>
      </w:r>
    </w:p>
    <w:p>
      <w:pPr>
        <w:pStyle w:val="ListParagraph"/>
        <w:numPr>
          <w:ilvl w:val="0"/>
          <w:numId w:val="3"/>
        </w:numPr>
        <w:spacing w:after="60" w:line="300"/>
      </w:pPr>
      <w:r>
        <w:rPr>
          <w:rFonts w:ascii="Yu Gothic" w:cs="Yu Gothic" w:eastAsia="Yu Gothic" w:hAnsi="Yu Gothic"/>
          <w:sz w:val="21"/>
          <w:szCs w:val="21"/>
        </w:rPr>
        <w:t xml:space="preserve">農薬散布ドローンの料金【2026年版】（先端農業マガジン）／ドローンの農薬散布に必要な資格や免許は？</w:t>
      </w:r>
    </w:p>
    <w:p>
      <w:pPr>
        <w:pStyle w:val="ListParagraph"/>
        <w:numPr>
          <w:ilvl w:val="0"/>
          <w:numId w:val="3"/>
        </w:numPr>
        <w:spacing w:after="60" w:line="300"/>
      </w:pPr>
      <w:r>
        <w:rPr>
          <w:rFonts w:ascii="Yu Gothic" w:cs="Yu Gothic" w:eastAsia="Yu Gothic" w:hAnsi="Yu Gothic"/>
          <w:sz w:val="21"/>
          <w:szCs w:val="21"/>
        </w:rPr>
        <w:t xml:space="preserve">農事組合法人 北辰農産（公式）／稲ほ舎（inahosha.com）／ISICO いしかわ農商工連携マッチングサイト</w:t>
      </w:r>
    </w:p>
    <w:p>
      <w:pPr>
        <w:pStyle w:val="ListParagraph"/>
        <w:numPr>
          <w:ilvl w:val="0"/>
          <w:numId w:val="3"/>
        </w:numPr>
        <w:spacing w:after="60" w:line="300"/>
      </w:pPr>
      <w:r>
        <w:rPr>
          <w:rFonts w:ascii="Yu Gothic" w:cs="Yu Gothic" w:eastAsia="Yu Gothic" w:hAnsi="Yu Gothic"/>
          <w:sz w:val="21"/>
          <w:szCs w:val="21"/>
        </w:rPr>
        <w:t xml:space="preserve">有限会社安井ファーム／ブロッコリー農家は儲かる？（minorasu）</w:t>
      </w:r>
    </w:p>
    <w:p>
      <w:pPr>
        <w:pStyle w:val="ListParagraph"/>
        <w:numPr>
          <w:ilvl w:val="0"/>
          <w:numId w:val="3"/>
        </w:numPr>
        <w:spacing w:after="60" w:line="300"/>
      </w:pPr>
      <w:r>
        <w:rPr>
          <w:rFonts w:ascii="Yu Gothic" w:cs="Yu Gothic" w:eastAsia="Yu Gothic" w:hAnsi="Yu Gothic"/>
          <w:sz w:val="21"/>
          <w:szCs w:val="21"/>
        </w:rPr>
        <w:t xml:space="preserve">農地を取得する際の「下限面積要件」の撤廃について</w:t>
      </w:r>
    </w:p>
    <w:p>
      <w:pPr>
        <w:pStyle w:val="ListParagraph"/>
        <w:numPr>
          <w:ilvl w:val="0"/>
          <w:numId w:val="3"/>
        </w:numPr>
        <w:spacing w:after="60" w:line="300"/>
      </w:pPr>
      <w:r>
        <w:rPr>
          <w:rFonts w:ascii="Yu Gothic" w:cs="Yu Gothic" w:eastAsia="Yu Gothic" w:hAnsi="Yu Gothic"/>
          <w:sz w:val="21"/>
          <w:szCs w:val="21"/>
        </w:rPr>
        <w:t xml:space="preserve">2025年農林業センサス結果の概要（農林水産省）</w:t>
      </w:r>
    </w:p>
    <w:p>
      <w:pPr>
        <w:pStyle w:val="ListParagraph"/>
        <w:numPr>
          <w:ilvl w:val="0"/>
          <w:numId w:val="3"/>
        </w:numPr>
        <w:spacing w:after="60" w:line="300"/>
      </w:pPr>
      <w:r>
        <w:rPr>
          <w:rFonts w:ascii="Yu Gothic" w:cs="Yu Gothic" w:eastAsia="Yu Gothic" w:hAnsi="Yu Gothic"/>
          <w:sz w:val="21"/>
          <w:szCs w:val="21"/>
        </w:rPr>
        <w:t xml:space="preserve">担い手への農地集積の状況（農林水産省 経営局）／農地中間管理機構の実績</w:t>
      </w:r>
    </w:p>
    <w:p>
      <w:pPr>
        <w:pStyle w:val="ListParagraph"/>
        <w:numPr>
          <w:ilvl w:val="0"/>
          <w:numId w:val="3"/>
        </w:numPr>
        <w:spacing w:after="60" w:line="300"/>
      </w:pPr>
      <w:r>
        <w:rPr>
          <w:rFonts w:ascii="Yu Gothic" w:cs="Yu Gothic" w:eastAsia="Yu Gothic" w:hAnsi="Yu Gothic"/>
          <w:sz w:val="21"/>
          <w:szCs w:val="21"/>
        </w:rPr>
        <w:t xml:space="preserve">白山都市計画区域マスタープラン（石川県）／白山市 農地利用最適化推進指針</w:t>
      </w:r>
    </w:p>
    <w:p>
      <w:pPr>
        <w:pStyle w:val="ListParagraph"/>
        <w:numPr>
          <w:ilvl w:val="0"/>
          <w:numId w:val="3"/>
        </w:numPr>
        <w:spacing w:after="60" w:line="300"/>
      </w:pPr>
      <w:r>
        <w:rPr>
          <w:rFonts w:ascii="Yu Gothic" w:cs="Yu Gothic" w:eastAsia="Yu Gothic" w:hAnsi="Yu Gothic"/>
          <w:sz w:val="21"/>
          <w:szCs w:val="21"/>
        </w:rPr>
        <w:t xml:space="preserve">米のコスト率が低い作付面積には2つの谷があり規模拡大には注意（農業利益創造研究所）</w:t>
      </w:r>
    </w:p>
    <w:p>
      <w:pPr>
        <w:pStyle w:val="ListParagraph"/>
        <w:numPr>
          <w:ilvl w:val="0"/>
          <w:numId w:val="3"/>
        </w:numPr>
        <w:spacing w:after="60" w:line="300"/>
      </w:pPr>
      <w:r>
        <w:rPr>
          <w:rFonts w:ascii="Yu Gothic" w:cs="Yu Gothic" w:eastAsia="Yu Gothic" w:hAnsi="Yu Gothic"/>
          <w:sz w:val="21"/>
          <w:szCs w:val="21"/>
        </w:rPr>
        <w:t xml:space="preserve">コメ農家の廃業・倒産、4年連続で30件超え（帝国データバンク）／コメ農家9割黒字でも廃業急増（Forbes JAPAN）</w:t>
      </w:r>
    </w:p>
    <w:p>
      <w:pPr>
        <w:pStyle w:val="ListParagraph"/>
        <w:numPr>
          <w:ilvl w:val="0"/>
          <w:numId w:val="3"/>
        </w:numPr>
        <w:spacing w:after="60" w:line="300"/>
      </w:pPr>
      <w:r>
        <w:rPr>
          <w:rFonts w:ascii="Yu Gothic" w:cs="Yu Gothic" w:eastAsia="Yu Gothic" w:hAnsi="Yu Gothic"/>
          <w:sz w:val="21"/>
          <w:szCs w:val="21"/>
        </w:rPr>
        <w:t xml:space="preserve">一般職の国家公務員の兼業Q&amp;A・人事院規則14―8（営利企業の役員等との兼業）</w:t>
      </w:r>
    </w:p>
    <w:p>
      <w:pPr>
        <w:pStyle w:val="ListParagraph"/>
        <w:numPr>
          <w:ilvl w:val="0"/>
          <w:numId w:val="3"/>
        </w:numPr>
        <w:spacing w:after="60" w:line="300"/>
      </w:pPr>
      <w:r>
        <w:rPr>
          <w:rFonts w:ascii="Yu Gothic" w:cs="Yu Gothic" w:eastAsia="Yu Gothic" w:hAnsi="Yu Gothic"/>
          <w:sz w:val="21"/>
          <w:szCs w:val="21"/>
        </w:rPr>
        <w:t xml:space="preserve">石川県 教員採用試験の受験年齢制限を60歳未満に緩和</w:t>
      </w:r>
    </w:p>
    <w:p>
      <w:pPr>
        <w:pStyle w:val="ListParagraph"/>
        <w:numPr>
          <w:ilvl w:val="0"/>
          <w:numId w:val="3"/>
        </w:numPr>
        <w:spacing w:after="60" w:line="300"/>
      </w:pPr>
      <w:r>
        <w:rPr>
          <w:rFonts w:ascii="Yu Gothic" w:cs="Yu Gothic" w:eastAsia="Yu Gothic" w:hAnsi="Yu Gothic"/>
          <w:sz w:val="21"/>
          <w:szCs w:val="21"/>
        </w:rPr>
        <w:t xml:space="preserve">農事組合法人紺多農園 法人情報（法人番号 1220005008354）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t xml:space="preserve">農事組合法人 紺多農園 事業承継 検討レポート　－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1F4E5F"/>
      <w:sz w:val="30"/>
      <w:szCs w:val="30"/>
    </w:rPr>
  </w:style>
  <w:style w:type="paragraph" w:styleId="Heading2">
    <w:name w:val="Heading 2"/>
    <w:basedOn w:val="Normal"/>
    <w:next w:val="Normal"/>
    <w:qFormat/>
    <w:rPr>
      <w:rFonts w:ascii="Yu Gothic" w:cs="Yu Gothic" w:eastAsia="Yu Gothic" w:hAnsi="Yu Gothic"/>
      <w:b/>
      <w:bCs/>
      <w:color w:val="2E6B7A"/>
      <w:sz w:val="25"/>
      <w:szCs w:val="25"/>
    </w:rPr>
  </w:style>
  <w:style w:type="paragraph" w:styleId="Heading3">
    <w:name w:val="Heading 3"/>
    <w:basedOn w:val="Normal"/>
    <w:next w:val="Normal"/>
    <w:qFormat/>
    <w:rPr>
      <w:rFonts w:ascii="Yu Gothic" w:cs="Yu Gothic" w:eastAsia="Yu Gothic" w:hAnsi="Yu Gothic"/>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農事組合法人 紺多農園 事業承継 検討レポート</dc:title>
  <dc:creator>紺多農園 承継検討</dc:creator>
  <dc:description>持続可能な農業への一手と、次世代への引き継ぎ</dc:description>
  <cp:lastModifiedBy>Un-named</cp:lastModifiedBy>
  <cp:revision>1</cp:revision>
  <dcterms:created xsi:type="dcterms:W3CDTF">2026-09-21T11:37:52.152Z</dcterms:created>
  <dcterms:modified xsi:type="dcterms:W3CDTF">2026-09-21T11:37:52.152Z</dcterms:modified>
</cp:coreProperties>
</file>

<file path=docProps/custom.xml><?xml version="1.0" encoding="utf-8"?>
<Properties xmlns="http://schemas.openxmlformats.org/officeDocument/2006/custom-properties" xmlns:vt="http://schemas.openxmlformats.org/officeDocument/2006/docPropsVTypes"/>
</file>