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メイリオ" w:hAnsi="メイリオ" w:eastAsia="メイリオ"/>
          <w:b/>
          <w:color w:val="1F3A6E"/>
          <w:sz w:val="40"/>
        </w:rPr>
        <w:t>石神井南中学校　校内研修</w:t>
      </w:r>
    </w:p>
    <w:p>
      <w:pPr>
        <w:jc w:val="center"/>
      </w:pPr>
      <w:r>
        <w:rPr>
          <w:rFonts w:ascii="メイリオ" w:hAnsi="メイリオ" w:eastAsia="メイリオ"/>
          <w:b/>
          <w:color w:val="1F3A6E"/>
          <w:sz w:val="40"/>
        </w:rPr>
        <w:t>質疑応答 想定集　30問</w:t>
      </w:r>
    </w:p>
    <w:p>
      <w:pPr>
        <w:spacing w:line="348" w:lineRule="auto" w:after="40"/>
      </w:pPr>
      <w:r>
        <w:rPr>
          <w:rFonts w:ascii="メイリオ" w:hAnsi="メイリオ" w:eastAsia="メイリオ"/>
          <w:b w:val="0"/>
          <w:sz w:val="21"/>
        </w:rPr>
      </w:r>
    </w:p>
    <w:p>
      <w:pPr>
        <w:spacing w:line="348" w:lineRule="auto" w:after="40"/>
      </w:pPr>
      <w:r>
        <w:rPr>
          <w:rFonts w:ascii="メイリオ" w:hAnsi="メイリオ" w:eastAsia="メイリオ"/>
          <w:b/>
          <w:color w:val="1F3A6E"/>
          <w:sz w:val="24"/>
        </w:rPr>
        <w:t>第Ⅰ部　v13講義内容への質疑応答（15問）</w:t>
      </w:r>
    </w:p>
    <w:p>
      <w:pPr>
        <w:spacing w:line="348" w:lineRule="auto" w:after="40"/>
      </w:pPr>
      <w:r>
        <w:rPr>
          <w:rFonts w:ascii="メイリオ" w:hAnsi="メイリオ" w:eastAsia="メイリオ"/>
          <w:b/>
          <w:color w:val="1F3A6E"/>
          <w:sz w:val="24"/>
        </w:rPr>
        <w:t>第Ⅱ部　日常の評価付けで困っていること（15問）</w:t>
      </w:r>
    </w:p>
    <w:p>
      <w:pPr>
        <w:spacing w:line="348" w:lineRule="auto" w:after="40"/>
      </w:pPr>
      <w:r>
        <w:rPr>
          <w:rFonts w:ascii="メイリオ" w:hAnsi="メイリオ" w:eastAsia="メイリオ"/>
          <w:b w:val="0"/>
          <w:sz w:val="21"/>
        </w:rPr>
      </w:r>
    </w:p>
    <w:p>
      <w:pPr>
        <w:spacing w:line="348" w:lineRule="auto" w:after="40"/>
      </w:pPr>
      <w:r>
        <w:rPr>
          <w:rFonts w:ascii="メイリオ" w:hAnsi="メイリオ" w:eastAsia="メイリオ"/>
          <w:b w:val="0"/>
          <w:sz w:val="20"/>
        </w:rPr>
        <w:t>回答方針：「① 端的な結論 → ② 複数の専門家視点 → ③ 指導主事としての結論」の3段構成</w:t>
      </w:r>
    </w:p>
    <w:p>
      <w:pPr>
        <w:spacing w:line="348" w:lineRule="auto" w:after="40"/>
      </w:pPr>
      <w:r>
        <w:rPr>
          <w:rFonts w:ascii="メイリオ" w:hAnsi="メイリオ" w:eastAsia="メイリオ"/>
          <w:b w:val="0"/>
          <w:sz w:val="20"/>
        </w:rPr>
        <w:t>日時：令和８年６月３日（水）／回答者：練馬区教育委員会 指導主事 紺多 章一郎</w:t>
      </w:r>
    </w:p>
    <w:p>
      <w:pPr>
        <w:spacing w:before="120" w:after="120"/>
      </w:pPr>
      <w:r>
        <w:rPr>
          <w:color w:val="404040"/>
          <w:sz w:val="18"/>
        </w:rPr>
        <w:t>─────────────────────────────────────────────</w:t>
      </w:r>
    </w:p>
    <w:p>
      <w:pPr>
        <w:spacing w:line="348" w:lineRule="auto" w:after="40"/>
      </w:pPr>
      <w:r>
        <w:rPr>
          <w:rFonts w:ascii="メイリオ" w:hAnsi="メイリオ" w:eastAsia="メイリオ"/>
          <w:b/>
          <w:color w:val="1F3A6E"/>
          <w:sz w:val="22"/>
        </w:rPr>
        <w:t>【複数視点として参照する立場】</w:t>
      </w:r>
    </w:p>
    <w:p>
      <w:pPr>
        <w:spacing w:line="348" w:lineRule="auto" w:after="40"/>
      </w:pPr>
      <w:r>
        <w:rPr>
          <w:rFonts w:ascii="メイリオ" w:hAnsi="メイリオ" w:eastAsia="メイリオ"/>
          <w:b w:val="0"/>
          <w:sz w:val="20"/>
        </w:rPr>
        <w:t>・学習評価の研究者（評価論・教育課程学）</w:t>
      </w:r>
    </w:p>
    <w:p>
      <w:pPr>
        <w:spacing w:line="348" w:lineRule="auto" w:after="40"/>
      </w:pPr>
      <w:r>
        <w:rPr>
          <w:rFonts w:ascii="メイリオ" w:hAnsi="メイリオ" w:eastAsia="メイリオ"/>
          <w:b w:val="0"/>
          <w:sz w:val="20"/>
        </w:rPr>
        <w:t>・教育心理学者（妥当性・信頼性の理論）</w:t>
      </w:r>
    </w:p>
    <w:p>
      <w:pPr>
        <w:spacing w:line="348" w:lineRule="auto" w:after="40"/>
      </w:pPr>
      <w:r>
        <w:rPr>
          <w:rFonts w:ascii="メイリオ" w:hAnsi="メイリオ" w:eastAsia="メイリオ"/>
          <w:b w:val="0"/>
          <w:sz w:val="20"/>
        </w:rPr>
        <w:t>・指導主事／教育委員会（行政・制度運用）</w:t>
      </w:r>
    </w:p>
    <w:p>
      <w:pPr>
        <w:spacing w:line="348" w:lineRule="auto" w:after="40"/>
      </w:pPr>
      <w:r>
        <w:rPr>
          <w:rFonts w:ascii="メイリオ" w:hAnsi="メイリオ" w:eastAsia="メイリオ"/>
          <w:b w:val="0"/>
          <w:sz w:val="20"/>
        </w:rPr>
        <w:t>・学校管理職（校長・副校長）</w:t>
      </w:r>
    </w:p>
    <w:p>
      <w:pPr>
        <w:spacing w:line="348" w:lineRule="auto" w:after="40"/>
      </w:pPr>
      <w:r>
        <w:rPr>
          <w:rFonts w:ascii="メイリオ" w:hAnsi="メイリオ" w:eastAsia="メイリオ"/>
          <w:b w:val="0"/>
          <w:sz w:val="20"/>
        </w:rPr>
        <w:t>・現場のベテラン教員（実践者）</w:t>
      </w:r>
    </w:p>
    <w:p>
      <w:pPr>
        <w:spacing w:line="348" w:lineRule="auto" w:after="40"/>
      </w:pPr>
      <w:r>
        <w:rPr>
          <w:rFonts w:ascii="メイリオ" w:hAnsi="メイリオ" w:eastAsia="メイリオ"/>
          <w:b w:val="0"/>
          <w:sz w:val="20"/>
        </w:rPr>
        <w:t>・特別支援教育の専門家</w:t>
      </w:r>
    </w:p>
    <w:p>
      <w:pPr>
        <w:spacing w:line="348" w:lineRule="auto" w:after="40"/>
      </w:pPr>
      <w:r>
        <w:rPr>
          <w:rFonts w:ascii="メイリオ" w:hAnsi="メイリオ" w:eastAsia="メイリオ"/>
          <w:b w:val="0"/>
          <w:sz w:val="20"/>
        </w:rPr>
        <w:t>・教科教育の専門家（各教科）</w:t>
      </w:r>
    </w:p>
    <w:p>
      <w:pPr>
        <w:spacing w:before="120" w:after="120"/>
      </w:pPr>
      <w:r>
        <w:rPr>
          <w:color w:val="404040"/>
          <w:sz w:val="18"/>
        </w:rPr>
        <w:t>─────────────────────────────────────────────</w:t>
      </w:r>
    </w:p>
    <w:p>
      <w:pPr>
        <w:spacing w:line="348" w:lineRule="auto" w:after="40"/>
      </w:pPr>
      <w:r>
        <w:rPr>
          <w:rFonts w:ascii="メイリオ" w:hAnsi="メイリオ" w:eastAsia="メイリオ"/>
          <w:b w:val="0"/>
          <w:color w:val="404040"/>
          <w:sz w:val="20"/>
        </w:rPr>
        <w:t>※ 回答は「現時点での指導主事見解」であり、最終判断は各校・各教科会の責任で行ってください。</w:t>
      </w:r>
    </w:p>
    <w:p>
      <w:pPr>
        <w:spacing w:line="348" w:lineRule="auto" w:after="40"/>
      </w:pPr>
      <w:r>
        <w:rPr>
          <w:rFonts w:ascii="メイリオ" w:hAnsi="メイリオ" w:eastAsia="メイリオ"/>
          <w:b w:val="0"/>
          <w:color w:val="404040"/>
          <w:sz w:val="20"/>
        </w:rPr>
        <w:t>※ 個別事案は必ず校長・特別支援コーディネーターと共有を。</w:t>
      </w:r>
    </w:p>
    <w:p>
      <w:r>
        <w:br w:type="page"/>
      </w:r>
    </w:p>
    <w:p>
      <w:pPr>
        <w:jc w:val="center"/>
      </w:pPr>
      <w:r>
        <w:rPr>
          <w:rFonts w:ascii="メイリオ" w:hAnsi="メイリオ" w:eastAsia="メイリオ"/>
          <w:b/>
          <w:color w:val="1F3A6E"/>
          <w:sz w:val="40"/>
        </w:rPr>
        <w:t>第Ⅰ部　v13講義内容への質疑応答</w:t>
      </w:r>
    </w:p>
    <w:p>
      <w:pPr>
        <w:spacing w:before="280" w:after="60"/>
      </w:pPr>
      <w:r>
        <w:rPr>
          <w:rFonts w:ascii="メイリオ" w:hAnsi="メイリオ" w:eastAsia="メイリオ"/>
          <w:b/>
          <w:color w:val="EB6C15"/>
          <w:sz w:val="24"/>
        </w:rPr>
        <w:t xml:space="preserve">Q1.  </w:t>
      </w:r>
      <w:r>
        <w:rPr>
          <w:rFonts w:ascii="メイリオ" w:hAnsi="メイリオ" w:eastAsia="メイリオ"/>
          <w:b/>
          <w:color w:val="1F3A6E"/>
          <w:sz w:val="24"/>
        </w:rPr>
        <w:t>「指導と評価の一体化サイクル」は理想ですが、現実は単元末まで評価できず、サイクルが回りません。どうすればよいですか？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単元末まで待たない仕組みを、単元設計の段階で組み込んでください。形成的評価のサイクルは「単元末」ではなく「授業のなかで」回します。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形成的評価（formative）は、本来「学びの途中で行う」もの。単元末の総括的評価とは別次元で設計されるべきで、両者を混同すると一体化サイクル自体が機能しなくなる。</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Hattie et al.の研究では、形成的評価のフィードバック効果量は0.7前後と極めて高い。授業中の3分間の振り返り・ミニ確認だけでも効果は出る。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現実的には、各単元の最初の授業で『この単元で見取りたい姿』を1つだけ決め、毎時間その視点で観察する。週末に振り返ってメモする、これで十分回る。</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学校全体の研究テーマと連動させ、年間1サイクルを回す経験を全教員に保証することが、組織としての一体化の入口になる。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単元末まで待たない。授業内に「みとる→気づく→変える」を1場面でいいから織り込む。「全部を完璧に」より「1場面を確実に」が継続のコツです。</w:t>
      </w:r>
    </w:p>
    <w:p>
      <w:pPr>
        <w:spacing w:before="280" w:after="60"/>
      </w:pPr>
      <w:r>
        <w:rPr>
          <w:rFonts w:ascii="メイリオ" w:hAnsi="メイリオ" w:eastAsia="メイリオ"/>
          <w:b/>
          <w:color w:val="EB6C15"/>
          <w:sz w:val="24"/>
        </w:rPr>
        <w:t xml:space="preserve">Q2.  </w:t>
      </w:r>
      <w:r>
        <w:rPr>
          <w:rFonts w:ascii="メイリオ" w:hAnsi="メイリオ" w:eastAsia="メイリオ"/>
          <w:b/>
          <w:color w:val="1F3A6E"/>
          <w:sz w:val="24"/>
        </w:rPr>
        <w:t>「Ｂの姿の言語化」は重要だと分かりますが、教科会で集まる時間が取れません。どうすればよいですか？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15分でできる「短時間版」教科会から始めてください。月1回のフル教科会を待つ必要はありません。</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学校管理職の視点：</w:t>
      </w:r>
      <w:r>
        <w:rPr>
          <w:rFonts w:ascii="メイリオ" w:hAnsi="メイリオ" w:eastAsia="メイリオ"/>
          <w:sz w:val="20"/>
        </w:rPr>
        <w:t>校長として、職員朝会後の15分を月2回「教科ミニ会議」として制度化する選択肢がある。短時間でも継続することが信頼性向上に直結する。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言語化は『一度に完璧な規準を作る』のではなく『単元ごとに1個ずつ積み上げる』のが現実解。1年で12個積み上がれば、それが教科の評価フレームになる。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区としては、Google Workspace等のドキュメント共有で「教科会の非同期化」を推奨。集まらなくても、コメントを書き合うだけで規準が揃っていく。</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ベテランから若手への口頭伝承では崩れやすい。必ず「文書化」して残すこと。教員が代わってもファイルが残れば、ばらつきは防げる。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「集まれない」が言い訳になりがちですが、15分・1単元1個・非同期共有でも始められます。完璧主義を捨て、まず動き出すことが大切。</w:t>
      </w:r>
    </w:p>
    <w:p>
      <w:pPr>
        <w:spacing w:before="280" w:after="60"/>
      </w:pPr>
      <w:r>
        <w:rPr>
          <w:rFonts w:ascii="メイリオ" w:hAnsi="メイリオ" w:eastAsia="メイリオ"/>
          <w:b/>
          <w:color w:val="EB6C15"/>
          <w:sz w:val="24"/>
        </w:rPr>
        <w:t xml:space="preserve">Q3.  </w:t>
      </w:r>
      <w:r>
        <w:rPr>
          <w:rFonts w:ascii="メイリオ" w:hAnsi="メイリオ" w:eastAsia="メイリオ"/>
          <w:b/>
          <w:color w:val="1F3A6E"/>
          <w:sz w:val="24"/>
        </w:rPr>
        <w:t>「主体的に学習に取り組む態度」の2側面（粘り強さ・自己調整）を、実際にどう区別して見取るのですか？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「粘り強さ」は時間軸での継続性、「自己調整」は学習状況の振り返りと修正です。同じ場面で見取れることが多いです。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国研の参考資料では、両者を「学習を進める過程で相互に関わり合う」と位置づける。実務上は2つを独立観点と捉えるのは誤り。</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メタ認知の観点では、粘り強さは「やり抜こうとする情動的側面」、自己調整は「自分の理解を客観視する認知的側面」。2つで1セット。</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教科特性で重みが変わる。実技教科は「粘り強さ」がより見えやすく、座学教科は「自己調整」がより見えやすい傾向がある。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実務的には『1つの活動から両側面を見取る』設計が現実解。例：問題解決場面で、何度も試している姿＝粘り強さ、方法を変えている姿＝自己調整。</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区別しすぎず、「2つで1セット」で見取ってください。観察した事実を、2側面それぞれの欄に書き分ければ十分。</w:t>
      </w:r>
    </w:p>
    <w:p>
      <w:pPr>
        <w:spacing w:before="280" w:after="60"/>
      </w:pPr>
      <w:r>
        <w:rPr>
          <w:rFonts w:ascii="メイリオ" w:hAnsi="メイリオ" w:eastAsia="メイリオ"/>
          <w:b/>
          <w:color w:val="EB6C15"/>
          <w:sz w:val="24"/>
        </w:rPr>
        <w:t xml:space="preserve">Q4.  </w:t>
      </w:r>
      <w:r>
        <w:rPr>
          <w:rFonts w:ascii="メイリオ" w:hAnsi="メイリオ" w:eastAsia="メイリオ"/>
          <w:b/>
          <w:color w:val="1F3A6E"/>
          <w:sz w:val="24"/>
        </w:rPr>
        <w:t>「①粘り強さがA、②自己調整がC」が一般的でないと言われましたが、本当に？逆のケースはありませんか？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「①A・②C」は理論上極めて稀です。「①C・②A」も同様です。出続けるなら、評価規準が崩れているサインです。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両側面は相互依存的なので、原理的にAB差はあっても2段階差は出にくい。出るとすれば、観察対象が偏っている。</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粘り強さだけ高くて自己調整がないと『単なる根性』、自己調整だけで粘り強さがないと『気まぐれ』。学習行動として安定しないため、A評価には届かない。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現場で『①Aだが②C』が頻発するクラスは、教師が『真面目さ』を①に、『記述の上手さ』を②に当てている可能性が高い。</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教科会で『この生徒の①Aと②Cの根拠は？』と問うてみる。説明に詰まったら、規準を見直すべきタイミング。</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極端な組み合わせが頻出するなら、教科会で「Ｂの姿」を再言語化してください。観察の前に、観察対象がズレていないかを確認することが重要。</w:t>
      </w:r>
    </w:p>
    <w:p>
      <w:pPr>
        <w:spacing w:before="280" w:after="60"/>
      </w:pPr>
      <w:r>
        <w:rPr>
          <w:rFonts w:ascii="メイリオ" w:hAnsi="メイリオ" w:eastAsia="メイリオ"/>
          <w:b/>
          <w:color w:val="EB6C15"/>
          <w:sz w:val="24"/>
        </w:rPr>
        <w:t xml:space="preserve">Q5.  </w:t>
      </w:r>
      <w:r>
        <w:rPr>
          <w:rFonts w:ascii="メイリオ" w:hAnsi="メイリオ" w:eastAsia="メイリオ"/>
          <w:b/>
          <w:color w:val="1F3A6E"/>
          <w:sz w:val="24"/>
        </w:rPr>
        <w:t>妥当性と信頼性の両立は理想ですが、現実は信頼性（ばらつき防止）を優先して、妥当性が犠牲になりがちです。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そのトレードオフは確かにあります。本研修では『妥当性は個人で、信頼性は組織で』と分担し、両立を目指します。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古典的なテスト理論では、信頼性は妥当性の必要条件。信頼性なく妥当性は成立しないが、信頼性だけ追求すると妥当性が形骸化する。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信頼性に過度に振ると『観察可能な行動だけを評価』になり、ペーパーテスト中心主義に戻る。これは指導要領が目指す方向と逆行する。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両者は対立ではなく順序の問題。①各教員が妥当性のある評価方法を設計→②教科会で信頼性を揃える、が望ましい順序。</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現場感覚では、若手は妥当性が弱く、ベテランは信頼性のすり合わせが弱い傾向。教科会で世代を超えて学び合えれば両方上がる。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妥当性を犠牲にしない範囲で信頼性を上げてください。教科会では『方法を揃える』のではなく『判断基準を揃える』ことに集中するのが鍵です。</w:t>
      </w:r>
    </w:p>
    <w:p>
      <w:pPr>
        <w:spacing w:before="280" w:after="60"/>
      </w:pPr>
      <w:r>
        <w:rPr>
          <w:rFonts w:ascii="メイリオ" w:hAnsi="メイリオ" w:eastAsia="メイリオ"/>
          <w:b/>
          <w:color w:val="EB6C15"/>
          <w:sz w:val="24"/>
        </w:rPr>
        <w:t xml:space="preserve">Q6.  </w:t>
      </w:r>
      <w:r>
        <w:rPr>
          <w:rFonts w:ascii="メイリオ" w:hAnsi="メイリオ" w:eastAsia="メイリオ"/>
          <w:b/>
          <w:color w:val="1F3A6E"/>
          <w:sz w:val="24"/>
        </w:rPr>
        <w:t>形成的評価（みとる→気づく→変える→伸びる）の『変える』は、年間指導計画との折り合いが難しいです。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年間計画の『大筋』は変えず、『各時の冒頭5分』『発問』『振り返りの問い』を変えるのが現実解です。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年間計画を硬直化させると、形成的評価は機能しない。OECD等が示すように、計画は『見取った結果を反映できる余地』を残して設計すべき。</w:t>
      </w:r>
    </w:p>
    <w:p>
      <w:pPr>
        <w:spacing w:line="336" w:lineRule="auto" w:after="40"/>
        <w:ind w:left="680"/>
      </w:pPr>
      <w:r>
        <w:rPr>
          <w:rFonts w:ascii="メイリオ" w:hAnsi="メイリオ" w:eastAsia="メイリオ"/>
          <w:b/>
          <w:color w:val="0B6E6E"/>
          <w:sz w:val="20"/>
        </w:rPr>
        <w:t>■ 教育課程の専門家の視点：</w:t>
      </w:r>
      <w:r>
        <w:rPr>
          <w:rFonts w:ascii="メイリオ" w:hAnsi="メイリオ" w:eastAsia="メイリオ"/>
          <w:sz w:val="20"/>
        </w:rPr>
        <w:t>カリキュラム・マネジメントの考え方では、計画の3層構造（学校・学年・教科）のうち、最下層は柔軟に変えてよい。</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校長として『計画通り進めなさい』ではなく『計画から外れた理由を記述してください』と問えば、変化が学校文化になる。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次回の単元計画を立てる時、必ず『前単元の振り返り』を入れることを習慣化すると、PDCAが回り始める。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年間計画は『不変の枠組み』ではなく『進化するドキュメント』。変えた事実と理由を記録に残せば、それが次年度の財産になります。</w:t>
      </w:r>
    </w:p>
    <w:p>
      <w:pPr>
        <w:spacing w:before="280" w:after="60"/>
      </w:pPr>
      <w:r>
        <w:rPr>
          <w:rFonts w:ascii="メイリオ" w:hAnsi="メイリオ" w:eastAsia="メイリオ"/>
          <w:b/>
          <w:color w:val="EB6C15"/>
          <w:sz w:val="24"/>
        </w:rPr>
        <w:t xml:space="preserve">Q7.  </w:t>
      </w:r>
      <w:r>
        <w:rPr>
          <w:rFonts w:ascii="メイリオ" w:hAnsi="メイリオ" w:eastAsia="メイリオ"/>
          <w:b/>
          <w:color w:val="1F3A6E"/>
          <w:sz w:val="24"/>
        </w:rPr>
        <w:t>AAA→A、ABB→Bのような総括ルールと、テストの得点はどう統合しますか？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観点ごとの「ABC判定」を先に行い、そのABC組み合わせから評定を出すのが原則。テスト得点はABC判定の材料の1つです。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観点別→評定の総括は、量的（得点合算）と質的（パターン）の2方式がある。前者は単純で透明、後者は教育的判断を反映できる。</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得点合算式は『複数の観点の独立性』を前提にするが、現実は観点が相関するので、得点合算は理論的にも問題がある。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経験上、得点合算で機械的に評定を出すと、生徒・保護者から「数字遊び」と見られる。質的判断を入れる方が説明しやすい。</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区としては、両方式を許容しているが、どちらを選んでも『なぜそのルールか』を文書化することを推奨。</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テストは『観点別評価ABC』の材料に使う。観点ABCから評定への総括は、教科会で文書化したルールに従う。この2段階を分けて運用してください。</w:t>
      </w:r>
    </w:p>
    <w:p>
      <w:pPr>
        <w:spacing w:before="280" w:after="60"/>
      </w:pPr>
      <w:r>
        <w:rPr>
          <w:rFonts w:ascii="メイリオ" w:hAnsi="メイリオ" w:eastAsia="メイリオ"/>
          <w:b/>
          <w:color w:val="EB6C15"/>
          <w:sz w:val="24"/>
        </w:rPr>
        <w:t xml:space="preserve">Q8.  </w:t>
      </w:r>
      <w:r>
        <w:rPr>
          <w:rFonts w:ascii="メイリオ" w:hAnsi="メイリオ" w:eastAsia="メイリオ"/>
          <w:b/>
          <w:color w:val="1F3A6E"/>
          <w:sz w:val="24"/>
        </w:rPr>
        <w:t>次期学習指導要領で『主体的態度は個人内評価へ』とのこと。今から準備すべきことは？</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今日扱った『Ｂの姿の言語化』『形成的評価』『教科会で揃える力』 ── すべてそのまま次期で生きます。新しく覚え直す必要はありません。</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次期で『観点が3→1観点に縮約』されるとしても、観察対象や評価方法は本質的に同じ。むしろ『個人内評価＝記述評価』に重きが移るので、規準の言語化能力がより重要になる。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区としても、論点整理を踏まえて次期に向けた研修体系を組み直しているが、今日扱った3観点ABCの実践は、確実に次期の土台になる。</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学校としては、評価方法のルールブック（Ｂの姿・場面・総括）を文書化しておけば、次期への移行はスムーズ。</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若手のうちにABCの3観点評価をしっかり経験することが、個人内評価で『何を見るか』の判断力を育てる。学習指導要領が変わっても、教師としての観察眼は普遍。</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今日の研修内容は『次期で無駄になる』のではなく『次期でこそ生きる』。今からの数年が、評価力を蓄積する貴重な期間と考えてください。</w:t>
      </w:r>
    </w:p>
    <w:p>
      <w:pPr>
        <w:spacing w:before="280" w:after="60"/>
      </w:pPr>
      <w:r>
        <w:rPr>
          <w:rFonts w:ascii="メイリオ" w:hAnsi="メイリオ" w:eastAsia="メイリオ"/>
          <w:b/>
          <w:color w:val="EB6C15"/>
          <w:sz w:val="24"/>
        </w:rPr>
        <w:t xml:space="preserve">Q9.  </w:t>
      </w:r>
      <w:r>
        <w:rPr>
          <w:rFonts w:ascii="メイリオ" w:hAnsi="メイリオ" w:eastAsia="メイリオ"/>
          <w:b/>
          <w:color w:val="1F3A6E"/>
          <w:sz w:val="24"/>
        </w:rPr>
        <w:t>『指導してから評価する』は分かりますが、いつ指導して、いつ評価するのか境目が曖昧です。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単元の前半は指導期間、後半は指導＋評価期間、と段階を分けて設計してください。1回の授業内で指導と評価を分けるのは現実的でないことが多いです。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Wigginsの『理解をもたらすカリキュラム設計（Backward Design）』では、まず到達点（規準）を設計してから指導と評価を逆算する。境目が曖昧なら設計が逆向きになっている可能性。</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教科特性で違う。技能教科は『指導→練習→評価』のサイクルが短く、教科の中で『指導と評価』が即時的。座学教科は段階を分けやすい。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経験則では、単元8〜10時間のうち、最初の3時間は『教えるだけ』、4〜6時間は『教えながら見る』、7〜8時間は『見るだけ』が目安。</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境目を意識すること自体が評価力向上の証。『今は指導している段階か、評価している段階か』を自問する習慣を持ってください。</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単元計画に『指導フェーズ』と『評価フェーズ』をマークしてみてください。それだけで、迷いがかなり減ります。</w:t>
      </w:r>
    </w:p>
    <w:p>
      <w:pPr>
        <w:spacing w:before="280" w:after="60"/>
      </w:pPr>
      <w:r>
        <w:rPr>
          <w:rFonts w:ascii="メイリオ" w:hAnsi="メイリオ" w:eastAsia="メイリオ"/>
          <w:b/>
          <w:color w:val="EB6C15"/>
          <w:sz w:val="24"/>
        </w:rPr>
        <w:t xml:space="preserve">Q10.  </w:t>
      </w:r>
      <w:r>
        <w:rPr>
          <w:rFonts w:ascii="メイリオ" w:hAnsi="メイリオ" w:eastAsia="メイリオ"/>
          <w:b/>
          <w:color w:val="1F3A6E"/>
          <w:sz w:val="24"/>
        </w:rPr>
        <w:t>ペアトークで先生方の経験を共有させたのは良いですが、それが本当に評価力向上につながりますか？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ペアトーク単体では限定的です。本日のペアトークは、このあとのグループ協議の『助走』として設計されています。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学校管理職の視点：</w:t>
      </w:r>
      <w:r>
        <w:rPr>
          <w:rFonts w:ascii="メイリオ" w:hAnsi="メイリオ" w:eastAsia="メイリオ"/>
          <w:sz w:val="20"/>
        </w:rPr>
        <w:t>校内研修の効果は、研修中の活動より『研修後の取り組み』で決まる。ペアトークは『その後の協議で発言できるウォームアップ』として価値がある。</w:t>
      </w:r>
    </w:p>
    <w:p>
      <w:pPr>
        <w:spacing w:line="336" w:lineRule="auto" w:after="40"/>
        <w:ind w:left="680"/>
      </w:pPr>
      <w:r>
        <w:rPr>
          <w:rFonts w:ascii="メイリオ" w:hAnsi="メイリオ" w:eastAsia="メイリオ"/>
          <w:b/>
          <w:color w:val="0B6E6E"/>
          <w:sz w:val="20"/>
        </w:rPr>
        <w:t>■ 研修設計の専門家の視点：</w:t>
      </w:r>
      <w:r>
        <w:rPr>
          <w:rFonts w:ascii="メイリオ" w:hAnsi="メイリオ" w:eastAsia="メイリオ"/>
          <w:sz w:val="20"/>
        </w:rPr>
        <w:t>成人学習理論（Knowles）では、自分の経験を言語化することが学びの起点。一方的な講話より、ペアトークを挟む方が記憶定着率が高い。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実際、ペアトーク後の協議は、若手の発言量が増える。「さっき隣の人と話したこと」という共有資源があるからこそ、発言の心理的ハードルが下がる。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ペアトーク3回（冒頭・中盤・終盤）の設計は、認知的にも『定着→転移→活用』の流れを意図している。研修後の継続的な教科会こそが本番。</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ペアトーク自体は『きっかけ』に過ぎません。今日の協議、明日からの実践、来月の教科会 ── すべてが連なって評価力が育ちます。</w:t>
      </w:r>
    </w:p>
    <w:p>
      <w:pPr>
        <w:spacing w:before="280" w:after="60"/>
      </w:pPr>
      <w:r>
        <w:rPr>
          <w:rFonts w:ascii="メイリオ" w:hAnsi="メイリオ" w:eastAsia="メイリオ"/>
          <w:b/>
          <w:color w:val="EB6C15"/>
          <w:sz w:val="24"/>
        </w:rPr>
        <w:t xml:space="preserve">Q11.  </w:t>
      </w:r>
      <w:r>
        <w:rPr>
          <w:rFonts w:ascii="メイリオ" w:hAnsi="メイリオ" w:eastAsia="メイリオ"/>
          <w:b/>
          <w:color w:val="1F3A6E"/>
          <w:sz w:val="24"/>
        </w:rPr>
        <w:t>Ｂの姿の数学例（別の文字に置き換えて…）は、知識・技能としても評価できそうですが、どう違うのですか？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観点は『何を見るか』の視点であり、同じ行動が複数観点の材料になり得ます。判断の鍵は『書かれた内容』ではなく『書こうとした姿勢・調整』です。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数学では、『置き換え法を使えること』は知識・技能、『なぜ置き換えるかを説明できること』は思考・判断・表現、『試行錯誤の跡』は主体的態度、と切り分けるのが標準。</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1つの作品から複数観点を見取るのは正常。観点別評価は『独立した3つの作品』を要求していない。</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学習行動は本来 holistic（全体的）なので、観点に分けるのは便宜的。重要なのは『何を観点として読み取るか』の視点の明確化。</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現場感覚では、1つの記述から複数観点を引き出せるベテランほど、評価の負担感が小さい。</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観点は『分けて評価する』ではなく『分けて読み取る』もの。同じ素材を異なる視点から見る、と理解してください。</w:t>
      </w:r>
    </w:p>
    <w:p>
      <w:pPr>
        <w:spacing w:before="280" w:after="60"/>
      </w:pPr>
      <w:r>
        <w:rPr>
          <w:rFonts w:ascii="メイリオ" w:hAnsi="メイリオ" w:eastAsia="メイリオ"/>
          <w:b/>
          <w:color w:val="EB6C15"/>
          <w:sz w:val="24"/>
        </w:rPr>
        <w:t xml:space="preserve">Q12.  </w:t>
      </w:r>
      <w:r>
        <w:rPr>
          <w:rFonts w:ascii="メイリオ" w:hAnsi="メイリオ" w:eastAsia="メイリオ"/>
          <w:b/>
          <w:color w:val="1F3A6E"/>
          <w:sz w:val="24"/>
        </w:rPr>
        <w:t>練馬区の評定5のばらつきは、評価方法より生徒層の違い（地域差）ではないですか？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地域差の影響は確かにあります。しかし、それを差し引いても説明できないばらつきがあるのが現状です。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目標準拠評価では、生徒層の違いは『水準を下げる／上げる』ではなく『水準は同じに保ち、現状の到達度を見る』のが原則。地域差を理由に水準を変えてはならない。</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全国学力学習状況調査では、自治体間の学力差はあるが、評定の付け方の差はそれ以上に大きい。生徒層では説明できない差が存在する。</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校長として、近隣校と評定割合を比較し、極端なズレは『なぜそうなのか』を教科会で検討する材料にしている。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区としても、地域差を否定しないが、『同じ規準で評価しているか』を確認する材料として、評定状況を毎年公表している。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地域差は要因の1つですが、それを理由に思考停止しないでください。同じ規準で評価しているかの確認こそが、ばらつき防止の出発点です。</w:t>
      </w:r>
    </w:p>
    <w:p>
      <w:pPr>
        <w:spacing w:before="280" w:after="60"/>
      </w:pPr>
      <w:r>
        <w:rPr>
          <w:rFonts w:ascii="メイリオ" w:hAnsi="メイリオ" w:eastAsia="メイリオ"/>
          <w:b/>
          <w:color w:val="EB6C15"/>
          <w:sz w:val="24"/>
        </w:rPr>
        <w:t xml:space="preserve">Q13.  </w:t>
      </w:r>
      <w:r>
        <w:rPr>
          <w:rFonts w:ascii="メイリオ" w:hAnsi="メイリオ" w:eastAsia="メイリオ"/>
          <w:b/>
          <w:color w:val="1F3A6E"/>
          <w:sz w:val="24"/>
        </w:rPr>
        <w:t>校内研修で揃えても、教員が異動すれば崩れます。継続性をどう担保しますか？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『口頭での揃え』ではなく『文書化された規準』を残してください。教員が代わっても文書は残ります。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学校管理職の視点：</w:t>
      </w:r>
      <w:r>
        <w:rPr>
          <w:rFonts w:ascii="メイリオ" w:hAnsi="メイリオ" w:eastAsia="メイリオ"/>
          <w:sz w:val="20"/>
        </w:rPr>
        <w:t>校長として、教科会の議事録・規準文書を『校内資産』として明示し、引き継ぎ書に必ず含める。これで継続性が制度化される。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組織学習論では、暗黙知（個人）→形式知（文書）の変換が、組織の継続性の鍵。教師の評価力も同じ。</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区としても、各校の評価規準文書を区全体で共有する仕組みを検討中。学校を超えた継続性が、究極の目標。</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引き継ぎは『去る人』ではなく『迎える人』に責任がある。新任が着任後1ヶ月以内に過去の規準文書を読み込む時間を確保するのが大切。</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文書化 → 共有 → 引き継ぎ。この3点が回れば、組織としての評価力は人事異動を超えて継続します。</w:t>
      </w:r>
    </w:p>
    <w:p>
      <w:pPr>
        <w:spacing w:before="280" w:after="60"/>
      </w:pPr>
      <w:r>
        <w:rPr>
          <w:rFonts w:ascii="メイリオ" w:hAnsi="メイリオ" w:eastAsia="メイリオ"/>
          <w:b/>
          <w:color w:val="EB6C15"/>
          <w:sz w:val="24"/>
        </w:rPr>
        <w:t xml:space="preserve">Q14.  </w:t>
      </w:r>
      <w:r>
        <w:rPr>
          <w:rFonts w:ascii="メイリオ" w:hAnsi="メイリオ" w:eastAsia="メイリオ"/>
          <w:b/>
          <w:color w:val="1F3A6E"/>
          <w:sz w:val="24"/>
        </w:rPr>
        <w:t>校長の依頼『正当な評価』とは、具体的に何を意味しますか？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3つの要素 ── 妥当性（測りたい力に合っている）／信頼性（誰がやっても同じ）／公正性（生徒間で偏らない） ── が揃っていることです。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『正当な評価（fair assessment）』は国際的にも3要素で定義される。日本では『公正性』への意識が弱い傾向があり、本研修でも今後扱うべき論点。</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公正性とは『同じ能力なら同じ評定』。家庭環境・性差・性格などで評価が歪まないこと。</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校長として『正当な評価』を求めるとき、保護者・生徒に説明できる評価という実用的意味も含む。</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区としては、3要素のうち、現場で最も意識が弱いのが『公正性』。今後の研修で扱いたい論点の1つ。</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『正当な評価』は妥当性＋信頼性＋公正性の3要素。本研修では前2つを中心に扱いましたが、公正性も常に意識してください。</w:t>
      </w:r>
    </w:p>
    <w:p>
      <w:pPr>
        <w:spacing w:before="280" w:after="60"/>
      </w:pPr>
      <w:r>
        <w:rPr>
          <w:rFonts w:ascii="メイリオ" w:hAnsi="メイリオ" w:eastAsia="メイリオ"/>
          <w:b/>
          <w:color w:val="EB6C15"/>
          <w:sz w:val="24"/>
        </w:rPr>
        <w:t xml:space="preserve">Q15.  </w:t>
      </w:r>
      <w:r>
        <w:rPr>
          <w:rFonts w:ascii="メイリオ" w:hAnsi="メイリオ" w:eastAsia="メイリオ"/>
          <w:b/>
          <w:color w:val="1F3A6E"/>
          <w:sz w:val="24"/>
        </w:rPr>
        <w:t>今日紹介された参考資料（国研・東京都など）は、本当に現場で活用されているのですか？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資料の存在は知られていますが、現場での活用率は低いのが現状です。本研修を契機に、教科会で資料を開く時間を持ってください。</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区の調査では、各校の教員が国研の参考資料を『開いたことがある』と答える割合は3〜4割程度。資料の存在を超えた『活用』には至っていない。</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資料が活用されない理由は『分量が多い』『教科ごとに分かれている』『更新が頻繁』など。教科会で『各教科の資料の重要1ページ』を共有するだけで活用率が変わる。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実際、ベテラン教員ほど資料を読み込んでいない傾向がある。経験で評価できるからこそ、改めて資料に立ち返る機会が必要。</w:t>
      </w:r>
    </w:p>
    <w:p>
      <w:pPr>
        <w:spacing w:line="336" w:lineRule="auto" w:after="40"/>
        <w:ind w:left="680"/>
      </w:pPr>
      <w:r>
        <w:rPr>
          <w:rFonts w:ascii="メイリオ" w:hAnsi="メイリオ" w:eastAsia="メイリオ"/>
          <w:b/>
          <w:color w:val="0B6E6E"/>
          <w:sz w:val="20"/>
        </w:rPr>
        <w:t>■ 学校管理職の視点：</w:t>
      </w:r>
      <w:r>
        <w:rPr>
          <w:rFonts w:ascii="メイリオ" w:hAnsi="メイリオ" w:eastAsia="メイリオ"/>
          <w:sz w:val="20"/>
        </w:rPr>
        <w:t>校長として、教科会の議題に『国研資料の該当ページの読み合わせ』を入れることを推奨。</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参考資料は『あって当たり前』ではなく『開いて、議論して、初めて活きる』もの。次回の教科会で1ページだけでも一緒に読んでみてください。</w:t>
      </w:r>
    </w:p>
    <w:p>
      <w:r>
        <w:br w:type="page"/>
      </w:r>
    </w:p>
    <w:p>
      <w:pPr>
        <w:jc w:val="center"/>
      </w:pPr>
      <w:r>
        <w:rPr>
          <w:rFonts w:ascii="メイリオ" w:hAnsi="メイリオ" w:eastAsia="メイリオ"/>
          <w:b/>
          <w:color w:val="1F3A6E"/>
          <w:sz w:val="40"/>
        </w:rPr>
        <w:t>第Ⅱ部　日常の評価付けで困っていること</w:t>
      </w:r>
    </w:p>
    <w:p>
      <w:pPr>
        <w:spacing w:before="280" w:after="60"/>
      </w:pPr>
      <w:r>
        <w:rPr>
          <w:rFonts w:ascii="メイリオ" w:hAnsi="メイリオ" w:eastAsia="メイリオ"/>
          <w:b/>
          <w:color w:val="EB6C15"/>
          <w:sz w:val="24"/>
        </w:rPr>
        <w:t xml:space="preserve">Q1.  </w:t>
      </w:r>
      <w:r>
        <w:rPr>
          <w:rFonts w:ascii="メイリオ" w:hAnsi="メイリオ" w:eastAsia="メイリオ"/>
          <w:b/>
          <w:color w:val="1F3A6E"/>
          <w:sz w:val="24"/>
        </w:rPr>
        <w:t>不登校生徒の評価をどうつけるか、毎学期 学年会で議論になります。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出席日数は評価対象ではありません。家庭学習・適応指導教室・別室学習など、学びが見える材料を集めて評価してください。</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特別支援教育専門家の視点：</w:t>
      </w:r>
      <w:r>
        <w:rPr>
          <w:rFonts w:ascii="メイリオ" w:hAnsi="メイリオ" w:eastAsia="メイリオ"/>
          <w:sz w:val="20"/>
        </w:rPr>
        <w:t>不登校生徒の評価は『参加できない＝評価できない』ではない。教育機会確保法の精神でも、多様な学びの場での評価が認められている。</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校長として、観点別評価が困難な場合は『所見記述による個人内評価』に切り替える判断を支援している。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区としては、家庭学習プリント・適応指導教室の記録・本人との短時間オンライン面談など、どんな素材でも『学びの材料』として認めている。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材料が極端に少ない場合は、所見欄に『在籍期間中の学習材料が限定的だったため、個人内評価で記述』と明記する。これは認められた選択肢。</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無理に評定をつけることが、生徒の実態を歪めることもあります。判断に迷ったら、校長・特別支援コーディネーターを交えて学校として方針を出してください。</w:t>
      </w:r>
    </w:p>
    <w:p>
      <w:pPr>
        <w:spacing w:before="280" w:after="60"/>
      </w:pPr>
      <w:r>
        <w:rPr>
          <w:rFonts w:ascii="メイリオ" w:hAnsi="メイリオ" w:eastAsia="メイリオ"/>
          <w:b/>
          <w:color w:val="EB6C15"/>
          <w:sz w:val="24"/>
        </w:rPr>
        <w:t xml:space="preserve">Q2.  </w:t>
      </w:r>
      <w:r>
        <w:rPr>
          <w:rFonts w:ascii="メイリオ" w:hAnsi="メイリオ" w:eastAsia="メイリオ"/>
          <w:b/>
          <w:color w:val="1F3A6E"/>
          <w:sz w:val="24"/>
        </w:rPr>
        <w:t>定期テストで満点を取る生徒の『主体的態度』を、どう評価しますか？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ペーパーで満点は『家で粘り強く学習している』証拠でもあります。授業中の振り返りや発展的取組を意図的に設計して見取ってください。</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学力上位層は『学習方略の自己調整』が高く発達している場合が多い。それが見えるよう、難度のある発問・課題を設計するのが指導者の役割。</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『見えなかった＝C』ではなく『見える設計をしなかった＝指導者側の課題』。態度評価は学習活動の設計と一体。</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上位層には『発展課題への取り組み』『他者への説明』『振り返りの深さ』で見る。これらが見えるなら、堂々とA判定でよい。</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教科特性で違うが、共通するのは『応用・発展で本人が何を選び、何を考えたか』を見ること。</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上位層こそ、教師の見取りの工夫が試されます。彼らに合った『見える化』を設計すれば、自ずと評価できるようになります。</w:t>
      </w:r>
    </w:p>
    <w:p>
      <w:pPr>
        <w:spacing w:before="280" w:after="60"/>
      </w:pPr>
      <w:r>
        <w:rPr>
          <w:rFonts w:ascii="メイリオ" w:hAnsi="メイリオ" w:eastAsia="メイリオ"/>
          <w:b/>
          <w:color w:val="EB6C15"/>
          <w:sz w:val="24"/>
        </w:rPr>
        <w:t xml:space="preserve">Q3.  </w:t>
      </w:r>
      <w:r>
        <w:rPr>
          <w:rFonts w:ascii="メイリオ" w:hAnsi="メイリオ" w:eastAsia="メイリオ"/>
          <w:b/>
          <w:color w:val="1F3A6E"/>
          <w:sz w:val="24"/>
        </w:rPr>
        <w:t>ノートを書くのが苦手な生徒は、態度Cにならざるを得ないですか？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なりません。ノート以外の『見える化』方法を複数用意してください。音声録音・絵・付箋・タブレット入力など、多様な記述形態を認めるのが合理的配慮です。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特別支援教育専門家の視点：</w:t>
      </w:r>
      <w:r>
        <w:rPr>
          <w:rFonts w:ascii="メイリオ" w:hAnsi="メイリオ" w:eastAsia="メイリオ"/>
          <w:sz w:val="20"/>
        </w:rPr>
        <w:t>書字困難はLD（学習障害）の典型的特性。書く以外の方法での評価は『甘やかし』ではなく『正当な合理的配慮』。</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評価の妥当性の観点から、書字能力で態度評価を行うのは『測りたい力と方法のミスマッチ』。</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規準（Ｂの姿）は変えず、方法を変えるのが原則。本研修S27で扱った『方法を揃える』の例外的扱い。</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区としても、書字に困難のある生徒へのICT活用評価は標準化しつつある。校内でも積極的に取り入れてほしい。</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『書く以外』の方法を、特定生徒にだけ認めるのではなく『誰でも選べる選択肢』として用意すると、教室全体のインクルージョンが進みます。</w:t>
      </w:r>
    </w:p>
    <w:p>
      <w:pPr>
        <w:spacing w:before="280" w:after="60"/>
      </w:pPr>
      <w:r>
        <w:rPr>
          <w:rFonts w:ascii="メイリオ" w:hAnsi="メイリオ" w:eastAsia="メイリオ"/>
          <w:b/>
          <w:color w:val="EB6C15"/>
          <w:sz w:val="24"/>
        </w:rPr>
        <w:t xml:space="preserve">Q4.  </w:t>
      </w:r>
      <w:r>
        <w:rPr>
          <w:rFonts w:ascii="メイリオ" w:hAnsi="メイリオ" w:eastAsia="メイリオ"/>
          <w:b/>
          <w:color w:val="1F3A6E"/>
          <w:sz w:val="24"/>
        </w:rPr>
        <w:t>外国にルーツのある生徒で、日本語の記述評価が公平にできません。</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日本語の習得度に応じて、評価方法を段階的に変えてください。口頭・図示・母語併用・ICT翻訳など、選択肢は多くあります。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区の日本語指導担当と連携して、生徒の日本語習得段階に応じた評価方法を相談してほしい。</w:t>
      </w:r>
    </w:p>
    <w:p>
      <w:pPr>
        <w:spacing w:line="336" w:lineRule="auto" w:after="40"/>
        <w:ind w:left="680"/>
      </w:pPr>
      <w:r>
        <w:rPr>
          <w:rFonts w:ascii="メイリオ" w:hAnsi="メイリオ" w:eastAsia="メイリオ"/>
          <w:b/>
          <w:color w:val="0B6E6E"/>
          <w:sz w:val="20"/>
        </w:rPr>
        <w:t>■ 特別支援教育専門家の視点：</w:t>
      </w:r>
      <w:r>
        <w:rPr>
          <w:rFonts w:ascii="メイリオ" w:hAnsi="メイリオ" w:eastAsia="メイリオ"/>
          <w:sz w:val="20"/>
        </w:rPr>
        <w:t>外国にルーツのある生徒は『言語的少数派』。LDの生徒と同じく、合理的配慮の対象。</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言語能力と教科の理解度は別物。日本語の記述で態度評価をすると、本来の学びが見えなくなる。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実際、絵や図で『自分の理解を可視化する』生徒は、態度面で素晴らしい場合が多い。</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日本語学級・日本語指導担当との連携を、必ず学期初めに行ってください。一人で抱え込まないことが、評価の妥当性につながります。</w:t>
      </w:r>
    </w:p>
    <w:p>
      <w:pPr>
        <w:spacing w:before="280" w:after="60"/>
      </w:pPr>
      <w:r>
        <w:rPr>
          <w:rFonts w:ascii="メイリオ" w:hAnsi="メイリオ" w:eastAsia="メイリオ"/>
          <w:b/>
          <w:color w:val="EB6C15"/>
          <w:sz w:val="24"/>
        </w:rPr>
        <w:t xml:space="preserve">Q5.  </w:t>
      </w:r>
      <w:r>
        <w:rPr>
          <w:rFonts w:ascii="メイリオ" w:hAnsi="メイリオ" w:eastAsia="メイリオ"/>
          <w:b/>
          <w:color w:val="1F3A6E"/>
          <w:sz w:val="24"/>
        </w:rPr>
        <w:t>実技教科（音楽・美術・体育）では、何をもって『態度』を見るのですか？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作品制作・演奏・運動プロセスでの『試行錯誤』と『自己評価による修正』を見てください。最終作品の出来栄えだけでは態度評価になりません。</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実技教科では、過程記録（スケッチブック・練習日誌・録音録画）が主要な評価材料。完成作品のみでは知識・技能の評価に偏る。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実技教科の方が、本来は『学びの過程』が見えやすい。座学教科より態度評価がしやすい教科特性。</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美術なら『下書きの何回書き直したか』、音楽なら『練習のどこで何に気づいたか』、体育なら『振り返りで自分の課題をどう書いたか』。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実技教科の評価方法は、座学教科にも応用できる『先行モデル』。校内で共有する価値が高い。</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完成度（結果）ではなく過程（プロセス）。実技教科の先生は、その視点を最も持っています。校内で共有してください。</w:t>
      </w:r>
    </w:p>
    <w:p>
      <w:pPr>
        <w:spacing w:before="280" w:after="60"/>
      </w:pPr>
      <w:r>
        <w:rPr>
          <w:rFonts w:ascii="メイリオ" w:hAnsi="メイリオ" w:eastAsia="メイリオ"/>
          <w:b/>
          <w:color w:val="EB6C15"/>
          <w:sz w:val="24"/>
        </w:rPr>
        <w:t xml:space="preserve">Q6.  </w:t>
      </w:r>
      <w:r>
        <w:rPr>
          <w:rFonts w:ascii="メイリオ" w:hAnsi="メイリオ" w:eastAsia="メイリオ"/>
          <w:b/>
          <w:color w:val="1F3A6E"/>
          <w:sz w:val="24"/>
        </w:rPr>
        <w:t>保護者から『うちの子は頑張っているのにB』と苦情が来ました。どう対応すべきですか？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『頑張り＝A』ではないことを、感情に寄り添いつつ規準で説明してください。Ｂの姿を文書で示せると、説得力が大きく変わります。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校長として、保護者対応は『一人で抱えず校長・教科主任を交えた組織対応』が原則。教員個人の判断を守る姿勢を示す。</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『頑張り』は心情論、『Ｂ』は規準の話。次元が異なる議論なので、相手の心情を認めつつ、規準論に丁寧に立ち戻る対話が必要。</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経験上、保護者は『なぜAでないか』より『次に何をすればAに近づくか』を知りたい場合が多い。前向きな提案で締めると納得が得られやすい。</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保護者の『頑張っている』は事実認識として尊重しつつ、評価規準は『学習の成果』を見るものと明確に区別する。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保護者対応は、教員一人で背負わないでください。校長・教科主任に必ず共有し、組織として一貫した対応をしてください。</w:t>
      </w:r>
    </w:p>
    <w:p>
      <w:pPr>
        <w:spacing w:before="280" w:after="60"/>
      </w:pPr>
      <w:r>
        <w:rPr>
          <w:rFonts w:ascii="メイリオ" w:hAnsi="メイリオ" w:eastAsia="メイリオ"/>
          <w:b/>
          <w:color w:val="EB6C15"/>
          <w:sz w:val="24"/>
        </w:rPr>
        <w:t xml:space="preserve">Q7.  </w:t>
      </w:r>
      <w:r>
        <w:rPr>
          <w:rFonts w:ascii="メイリオ" w:hAnsi="メイリオ" w:eastAsia="メイリオ"/>
          <w:b/>
          <w:color w:val="1F3A6E"/>
          <w:sz w:val="24"/>
        </w:rPr>
        <w:t>評定3と4の境界線を、毎学期どう決めるかいつも悩みます。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観点別評価ABCから評定への総括ルールを、教科会で年度初めに文書化してください。境界線を毎学期決めるのではなく、年度初めに決めておきます。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境界線を学期ごとに決めると、生徒間・年度間で不公平が生じる。事前に決めるのが目標準拠評価の基本。</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区としては『AAA→A（評定5）、ABB→B（評定4）、BBB→B（評定3）』のような明確なルールを推奨。</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校長として、教科会で年度初めに総括ルールを決め、文書化して校内に共有することを求めている。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経験則では、評定3と4の境界線で悩む生徒は『観点ABBか、ABA、BBAあたり』が多い。これらをどう扱うかを事前に決めておく。</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年度初め（4月）に、教科会で総括ルールを必ず文書化してください。学期末に悩む時間と労力が劇的に減ります。</w:t>
      </w:r>
    </w:p>
    <w:p>
      <w:pPr>
        <w:spacing w:before="280" w:after="60"/>
      </w:pPr>
      <w:r>
        <w:rPr>
          <w:rFonts w:ascii="メイリオ" w:hAnsi="メイリオ" w:eastAsia="メイリオ"/>
          <w:b/>
          <w:color w:val="EB6C15"/>
          <w:sz w:val="24"/>
        </w:rPr>
        <w:t xml:space="preserve">Q8.  </w:t>
      </w:r>
      <w:r>
        <w:rPr>
          <w:rFonts w:ascii="メイリオ" w:hAnsi="メイリオ" w:eastAsia="メイリオ"/>
          <w:b/>
          <w:color w:val="1F3A6E"/>
          <w:sz w:val="24"/>
        </w:rPr>
        <w:t>観点別評価ABCと評定5段階の換算で、教科会で揉めます。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上のQ7と同じく、年度初めに『換算表』を文書化することで揉めなくなります。揉めるのは『ルールがない』からです。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観点別→評定の総括方法は『学校・教科会の自主的判断』に委ねられている。だからこそ文書化が必須。</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区としてはモデル換算表を提示しているが、各校・各教科の裁量を尊重。重要なのは『その学校で一貫していること』。</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換算ルールが明確だと、生徒・保護者からの『なぜこの評定？』への説明が容易。透明性は教育的価値が高い。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実際、揉めるのは『去年と違うルールに変えよう』とする時。年度途中の変更は避け、年度末の振り返りで翌年度の見直しを行う。</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揉めるのは知的な議論として価値があります。ただし、議論の結果は必ず文書化してください。次年度の出発点になります。</w:t>
      </w:r>
    </w:p>
    <w:p>
      <w:pPr>
        <w:spacing w:before="280" w:after="60"/>
      </w:pPr>
      <w:r>
        <w:rPr>
          <w:rFonts w:ascii="メイリオ" w:hAnsi="メイリオ" w:eastAsia="メイリオ"/>
          <w:b/>
          <w:color w:val="EB6C15"/>
          <w:sz w:val="24"/>
        </w:rPr>
        <w:t xml:space="preserve">Q9.  </w:t>
      </w:r>
      <w:r>
        <w:rPr>
          <w:rFonts w:ascii="メイリオ" w:hAnsi="メイリオ" w:eastAsia="メイリオ"/>
          <w:b/>
          <w:color w:val="1F3A6E"/>
          <w:sz w:val="24"/>
        </w:rPr>
        <w:t>特別な配慮を要する生徒（LD・ASD等）の主体的態度の評価で、毎回迷います。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観点別評価の規準は変えず、評価方法（場面・媒体・時間）を個別最適化してください。困った時は特別支援コーディネーターと相談を。</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特別支援教育専門家の視点：</w:t>
      </w:r>
      <w:r>
        <w:rPr>
          <w:rFonts w:ascii="メイリオ" w:hAnsi="メイリオ" w:eastAsia="メイリオ"/>
          <w:sz w:val="20"/>
        </w:rPr>
        <w:t>合理的配慮は『差別解消法』に基づく義務。方法の変更は『不当な扱い』ではなく『公正性の確保』。</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ASD生徒は『自己調整』の表出が独特な場合が多い。教師側が『言語化された自己調整』を期待しすぎると、本人の調整能力を見落とす。</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個人内評価との併用が有効。観点別評価が困難な場合は、所見欄での記述で個別最適化された評価を行う。</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校長として、特別支援コーディネーター・スクールカウンセラーを交えたケース会議を、評価期間中に必ず開く体制を作っている。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特別な配慮を要する生徒の評価は、教員一人で抱えないでください。校内のチーム・専門家・校長を巻き込むことが、結果的に生徒のためになります。</w:t>
      </w:r>
    </w:p>
    <w:p>
      <w:pPr>
        <w:spacing w:before="280" w:after="60"/>
      </w:pPr>
      <w:r>
        <w:rPr>
          <w:rFonts w:ascii="メイリオ" w:hAnsi="メイリオ" w:eastAsia="メイリオ"/>
          <w:b/>
          <w:color w:val="EB6C15"/>
          <w:sz w:val="24"/>
        </w:rPr>
        <w:t xml:space="preserve">Q10.  </w:t>
      </w:r>
      <w:r>
        <w:rPr>
          <w:rFonts w:ascii="メイリオ" w:hAnsi="メイリオ" w:eastAsia="メイリオ"/>
          <w:b/>
          <w:color w:val="1F3A6E"/>
          <w:sz w:val="24"/>
        </w:rPr>
        <w:t>ICTで提出された振り返りシートが、コピペや生成AI製と疑われます。どう対応しますか？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作成プロセスを併せて提出させる／対面の発表機会を組み込むことで、本人の理解度を確認できます。生成AI使用は『禁止』より『指導』で対応してください。</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成果物だけを評価する設計は本来脆弱。プロセス（メモ・下書き・口頭説明）まで含めると、コピペや生成AIだけでは突破できない。</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生成AIは『道具』。電卓・辞書と同じく、使い方を教える方が建設的。完全禁止は実現困難で、教育的にも疑問。</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区としても、生成AI活用ガイドラインを策定中。『どう使うか』を生徒と話し合う姿勢が、これからの教育者には必要。</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実際、生成AIを使った生徒に『どこをAIに頼った？』と聞くと、正直に答える生徒が多い。対話があれば実態は見える。</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生成AIを敵視するより、『使い方を一緒に考える』方が教育的価値が高い。プロセス評価＋対面確認の2点で、十分対応可能です。</w:t>
      </w:r>
    </w:p>
    <w:p>
      <w:pPr>
        <w:spacing w:before="280" w:after="60"/>
      </w:pPr>
      <w:r>
        <w:rPr>
          <w:rFonts w:ascii="メイリオ" w:hAnsi="メイリオ" w:eastAsia="メイリオ"/>
          <w:b/>
          <w:color w:val="EB6C15"/>
          <w:sz w:val="24"/>
        </w:rPr>
        <w:t xml:space="preserve">Q11.  </w:t>
      </w:r>
      <w:r>
        <w:rPr>
          <w:rFonts w:ascii="メイリオ" w:hAnsi="メイリオ" w:eastAsia="メイリオ"/>
          <w:b/>
          <w:color w:val="1F3A6E"/>
          <w:sz w:val="24"/>
        </w:rPr>
        <w:t>副担任・TT・少人数指導で、観点別評価をどう摺り合わせますか？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主担当を明確にしつつ、複数教員で『同じ生徒の評価会議』を学期に1回は行ってください。教科主任が調整役を担うのが現実解です。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校長として、複数教員担当の場合、教科主任を『評価責任者』として明確に位置づけている。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複数評価者の信頼性向上のためには、評価会議で『同じ生徒の作品を一緒に見て判断する』のが最も効果的。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現場感覚では、教員間で『評価の癖』が違うのが当たり前。事前にすり合わせなくても、事後の摺り合わせで揃う。</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区としては、TT・少人数指導の評価摺り合わせの仕方を、各校の教科会の議題に必ず入れることを推奨。</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複数教員担当こそ、教員の評価観を成長させる機会。摺り合わせの時間を惜しまず、それ自体を校内研修と捉えてください。</w:t>
      </w:r>
    </w:p>
    <w:p>
      <w:pPr>
        <w:spacing w:before="280" w:after="60"/>
      </w:pPr>
      <w:r>
        <w:rPr>
          <w:rFonts w:ascii="メイリオ" w:hAnsi="メイリオ" w:eastAsia="メイリオ"/>
          <w:b/>
          <w:color w:val="EB6C15"/>
          <w:sz w:val="24"/>
        </w:rPr>
        <w:t xml:space="preserve">Q12.  </w:t>
      </w:r>
      <w:r>
        <w:rPr>
          <w:rFonts w:ascii="メイリオ" w:hAnsi="メイリオ" w:eastAsia="メイリオ"/>
          <w:b/>
          <w:color w:val="1F3A6E"/>
          <w:sz w:val="24"/>
        </w:rPr>
        <w:t>年度途中の転入生で、それ以前の評価材料がありません。どうしますか？</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在籍期間中の材料で評価し、不足する観点は所見記述で対応してください。前籍校からの調査書も参考にできます。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区としても、転入生の評価は『在籍期間で得られた材料で行う』が原則。前籍校の評価をそのまま使うのではない。</w:t>
      </w:r>
    </w:p>
    <w:p>
      <w:pPr>
        <w:spacing w:line="336" w:lineRule="auto" w:after="40"/>
        <w:ind w:left="680"/>
      </w:pPr>
      <w:r>
        <w:rPr>
          <w:rFonts w:ascii="メイリオ" w:hAnsi="メイリオ" w:eastAsia="メイリオ"/>
          <w:b/>
          <w:color w:val="0B6E6E"/>
          <w:sz w:val="20"/>
        </w:rPr>
        <w:t>■ 管理職の視点：</w:t>
      </w:r>
      <w:r>
        <w:rPr>
          <w:rFonts w:ascii="メイリオ" w:hAnsi="メイリオ" w:eastAsia="メイリオ"/>
          <w:sz w:val="20"/>
        </w:rPr>
        <w:t>校長として、転入生の評価が困難な場合は、観点別評価を一部空欄にし、所見記述で総合的な学習状況を記述する判断を支援している。</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短期在籍生徒に無理に評定を付けることが、かえって実態を歪める。所見記述という選択肢を、堂々と使ってください。</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実際、前籍校からの調査書・成績一覧表は、転入時点で校長を通じて取り寄せ可能。担任を通じて確認を。</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無理に評定を出すより、所見記述で実態を伝える方が、生徒の今後の指導につながります。</w:t>
      </w:r>
    </w:p>
    <w:p>
      <w:pPr>
        <w:spacing w:before="280" w:after="60"/>
      </w:pPr>
      <w:r>
        <w:rPr>
          <w:rFonts w:ascii="メイリオ" w:hAnsi="メイリオ" w:eastAsia="メイリオ"/>
          <w:b/>
          <w:color w:val="EB6C15"/>
          <w:sz w:val="24"/>
        </w:rPr>
        <w:t xml:space="preserve">Q13.  </w:t>
      </w:r>
      <w:r>
        <w:rPr>
          <w:rFonts w:ascii="メイリオ" w:hAnsi="メイリオ" w:eastAsia="メイリオ"/>
          <w:b/>
          <w:color w:val="1F3A6E"/>
          <w:sz w:val="24"/>
        </w:rPr>
        <w:t>定期テストの作問で、観点ごとの問題を分けるのが難しいです。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完全に分ける必要はありません。1問が複数観点の評価材料になり得ます。重要なのは『この問題で何を見るか』を作問段階で意識することです。</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テストの妥当性は『問題と測りたい力の対応』にかかる。観点ごとに分けるかではなく、各問が何の指標になるかを明確にすることが本質。</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国研の参考資料でも、1問から複数観点を見取る例が多数。観点ごとの完全分離は、現実的にも理論的にも不要。</w:t>
      </w:r>
    </w:p>
    <w:p>
      <w:pPr>
        <w:spacing w:line="336" w:lineRule="auto" w:after="40"/>
        <w:ind w:left="680"/>
      </w:pPr>
      <w:r>
        <w:rPr>
          <w:rFonts w:ascii="メイリオ" w:hAnsi="メイリオ" w:eastAsia="メイリオ"/>
          <w:b/>
          <w:color w:val="0B6E6E"/>
          <w:sz w:val="20"/>
        </w:rPr>
        <w:t>■ 教科教育専門家の視点：</w:t>
      </w:r>
      <w:r>
        <w:rPr>
          <w:rFonts w:ascii="メイリオ" w:hAnsi="メイリオ" w:eastAsia="メイリオ"/>
          <w:sz w:val="20"/>
        </w:rPr>
        <w:t>数学なら『計算問題＝知技、文章題＝思判表』のような単純分離は、本来の学力像を歪める。</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経験上、作問時に『観点配点表』を作るのは有効。1問に対して『知技40%、思判表60%』のような按分も可。</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作問段階で『この問題で測る観点』を明示することが第一歩。1問1観点の必要はありません。</w:t>
      </w:r>
    </w:p>
    <w:p>
      <w:pPr>
        <w:spacing w:before="280" w:after="60"/>
      </w:pPr>
      <w:r>
        <w:rPr>
          <w:rFonts w:ascii="メイリオ" w:hAnsi="メイリオ" w:eastAsia="メイリオ"/>
          <w:b/>
          <w:color w:val="EB6C15"/>
          <w:sz w:val="24"/>
        </w:rPr>
        <w:t xml:space="preserve">Q14.  </w:t>
      </w:r>
      <w:r>
        <w:rPr>
          <w:rFonts w:ascii="メイリオ" w:hAnsi="メイリオ" w:eastAsia="メイリオ"/>
          <w:b/>
          <w:color w:val="1F3A6E"/>
          <w:sz w:val="24"/>
        </w:rPr>
        <w:t>振り返りに『楽しかった』『よくわかった』しか書かない生徒が多いです。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振り返りの『型』を提示し、書く練習を授業に組み込んでください。型を教えず『自由に書け』では深まりません。</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振り返りの質は『指導の結果』。教えなければ深まらないのは当然。本研修S22『指導してから評価する』の典型例。</w:t>
      </w:r>
    </w:p>
    <w:p>
      <w:pPr>
        <w:spacing w:line="336" w:lineRule="auto" w:after="40"/>
        <w:ind w:left="680"/>
      </w:pPr>
      <w:r>
        <w:rPr>
          <w:rFonts w:ascii="メイリオ" w:hAnsi="メイリオ" w:eastAsia="メイリオ"/>
          <w:b/>
          <w:color w:val="0B6E6E"/>
          <w:sz w:val="20"/>
        </w:rPr>
        <w:t>■ 教育心理学者の視点：</w:t>
      </w:r>
      <w:r>
        <w:rPr>
          <w:rFonts w:ascii="メイリオ" w:hAnsi="メイリオ" w:eastAsia="メイリオ"/>
          <w:sz w:val="20"/>
        </w:rPr>
        <w:t>メタ認知は発達段階的能力。中学生は支援なしには深い振り返りはできない。型・モデル提示・足場かけ（scaffolding）が必要。</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現場の工夫として、『①できるようになったこと』『②使った方法』『③次の課題』の3点セットを毎回書かせると、3ヶ月で深まる。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区の研修でも、振り返りの型を共有している。校内の若手研修等で扱う価値あり。</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『楽しかった』しか書けないのは生徒の問題ではなく、教師が型を教えていない結果。具体的な型を3つほど提示し、繰り返し練習させてください。</w:t>
      </w:r>
    </w:p>
    <w:p>
      <w:pPr>
        <w:spacing w:before="280" w:after="60"/>
      </w:pPr>
      <w:r>
        <w:rPr>
          <w:rFonts w:ascii="メイリオ" w:hAnsi="メイリオ" w:eastAsia="メイリオ"/>
          <w:b/>
          <w:color w:val="EB6C15"/>
          <w:sz w:val="24"/>
        </w:rPr>
        <w:t xml:space="preserve">Q15.  </w:t>
      </w:r>
      <w:r>
        <w:rPr>
          <w:rFonts w:ascii="メイリオ" w:hAnsi="メイリオ" w:eastAsia="メイリオ"/>
          <w:b/>
          <w:color w:val="1F3A6E"/>
          <w:sz w:val="24"/>
        </w:rPr>
        <w:t>総合的な学習の時間／特別活動の評価をどう書くか、毎年悩みます。</w:t>
      </w:r>
    </w:p>
    <w:p>
      <w:pPr>
        <w:spacing w:line="336" w:lineRule="auto" w:after="60"/>
        <w:ind w:left="340"/>
      </w:pPr>
      <w:r>
        <w:rPr>
          <w:rFonts w:ascii="メイリオ" w:hAnsi="メイリオ" w:eastAsia="メイリオ"/>
          <w:b/>
          <w:color w:val="077040"/>
          <w:sz w:val="21"/>
        </w:rPr>
        <w:t xml:space="preserve">① まず端的に　── </w:t>
      </w:r>
      <w:r>
        <w:rPr>
          <w:rFonts w:ascii="メイリオ" w:hAnsi="メイリオ" w:eastAsia="メイリオ"/>
          <w:sz w:val="21"/>
        </w:rPr>
        <w:t>観点別評価ABCではなく『所見記述』が中心です。生徒個人の成長・気づき・取り組みを、具体的なエピソードで記述してください。</w:t>
      </w:r>
    </w:p>
    <w:p>
      <w:pPr>
        <w:spacing w:after="40"/>
        <w:ind w:left="340"/>
      </w:pPr>
      <w:r>
        <w:rPr>
          <w:rFonts w:ascii="メイリオ" w:hAnsi="メイリオ" w:eastAsia="メイリオ"/>
          <w:b/>
          <w:color w:val="5B2C6F"/>
          <w:sz w:val="21"/>
        </w:rPr>
        <w:t>② 複数の専門家視点から</w:t>
      </w:r>
    </w:p>
    <w:p>
      <w:pPr>
        <w:spacing w:line="336" w:lineRule="auto" w:after="40"/>
        <w:ind w:left="680"/>
      </w:pPr>
      <w:r>
        <w:rPr>
          <w:rFonts w:ascii="メイリオ" w:hAnsi="メイリオ" w:eastAsia="メイリオ"/>
          <w:b/>
          <w:color w:val="0B6E6E"/>
          <w:sz w:val="20"/>
        </w:rPr>
        <w:t>■ 学習評価研究者の視点：</w:t>
      </w:r>
      <w:r>
        <w:rPr>
          <w:rFonts w:ascii="メイリオ" w:hAnsi="メイリオ" w:eastAsia="メイリオ"/>
          <w:sz w:val="20"/>
        </w:rPr>
        <w:t>総合・特活は『個人内評価』が原則。他者比較ではなく、その生徒自身の変容を見る。所見記述が向く理由。</w:t>
      </w:r>
    </w:p>
    <w:p>
      <w:pPr>
        <w:spacing w:line="336" w:lineRule="auto" w:after="40"/>
        <w:ind w:left="680"/>
      </w:pPr>
      <w:r>
        <w:rPr>
          <w:rFonts w:ascii="メイリオ" w:hAnsi="メイリオ" w:eastAsia="メイリオ"/>
          <w:b/>
          <w:color w:val="0B6E6E"/>
          <w:sz w:val="20"/>
        </w:rPr>
        <w:t>■ 教育課程の専門家の視点：</w:t>
      </w:r>
      <w:r>
        <w:rPr>
          <w:rFonts w:ascii="メイリオ" w:hAnsi="メイリオ" w:eastAsia="メイリオ"/>
          <w:sz w:val="20"/>
        </w:rPr>
        <w:t>総合は学校裁量、特活は集団活動。それぞれ評価対象が異なる。総合は探究の過程、特活は集団行動への参画。</w:t>
      </w:r>
    </w:p>
    <w:p>
      <w:pPr>
        <w:spacing w:line="336" w:lineRule="auto" w:after="40"/>
        <w:ind w:left="680"/>
      </w:pPr>
      <w:r>
        <w:rPr>
          <w:rFonts w:ascii="メイリオ" w:hAnsi="メイリオ" w:eastAsia="メイリオ"/>
          <w:b/>
          <w:color w:val="0B6E6E"/>
          <w:sz w:val="20"/>
        </w:rPr>
        <w:t>■ ベテラン教員の視点：</w:t>
      </w:r>
      <w:r>
        <w:rPr>
          <w:rFonts w:ascii="メイリオ" w:hAnsi="メイリオ" w:eastAsia="メイリオ"/>
          <w:sz w:val="20"/>
        </w:rPr>
        <w:t>経験上、所見は『1人3行程度』が現実的。日々のエピソードをメモする習慣が、年度末の所見作成を劇的に楽にする。</w:t>
      </w:r>
    </w:p>
    <w:p>
      <w:pPr>
        <w:spacing w:line="336" w:lineRule="auto" w:after="40"/>
        <w:ind w:left="680"/>
      </w:pPr>
      <w:r>
        <w:rPr>
          <w:rFonts w:ascii="メイリオ" w:hAnsi="メイリオ" w:eastAsia="メイリオ"/>
          <w:b/>
          <w:color w:val="0B6E6E"/>
          <w:sz w:val="20"/>
        </w:rPr>
        <w:t>■ 指導主事の視点：</w:t>
      </w:r>
      <w:r>
        <w:rPr>
          <w:rFonts w:ascii="メイリオ" w:hAnsi="メイリオ" w:eastAsia="メイリオ"/>
          <w:sz w:val="20"/>
        </w:rPr>
        <w:t>区としては、総合・特活の評価記録のテンプレートを提供している。校内で共有・活用を。</w:t>
      </w:r>
    </w:p>
    <w:p>
      <w:pPr>
        <w:spacing w:line="336" w:lineRule="auto" w:after="60" w:before="60"/>
        <w:ind w:left="340"/>
      </w:pPr>
      <w:r>
        <w:rPr>
          <w:rFonts w:ascii="メイリオ" w:hAnsi="メイリオ" w:eastAsia="メイリオ"/>
          <w:b/>
          <w:color w:val="EB6C15"/>
          <w:sz w:val="21"/>
        </w:rPr>
        <w:t xml:space="preserve">③ 指導主事としての結論　── </w:t>
      </w:r>
      <w:r>
        <w:rPr>
          <w:rFonts w:ascii="メイリオ" w:hAnsi="メイリオ" w:eastAsia="メイリオ"/>
          <w:sz w:val="21"/>
        </w:rPr>
        <w:t>所見は『学期末に絞り出す』ものではなく『日々の記録の集積』。エピソードを蓄積する仕組みを、各教員が自分なりに作ってください。</w:t>
      </w:r>
    </w:p>
    <w:p>
      <w:pPr>
        <w:spacing w:before="120" w:after="120"/>
      </w:pPr>
      <w:r>
        <w:rPr>
          <w:color w:val="404040"/>
          <w:sz w:val="18"/>
        </w:rPr>
        <w:t>─────────────────────────────────────────────</w:t>
      </w:r>
    </w:p>
    <w:p>
      <w:pPr>
        <w:spacing w:line="348" w:lineRule="auto" w:after="40"/>
      </w:pPr>
      <w:r>
        <w:rPr>
          <w:rFonts w:ascii="メイリオ" w:hAnsi="メイリオ" w:eastAsia="メイリオ"/>
          <w:b w:val="0"/>
          <w:color w:val="404040"/>
          <w:sz w:val="21"/>
        </w:rPr>
        <w:t>以上30問。本資料は v13 講義と合わせて活用してください。</w:t>
      </w:r>
    </w:p>
    <w:p>
      <w:pPr>
        <w:spacing w:line="348" w:lineRule="auto" w:after="40"/>
      </w:pPr>
      <w:r>
        <w:rPr>
          <w:rFonts w:ascii="メイリオ" w:hAnsi="メイリオ" w:eastAsia="メイリオ"/>
          <w:b w:val="0"/>
          <w:color w:val="404040"/>
          <w:sz w:val="21"/>
        </w:rPr>
        <w:t>回答は「現時点での指導主事見解」。最終判断は各校・各教科会の責任で。 ─ 指導主事 紺多</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